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D38" w:rsidRPr="002F6BDC" w:rsidRDefault="006F0185" w:rsidP="00DC6D38">
      <w:pPr>
        <w:pStyle w:val="11Judul"/>
        <w:rPr>
          <w:bCs/>
          <w:color w:val="000000" w:themeColor="text1"/>
        </w:rPr>
      </w:pPr>
      <w:r>
        <w:rPr>
          <w:bCs/>
          <w:color w:val="000000" w:themeColor="text1"/>
        </w:rPr>
        <w:t>Analisis Efektiv</w:t>
      </w:r>
      <w:r w:rsidR="00DC6D38" w:rsidRPr="002F6BDC">
        <w:rPr>
          <w:bCs/>
          <w:color w:val="000000" w:themeColor="text1"/>
        </w:rPr>
        <w:t xml:space="preserve">itas Penyaluran Zakat </w:t>
      </w:r>
      <w:r w:rsidR="00070BEB">
        <w:rPr>
          <w:bCs/>
          <w:color w:val="000000" w:themeColor="text1"/>
        </w:rPr>
        <w:t xml:space="preserve">pada </w:t>
      </w:r>
      <w:r w:rsidR="00DC6D38" w:rsidRPr="002F6BDC">
        <w:rPr>
          <w:bCs/>
          <w:color w:val="000000" w:themeColor="text1"/>
        </w:rPr>
        <w:t>Badan Amil Zakat Nasional</w:t>
      </w:r>
    </w:p>
    <w:p w:rsidR="00C65274" w:rsidRPr="002F6BDC" w:rsidRDefault="00DC6D38" w:rsidP="00DC6D38">
      <w:pPr>
        <w:pStyle w:val="12Penulis"/>
        <w:rPr>
          <w:rFonts w:cs="Times New Roman"/>
          <w:color w:val="000000" w:themeColor="text1"/>
        </w:rPr>
      </w:pPr>
      <w:r w:rsidRPr="002F6BDC">
        <w:rPr>
          <w:iCs/>
          <w:color w:val="000000" w:themeColor="text1"/>
        </w:rPr>
        <w:t>Efri Syamsul Bahri</w:t>
      </w:r>
      <w:r w:rsidRPr="002F6BDC">
        <w:rPr>
          <w:iCs/>
          <w:color w:val="000000" w:themeColor="text1"/>
          <w:vertAlign w:val="superscript"/>
        </w:rPr>
        <w:t xml:space="preserve"> </w:t>
      </w:r>
      <w:r w:rsidR="008037F3" w:rsidRPr="002F6BDC">
        <w:rPr>
          <w:iCs/>
          <w:color w:val="000000" w:themeColor="text1"/>
          <w:vertAlign w:val="superscript"/>
        </w:rPr>
        <w:t>1*</w:t>
      </w:r>
    </w:p>
    <w:p w:rsidR="00C65274" w:rsidRPr="002F6BDC" w:rsidRDefault="008037F3" w:rsidP="00DC6D38">
      <w:pPr>
        <w:pStyle w:val="13Institusi"/>
        <w:ind w:left="142" w:hanging="142"/>
        <w:rPr>
          <w:color w:val="000000" w:themeColor="text1"/>
        </w:rPr>
      </w:pPr>
      <w:r w:rsidRPr="002F6BDC">
        <w:rPr>
          <w:color w:val="000000" w:themeColor="text1"/>
          <w:vertAlign w:val="superscript"/>
        </w:rPr>
        <w:t>1</w:t>
      </w:r>
      <w:r w:rsidR="000C6E2C" w:rsidRPr="002F6BDC">
        <w:rPr>
          <w:color w:val="000000" w:themeColor="text1"/>
        </w:rPr>
        <w:t>Prodi</w:t>
      </w:r>
      <w:r w:rsidR="00DC6D38" w:rsidRPr="002F6BDC">
        <w:rPr>
          <w:color w:val="000000" w:themeColor="text1"/>
        </w:rPr>
        <w:t xml:space="preserve"> Akuntansi Syariah</w:t>
      </w:r>
      <w:r w:rsidR="0021231A" w:rsidRPr="002F6BDC">
        <w:rPr>
          <w:color w:val="000000" w:themeColor="text1"/>
        </w:rPr>
        <w:t xml:space="preserve">, </w:t>
      </w:r>
      <w:r w:rsidR="00DC6D38" w:rsidRPr="002F6BDC">
        <w:rPr>
          <w:color w:val="000000" w:themeColor="text1"/>
        </w:rPr>
        <w:t>STEI SEBI</w:t>
      </w:r>
      <w:r w:rsidRPr="002F6BDC">
        <w:rPr>
          <w:color w:val="000000" w:themeColor="text1"/>
        </w:rPr>
        <w:t xml:space="preserve">, </w:t>
      </w:r>
      <w:r w:rsidR="00DC6D38" w:rsidRPr="002F6BDC">
        <w:rPr>
          <w:color w:val="000000" w:themeColor="text1"/>
        </w:rPr>
        <w:t>Indonesia</w:t>
      </w:r>
      <w:r w:rsidRPr="002F6BDC">
        <w:rPr>
          <w:color w:val="000000" w:themeColor="text1"/>
        </w:rPr>
        <w:t xml:space="preserve"> </w:t>
      </w:r>
    </w:p>
    <w:p w:rsidR="00C65274" w:rsidRPr="002F6BDC" w:rsidRDefault="008037F3" w:rsidP="00DC6D38">
      <w:pPr>
        <w:pStyle w:val="14E-mail"/>
        <w:rPr>
          <w:rFonts w:cstheme="majorBidi"/>
          <w:i w:val="0"/>
          <w:iCs w:val="0"/>
          <w:color w:val="000000" w:themeColor="text1"/>
        </w:rPr>
      </w:pPr>
      <w:r w:rsidRPr="002F6BDC">
        <w:rPr>
          <w:rFonts w:ascii="Maiandra GD" w:hAnsi="Maiandra GD"/>
          <w:color w:val="000000" w:themeColor="text1"/>
        </w:rPr>
        <w:t xml:space="preserve">* </w:t>
      </w:r>
      <w:hyperlink r:id="rId9" w:history="1">
        <w:r w:rsidR="00DC6D38" w:rsidRPr="002F6BDC">
          <w:rPr>
            <w:rStyle w:val="Hyperlink"/>
            <w:rFonts w:cstheme="majorBidi"/>
            <w:color w:val="000000" w:themeColor="text1"/>
            <w:u w:val="none"/>
          </w:rPr>
          <w:t>email.efrisb@gmail.com</w:t>
        </w:r>
      </w:hyperlink>
      <w:r w:rsidRPr="002F6BDC">
        <w:rPr>
          <w:rStyle w:val="Hyperlink"/>
          <w:rFonts w:cstheme="majorBidi"/>
          <w:color w:val="000000" w:themeColor="text1"/>
          <w:u w:val="none"/>
        </w:rPr>
        <w:t xml:space="preserve"> </w:t>
      </w:r>
    </w:p>
    <w:p w:rsidR="00C65274" w:rsidRPr="002F6BDC" w:rsidRDefault="008037F3">
      <w:pPr>
        <w:pStyle w:val="15aJudulAbstractBInggris"/>
        <w:rPr>
          <w:color w:val="000000" w:themeColor="text1"/>
          <w:lang w:val="id-ID"/>
        </w:rPr>
      </w:pPr>
      <w:r w:rsidRPr="002F6BDC">
        <w:rPr>
          <w:color w:val="000000" w:themeColor="text1"/>
          <w:lang w:val="id-ID"/>
        </w:rPr>
        <w:t>Abstract</w:t>
      </w:r>
    </w:p>
    <w:p w:rsidR="00C65274" w:rsidRPr="002F6BDC" w:rsidRDefault="003D238C" w:rsidP="00F92396">
      <w:pPr>
        <w:pStyle w:val="16bIsiAbstrak"/>
        <w:rPr>
          <w:color w:val="000000" w:themeColor="text1"/>
          <w:lang w:val="en"/>
        </w:rPr>
      </w:pPr>
      <w:r w:rsidRPr="003D238C">
        <w:rPr>
          <w:rFonts w:cstheme="majorBidi"/>
          <w:color w:val="000000" w:themeColor="text1"/>
          <w:sz w:val="24"/>
          <w:szCs w:val="24"/>
        </w:rPr>
        <w:t>The National Zakat Board (BAZNAS) the Republic of Indonesia</w:t>
      </w:r>
      <w:r w:rsidR="00DC6D38" w:rsidRPr="002F6BDC">
        <w:rPr>
          <w:rFonts w:cstheme="majorBidi"/>
          <w:color w:val="000000" w:themeColor="text1"/>
          <w:sz w:val="24"/>
          <w:szCs w:val="24"/>
        </w:rPr>
        <w:t xml:space="preserve"> is</w:t>
      </w:r>
      <w:r w:rsidR="00F92396">
        <w:rPr>
          <w:rFonts w:cstheme="majorBidi"/>
          <w:color w:val="000000" w:themeColor="text1"/>
          <w:sz w:val="24"/>
          <w:szCs w:val="24"/>
        </w:rPr>
        <w:t xml:space="preserve"> </w:t>
      </w:r>
      <w:r w:rsidR="00F92396" w:rsidRPr="00F92396">
        <w:rPr>
          <w:rFonts w:cstheme="majorBidi"/>
          <w:color w:val="000000" w:themeColor="text1"/>
          <w:sz w:val="24"/>
          <w:szCs w:val="24"/>
        </w:rPr>
        <w:t>a non-structural government institution that manages zakat nationally in Indone</w:t>
      </w:r>
      <w:r w:rsidR="00DC6D38" w:rsidRPr="002F6BDC">
        <w:rPr>
          <w:rFonts w:cstheme="majorBidi"/>
          <w:color w:val="000000" w:themeColor="text1"/>
          <w:sz w:val="24"/>
          <w:szCs w:val="24"/>
        </w:rPr>
        <w:t xml:space="preserve">. The problem in this research is how the development of collection and distribution of Zakat, Alms and Other Religious Social Funds (ZIS and DSKL) and how effective is the distribution of BAZNAS zakat? The objectives of this study include: to </w:t>
      </w:r>
      <w:r w:rsidR="0030517A">
        <w:rPr>
          <w:rFonts w:cstheme="majorBidi"/>
          <w:color w:val="000000" w:themeColor="text1"/>
          <w:sz w:val="24"/>
          <w:szCs w:val="24"/>
        </w:rPr>
        <w:t>measure</w:t>
      </w:r>
      <w:r w:rsidR="00DC6D38" w:rsidRPr="002F6BDC">
        <w:rPr>
          <w:rFonts w:cstheme="majorBidi"/>
          <w:color w:val="000000" w:themeColor="text1"/>
          <w:sz w:val="24"/>
          <w:szCs w:val="24"/>
        </w:rPr>
        <w:t xml:space="preserve"> the effectiveness of the distribution of BAZNAS ZIS and DSKL. This research uses qualitative and quantitative methods. The qualitative method uses a descriptive approach. While the </w:t>
      </w:r>
      <w:r w:rsidR="006F334F">
        <w:rPr>
          <w:rFonts w:cstheme="majorBidi"/>
          <w:color w:val="000000" w:themeColor="text1"/>
          <w:sz w:val="24"/>
          <w:szCs w:val="24"/>
        </w:rPr>
        <w:t>quantitative</w:t>
      </w:r>
      <w:r w:rsidR="00DC6D38" w:rsidRPr="002F6BDC">
        <w:rPr>
          <w:rFonts w:cstheme="majorBidi"/>
          <w:color w:val="000000" w:themeColor="text1"/>
          <w:sz w:val="24"/>
          <w:szCs w:val="24"/>
        </w:rPr>
        <w:t xml:space="preserve"> method uses the Zakat Core Principle (ZCP) measurement model. The object used in this study is the BAZNAS financial statements for the period 2001 to 2017. The results of this study indicate that the total collection of ZIS and DSKL is 17 years, Rp. 729,098,439,983,- while the amount of ZIS and DSKL distribution for 17 years, is</w:t>
      </w:r>
      <w:r w:rsidR="00441258">
        <w:rPr>
          <w:rFonts w:cstheme="majorBidi"/>
          <w:color w:val="000000" w:themeColor="text1"/>
          <w:sz w:val="24"/>
          <w:szCs w:val="24"/>
        </w:rPr>
        <w:t xml:space="preserve"> Rp. 606. 608,752,339,</w:t>
      </w:r>
      <w:r w:rsidR="00DC6D38" w:rsidRPr="002F6BDC">
        <w:rPr>
          <w:rFonts w:cstheme="majorBidi"/>
          <w:color w:val="000000" w:themeColor="text1"/>
          <w:sz w:val="24"/>
          <w:szCs w:val="24"/>
        </w:rPr>
        <w:t>-. Based on the ZCP the effectiveness of distribution for 17 years of operation is 83% (eighty-three percent). This shows that the effectiveness of the distribution of ZIS and DSKL BAZNAS for 17 years is in the Effective category where the Allocation to Collection Ratio (ACR) reaches 70-89 percent</w:t>
      </w:r>
      <w:r w:rsidR="008037F3" w:rsidRPr="002F6BDC">
        <w:rPr>
          <w:color w:val="000000" w:themeColor="text1"/>
          <w:lang w:val="en"/>
        </w:rPr>
        <w:t>.</w:t>
      </w:r>
    </w:p>
    <w:p w:rsidR="00943B19" w:rsidRPr="00943B19" w:rsidRDefault="00943B19" w:rsidP="00943B19">
      <w:pPr>
        <w:pStyle w:val="15cKeywordsBInggris"/>
        <w:rPr>
          <w:color w:val="000000" w:themeColor="text1"/>
          <w:szCs w:val="24"/>
          <w:lang w:val="id-ID"/>
        </w:rPr>
      </w:pPr>
      <w:r w:rsidRPr="00943B19">
        <w:rPr>
          <w:color w:val="000000" w:themeColor="text1"/>
          <w:szCs w:val="24"/>
        </w:rPr>
        <w:t xml:space="preserve">Keywords: </w:t>
      </w:r>
      <w:r w:rsidRPr="00943B19">
        <w:rPr>
          <w:color w:val="000000" w:themeColor="text1"/>
          <w:szCs w:val="24"/>
          <w:lang w:val="id-ID"/>
        </w:rPr>
        <w:t>effectiveness, disbursement, BAZNAS, zakat core principle</w:t>
      </w:r>
      <w:r w:rsidR="00F87EAF">
        <w:rPr>
          <w:color w:val="000000" w:themeColor="text1"/>
          <w:szCs w:val="24"/>
          <w:lang w:val="id-ID"/>
        </w:rPr>
        <w:t>, zakat</w:t>
      </w:r>
    </w:p>
    <w:p w:rsidR="00C65274" w:rsidRPr="002F6BDC" w:rsidRDefault="008037F3">
      <w:pPr>
        <w:pStyle w:val="16aJudulAbstrak"/>
        <w:rPr>
          <w:color w:val="000000" w:themeColor="text1"/>
        </w:rPr>
      </w:pPr>
      <w:r w:rsidRPr="002F6BDC">
        <w:rPr>
          <w:color w:val="000000" w:themeColor="text1"/>
        </w:rPr>
        <w:t>Abstrak</w:t>
      </w:r>
    </w:p>
    <w:p w:rsidR="00F92396" w:rsidRDefault="00DC6D38" w:rsidP="00F92396">
      <w:pPr>
        <w:pStyle w:val="16bIsiAbstrak"/>
        <w:rPr>
          <w:color w:val="000000" w:themeColor="text1"/>
        </w:rPr>
      </w:pPr>
      <w:r w:rsidRPr="002F6BDC">
        <w:rPr>
          <w:rFonts w:cstheme="majorBidi"/>
          <w:color w:val="000000" w:themeColor="text1"/>
          <w:sz w:val="24"/>
          <w:szCs w:val="24"/>
        </w:rPr>
        <w:t xml:space="preserve">Badan Amil Zakat Nasional (BAZNAS) </w:t>
      </w:r>
      <w:r w:rsidR="00272D70">
        <w:rPr>
          <w:rFonts w:cstheme="majorBidi"/>
          <w:color w:val="000000" w:themeColor="text1"/>
          <w:sz w:val="24"/>
          <w:szCs w:val="24"/>
        </w:rPr>
        <w:t xml:space="preserve">Republik Indonesia </w:t>
      </w:r>
      <w:r w:rsidRPr="002F6BDC">
        <w:rPr>
          <w:rFonts w:cstheme="majorBidi"/>
          <w:color w:val="000000" w:themeColor="text1"/>
          <w:sz w:val="24"/>
          <w:szCs w:val="24"/>
        </w:rPr>
        <w:t xml:space="preserve">merupakan lembaga pemerintah non-struktural </w:t>
      </w:r>
      <w:r w:rsidR="00F92396">
        <w:rPr>
          <w:rFonts w:cstheme="majorBidi"/>
          <w:color w:val="000000" w:themeColor="text1"/>
          <w:sz w:val="24"/>
          <w:szCs w:val="24"/>
        </w:rPr>
        <w:t>yang melakukan pengelolaan zakat secara nasional</w:t>
      </w:r>
      <w:r w:rsidRPr="002F6BDC">
        <w:rPr>
          <w:rFonts w:cstheme="majorBidi"/>
          <w:color w:val="000000" w:themeColor="text1"/>
          <w:sz w:val="24"/>
          <w:szCs w:val="24"/>
        </w:rPr>
        <w:t xml:space="preserve"> di Indonesia. Permasalahan dalam penelitian ini adalah bagaimana efekti</w:t>
      </w:r>
      <w:r w:rsidR="00AE7715">
        <w:rPr>
          <w:rFonts w:cstheme="majorBidi"/>
          <w:color w:val="000000" w:themeColor="text1"/>
          <w:sz w:val="24"/>
          <w:szCs w:val="24"/>
        </w:rPr>
        <w:t>v</w:t>
      </w:r>
      <w:r w:rsidRPr="002F6BDC">
        <w:rPr>
          <w:rFonts w:cstheme="majorBidi"/>
          <w:color w:val="000000" w:themeColor="text1"/>
          <w:sz w:val="24"/>
          <w:szCs w:val="24"/>
        </w:rPr>
        <w:t xml:space="preserve">itas penyaluran zakat BAZNAS? Tujuan penelitian ini antara lain: untuk </w:t>
      </w:r>
      <w:r w:rsidR="0030517A">
        <w:rPr>
          <w:rFonts w:cstheme="majorBidi"/>
          <w:color w:val="000000" w:themeColor="text1"/>
          <w:sz w:val="24"/>
          <w:szCs w:val="24"/>
        </w:rPr>
        <w:t>mengukur</w:t>
      </w:r>
      <w:r w:rsidRPr="002F6BDC">
        <w:rPr>
          <w:rFonts w:cstheme="majorBidi"/>
          <w:color w:val="000000" w:themeColor="text1"/>
          <w:sz w:val="24"/>
          <w:szCs w:val="24"/>
        </w:rPr>
        <w:t xml:space="preserve"> efekti</w:t>
      </w:r>
      <w:r w:rsidR="00AE7715">
        <w:rPr>
          <w:rFonts w:cstheme="majorBidi"/>
          <w:color w:val="000000" w:themeColor="text1"/>
          <w:sz w:val="24"/>
          <w:szCs w:val="24"/>
        </w:rPr>
        <w:t>v</w:t>
      </w:r>
      <w:r w:rsidRPr="002F6BDC">
        <w:rPr>
          <w:rFonts w:cstheme="majorBidi"/>
          <w:color w:val="000000" w:themeColor="text1"/>
          <w:sz w:val="24"/>
          <w:szCs w:val="24"/>
        </w:rPr>
        <w:t xml:space="preserve">tas penyaluran ZIS dan DSKL BAZNAS. Penelitian ini menggunakan metode kualitatif dan kuantitaif. Metode kualitatif menggunakan pendekatan deskriptif. Sedangkan metode </w:t>
      </w:r>
      <w:r w:rsidR="006F334F">
        <w:rPr>
          <w:rFonts w:cstheme="majorBidi"/>
          <w:color w:val="000000" w:themeColor="text1"/>
          <w:sz w:val="24"/>
          <w:szCs w:val="24"/>
        </w:rPr>
        <w:t>kuantitatif</w:t>
      </w:r>
      <w:r w:rsidRPr="002F6BDC">
        <w:rPr>
          <w:rFonts w:cstheme="majorBidi"/>
          <w:color w:val="000000" w:themeColor="text1"/>
          <w:sz w:val="24"/>
          <w:szCs w:val="24"/>
        </w:rPr>
        <w:t xml:space="preserve"> menggunakan model pengukuran  rasio Zakat Core Prinsiple (ZCP). </w:t>
      </w:r>
      <w:r w:rsidRPr="002F6BDC">
        <w:rPr>
          <w:rFonts w:cstheme="majorBidi"/>
          <w:color w:val="000000" w:themeColor="text1"/>
          <w:sz w:val="24"/>
          <w:szCs w:val="24"/>
          <w:lang w:val="en-US"/>
        </w:rPr>
        <w:t xml:space="preserve">Objek yang digunakan dalam penelitian ini adalah laporan </w:t>
      </w:r>
      <w:r w:rsidRPr="002F6BDC">
        <w:rPr>
          <w:rFonts w:cstheme="majorBidi"/>
          <w:color w:val="000000" w:themeColor="text1"/>
          <w:sz w:val="24"/>
          <w:szCs w:val="24"/>
        </w:rPr>
        <w:t>keuangan BAZNAS</w:t>
      </w:r>
      <w:r w:rsidRPr="002F6BDC">
        <w:rPr>
          <w:rFonts w:cstheme="majorBidi"/>
          <w:color w:val="000000" w:themeColor="text1"/>
          <w:sz w:val="24"/>
          <w:szCs w:val="24"/>
          <w:lang w:val="en-US"/>
        </w:rPr>
        <w:t xml:space="preserve"> selama rentang periode 20</w:t>
      </w:r>
      <w:r w:rsidRPr="002F6BDC">
        <w:rPr>
          <w:rFonts w:cstheme="majorBidi"/>
          <w:color w:val="000000" w:themeColor="text1"/>
          <w:sz w:val="24"/>
          <w:szCs w:val="24"/>
        </w:rPr>
        <w:t>01</w:t>
      </w:r>
      <w:r w:rsidRPr="002F6BDC">
        <w:rPr>
          <w:rFonts w:cstheme="majorBidi"/>
          <w:color w:val="000000" w:themeColor="text1"/>
          <w:sz w:val="24"/>
          <w:szCs w:val="24"/>
          <w:lang w:val="en-US"/>
        </w:rPr>
        <w:t xml:space="preserve"> </w:t>
      </w:r>
      <w:r w:rsidRPr="002F6BDC">
        <w:rPr>
          <w:rFonts w:cstheme="majorBidi"/>
          <w:color w:val="000000" w:themeColor="text1"/>
          <w:sz w:val="24"/>
          <w:szCs w:val="24"/>
        </w:rPr>
        <w:t xml:space="preserve">sampai dengan </w:t>
      </w:r>
      <w:r w:rsidRPr="002F6BDC">
        <w:rPr>
          <w:rFonts w:cstheme="majorBidi"/>
          <w:color w:val="000000" w:themeColor="text1"/>
          <w:sz w:val="24"/>
          <w:szCs w:val="24"/>
          <w:lang w:val="en-US"/>
        </w:rPr>
        <w:t>201</w:t>
      </w:r>
      <w:r w:rsidRPr="002F6BDC">
        <w:rPr>
          <w:rFonts w:cstheme="majorBidi"/>
          <w:color w:val="000000" w:themeColor="text1"/>
          <w:sz w:val="24"/>
          <w:szCs w:val="24"/>
        </w:rPr>
        <w:t>7</w:t>
      </w:r>
      <w:r w:rsidRPr="002F6BDC">
        <w:rPr>
          <w:rFonts w:cstheme="majorBidi"/>
          <w:color w:val="000000" w:themeColor="text1"/>
          <w:sz w:val="24"/>
          <w:szCs w:val="24"/>
          <w:lang w:val="en-US"/>
        </w:rPr>
        <w:t xml:space="preserve">. </w:t>
      </w:r>
      <w:r w:rsidRPr="002F6BDC">
        <w:rPr>
          <w:rFonts w:cstheme="majorBidi"/>
          <w:color w:val="000000" w:themeColor="text1"/>
          <w:sz w:val="24"/>
          <w:szCs w:val="24"/>
        </w:rPr>
        <w:t>Hasil penelitian ini menunjukkan bahwa jumlah pengumpulan ZIS dan DSKL 17 tahun, Rp</w:t>
      </w:r>
      <w:r w:rsidRPr="002F6BDC">
        <w:rPr>
          <w:rFonts w:ascii="Times New Roman" w:hAnsi="Times New Roman" w:cs="Times New Roman"/>
          <w:color w:val="000000" w:themeColor="text1"/>
          <w:sz w:val="24"/>
          <w:szCs w:val="24"/>
        </w:rPr>
        <w:t xml:space="preserve">729.098.439.983,. </w:t>
      </w:r>
      <w:r w:rsidRPr="002F6BDC">
        <w:rPr>
          <w:rFonts w:cstheme="majorBidi"/>
          <w:color w:val="000000" w:themeColor="text1"/>
          <w:sz w:val="24"/>
          <w:szCs w:val="24"/>
        </w:rPr>
        <w:t>Sedangkan jumlah penyaluran ZIS dan DSKL selama 17 tahun, sebesar Rp606.608.752.339,-. Berdasarkan ZCP tingkat efekti</w:t>
      </w:r>
      <w:r w:rsidR="00AE7715">
        <w:rPr>
          <w:rFonts w:cstheme="majorBidi"/>
          <w:color w:val="000000" w:themeColor="text1"/>
          <w:sz w:val="24"/>
          <w:szCs w:val="24"/>
        </w:rPr>
        <w:t>v</w:t>
      </w:r>
      <w:r w:rsidRPr="002F6BDC">
        <w:rPr>
          <w:rFonts w:cstheme="majorBidi"/>
          <w:color w:val="000000" w:themeColor="text1"/>
          <w:sz w:val="24"/>
          <w:szCs w:val="24"/>
        </w:rPr>
        <w:t>itas penyaluran selama 17 tahun beroperasi sebesar 83% (delapan puluh tiga persen). Hal ini menunjukkan bahwa tingkat efekti</w:t>
      </w:r>
      <w:r w:rsidR="00AE7715">
        <w:rPr>
          <w:rFonts w:cstheme="majorBidi"/>
          <w:color w:val="000000" w:themeColor="text1"/>
          <w:sz w:val="24"/>
          <w:szCs w:val="24"/>
        </w:rPr>
        <w:t>v</w:t>
      </w:r>
      <w:r w:rsidRPr="002F6BDC">
        <w:rPr>
          <w:rFonts w:cstheme="majorBidi"/>
          <w:color w:val="000000" w:themeColor="text1"/>
          <w:sz w:val="24"/>
          <w:szCs w:val="24"/>
        </w:rPr>
        <w:t>itas penyaluran ZIS dan DSKL BAZNAS selama 17 tahun be</w:t>
      </w:r>
      <w:r w:rsidR="00A12CF7">
        <w:rPr>
          <w:rFonts w:cstheme="majorBidi"/>
          <w:color w:val="000000" w:themeColor="text1"/>
          <w:sz w:val="24"/>
          <w:szCs w:val="24"/>
        </w:rPr>
        <w:t>r</w:t>
      </w:r>
      <w:r w:rsidRPr="002F6BDC">
        <w:rPr>
          <w:rFonts w:cstheme="majorBidi"/>
          <w:color w:val="000000" w:themeColor="text1"/>
          <w:sz w:val="24"/>
          <w:szCs w:val="24"/>
        </w:rPr>
        <w:t xml:space="preserve">ada pada kategori </w:t>
      </w:r>
      <w:r w:rsidRPr="002F6BDC">
        <w:rPr>
          <w:rFonts w:cstheme="majorBidi"/>
          <w:iCs/>
          <w:color w:val="000000" w:themeColor="text1"/>
          <w:sz w:val="24"/>
          <w:szCs w:val="24"/>
        </w:rPr>
        <w:t>Effective</w:t>
      </w:r>
      <w:r w:rsidRPr="002F6BDC">
        <w:rPr>
          <w:rFonts w:cstheme="majorBidi"/>
          <w:color w:val="000000" w:themeColor="text1"/>
          <w:sz w:val="24"/>
          <w:szCs w:val="24"/>
        </w:rPr>
        <w:t xml:space="preserve"> dimana Alocation to Collection Ratio (ACR) mencapai 70-89 persen</w:t>
      </w:r>
      <w:r w:rsidR="008037F3" w:rsidRPr="002F6BDC">
        <w:rPr>
          <w:color w:val="000000" w:themeColor="text1"/>
        </w:rPr>
        <w:t xml:space="preserve">. </w:t>
      </w:r>
    </w:p>
    <w:p w:rsidR="00C65274" w:rsidRPr="002F6BDC" w:rsidRDefault="008037F3" w:rsidP="00F87EAF">
      <w:pPr>
        <w:pStyle w:val="16bIsiAbstrak"/>
        <w:rPr>
          <w:color w:val="000000" w:themeColor="text1"/>
        </w:rPr>
      </w:pPr>
      <w:r w:rsidRPr="002F6BDC">
        <w:rPr>
          <w:color w:val="000000" w:themeColor="text1"/>
        </w:rPr>
        <w:t xml:space="preserve">Kata kunci : </w:t>
      </w:r>
      <w:r w:rsidR="00F87EAF">
        <w:rPr>
          <w:color w:val="000000" w:themeColor="text1"/>
        </w:rPr>
        <w:t>efektivitas, penyaluran,BAZNAS, zakat core prinsiple, zakat</w:t>
      </w:r>
    </w:p>
    <w:p w:rsidR="00C65274" w:rsidRPr="002F6BDC" w:rsidRDefault="008037F3">
      <w:pPr>
        <w:pStyle w:val="21aSubjudulPendahuluandst"/>
        <w:ind w:left="142" w:hanging="142"/>
        <w:rPr>
          <w:color w:val="000000" w:themeColor="text1"/>
        </w:rPr>
      </w:pPr>
      <w:r w:rsidRPr="002F6BDC">
        <w:rPr>
          <w:color w:val="000000" w:themeColor="text1"/>
        </w:rPr>
        <w:br w:type="page"/>
      </w:r>
      <w:r w:rsidRPr="002F6BDC">
        <w:rPr>
          <w:color w:val="000000" w:themeColor="text1"/>
        </w:rPr>
        <w:lastRenderedPageBreak/>
        <w:t>Pendahuluan</w:t>
      </w:r>
    </w:p>
    <w:p w:rsidR="00DC6D38" w:rsidRDefault="00DC6D38" w:rsidP="00AE0941">
      <w:pPr>
        <w:pStyle w:val="22aIsiParagraf"/>
        <w:tabs>
          <w:tab w:val="left" w:pos="709"/>
        </w:tabs>
        <w:rPr>
          <w:rFonts w:cstheme="majorBidi"/>
          <w:color w:val="000000" w:themeColor="text1"/>
          <w:szCs w:val="24"/>
        </w:rPr>
      </w:pPr>
      <w:r w:rsidRPr="002F6BDC">
        <w:rPr>
          <w:rFonts w:cstheme="majorBidi"/>
          <w:color w:val="000000" w:themeColor="text1"/>
          <w:szCs w:val="24"/>
        </w:rPr>
        <w:t xml:space="preserve">Undang-Undang Nomor 23 Tahun 2011 Tentang Pengelolaan Zakat mengukuhkan peran BAZNAS sebagai lembaga yang berwenang mengelola zakat </w:t>
      </w:r>
      <w:r w:rsidRPr="002F6BDC">
        <w:rPr>
          <w:rFonts w:cstheme="majorBidi"/>
          <w:color w:val="000000" w:themeColor="text1"/>
          <w:szCs w:val="24"/>
          <w:lang w:val="en-US"/>
        </w:rPr>
        <w:t xml:space="preserve">secara </w:t>
      </w:r>
      <w:r w:rsidRPr="002F6BDC">
        <w:rPr>
          <w:rFonts w:cstheme="majorBidi"/>
          <w:color w:val="000000" w:themeColor="text1"/>
          <w:szCs w:val="24"/>
        </w:rPr>
        <w:t>nasional.</w:t>
      </w:r>
      <w:r w:rsidR="00AE0941">
        <w:rPr>
          <w:rFonts w:cstheme="majorBidi"/>
          <w:color w:val="000000" w:themeColor="text1"/>
          <w:szCs w:val="24"/>
        </w:rPr>
        <w:t xml:space="preserve"> </w:t>
      </w:r>
      <w:r w:rsidRPr="002F6BDC">
        <w:rPr>
          <w:rFonts w:cstheme="majorBidi"/>
          <w:color w:val="000000" w:themeColor="text1"/>
          <w:szCs w:val="24"/>
        </w:rPr>
        <w:t>Dalam melaksanakan tugas, BAZNAS menyelenggarakan fungsi 4 (empat) fungsi, yaitu: a. perencanaan pengumpulan, pendistribusian, dan pendayagunaan zakat; b. pelaksanaan pengumpulan, pendistribusian, dan pendayagunaan zakat; c. pengendalian pengumpulan, pendistribusian, dan pendayagunaan zakat; dan d. pelaporan dan pertanggungjawaban pelaksanaan pengelolaan zakat.</w:t>
      </w:r>
    </w:p>
    <w:p w:rsidR="0071103D" w:rsidRDefault="006F0FE2" w:rsidP="0071103D">
      <w:pPr>
        <w:pStyle w:val="22aIsiParagraf"/>
        <w:tabs>
          <w:tab w:val="left" w:pos="709"/>
        </w:tabs>
        <w:rPr>
          <w:rFonts w:cstheme="majorBidi"/>
          <w:color w:val="000000" w:themeColor="text1"/>
          <w:szCs w:val="24"/>
        </w:rPr>
      </w:pPr>
      <w:r>
        <w:rPr>
          <w:rFonts w:cstheme="majorBidi"/>
          <w:color w:val="000000" w:themeColor="text1"/>
          <w:szCs w:val="24"/>
        </w:rPr>
        <w:t xml:space="preserve">Keempat fungsi tersebut merupakan rangkaian aktivitas yang tidak bisa dipisahkan. Perencanaan program menjadi titik awal keberhasilan program. </w:t>
      </w:r>
      <w:r w:rsidR="0071103D">
        <w:rPr>
          <w:rFonts w:cstheme="majorBidi"/>
          <w:color w:val="000000" w:themeColor="text1"/>
          <w:szCs w:val="24"/>
        </w:rPr>
        <w:t xml:space="preserve">Bentuk dokumen perencanaan adalah dokumen Rencana Strategis sebagai acuan program 5 (lima) tahunan serta dokumen Rencana Kegiatan dan Anggaran Tahunan (RKAT) sebagai acuan dalam pelaksanaan program setiap tahun. </w:t>
      </w:r>
    </w:p>
    <w:p w:rsidR="006F0FE2" w:rsidRPr="002F6BDC" w:rsidRDefault="006F0FE2" w:rsidP="00AE0941">
      <w:pPr>
        <w:pStyle w:val="22aIsiParagraf"/>
        <w:tabs>
          <w:tab w:val="left" w:pos="709"/>
        </w:tabs>
        <w:rPr>
          <w:color w:val="000000" w:themeColor="text1"/>
        </w:rPr>
      </w:pPr>
      <w:r>
        <w:rPr>
          <w:rFonts w:cstheme="majorBidi"/>
          <w:color w:val="000000" w:themeColor="text1"/>
          <w:szCs w:val="24"/>
        </w:rPr>
        <w:t xml:space="preserve">Selanjutnya pelaksanaan dan pengendalian program menjadi kunci dalam keberhasilan program. </w:t>
      </w:r>
      <w:r w:rsidR="000254DF">
        <w:rPr>
          <w:rFonts w:cstheme="majorBidi"/>
          <w:color w:val="000000" w:themeColor="text1"/>
          <w:szCs w:val="24"/>
        </w:rPr>
        <w:t xml:space="preserve">Proses pelaksanaan pengendalian dapat dilakukan melalui kegiatan monitoingm evaluasi dan audit. </w:t>
      </w:r>
      <w:r>
        <w:rPr>
          <w:rFonts w:cstheme="majorBidi"/>
          <w:color w:val="000000" w:themeColor="text1"/>
          <w:szCs w:val="24"/>
        </w:rPr>
        <w:t>Begitu juga pelaporan program tidak bisa dilepaskan, karena pengakuan terhadap penyaluran adalah ketika dana zakat sudah dilaporan dan dipastikan diteirma oleh mustahik yang berhak.</w:t>
      </w:r>
    </w:p>
    <w:p w:rsidR="00C65274" w:rsidRPr="002F6BDC" w:rsidRDefault="00AE0941" w:rsidP="00204BFA">
      <w:pPr>
        <w:pStyle w:val="22aIsiParagraf"/>
        <w:tabs>
          <w:tab w:val="left" w:pos="709"/>
        </w:tabs>
        <w:rPr>
          <w:color w:val="000000" w:themeColor="text1"/>
        </w:rPr>
      </w:pPr>
      <w:r>
        <w:rPr>
          <w:rFonts w:cstheme="majorBidi"/>
          <w:bCs/>
          <w:color w:val="000000" w:themeColor="text1"/>
          <w:szCs w:val="24"/>
        </w:rPr>
        <w:t xml:space="preserve">Dalam rangka mengoptimalkan </w:t>
      </w:r>
      <w:r w:rsidR="00204BFA">
        <w:rPr>
          <w:rFonts w:cstheme="majorBidi"/>
          <w:bCs/>
          <w:color w:val="000000" w:themeColor="text1"/>
          <w:szCs w:val="24"/>
        </w:rPr>
        <w:t xml:space="preserve">penyaluran zakat baik bidang </w:t>
      </w:r>
      <w:r w:rsidR="00DC6D38" w:rsidRPr="002F6BDC">
        <w:rPr>
          <w:rFonts w:cstheme="majorBidi"/>
          <w:bCs/>
          <w:color w:val="000000" w:themeColor="text1"/>
          <w:szCs w:val="24"/>
        </w:rPr>
        <w:t xml:space="preserve">pendistribusian </w:t>
      </w:r>
      <w:r w:rsidR="00204BFA">
        <w:rPr>
          <w:rFonts w:cstheme="majorBidi"/>
          <w:bCs/>
          <w:color w:val="000000" w:themeColor="text1"/>
          <w:szCs w:val="24"/>
        </w:rPr>
        <w:t xml:space="preserve">maupun </w:t>
      </w:r>
      <w:r w:rsidR="00DC6D38" w:rsidRPr="002F6BDC">
        <w:rPr>
          <w:rFonts w:cstheme="majorBidi"/>
          <w:bCs/>
          <w:color w:val="000000" w:themeColor="text1"/>
          <w:szCs w:val="24"/>
        </w:rPr>
        <w:t xml:space="preserve">pendayagunaan, BAZNAS menyusun Rencana Strategis (Renstra) BAZNAS 2016-2020. </w:t>
      </w:r>
      <w:r>
        <w:rPr>
          <w:rFonts w:cstheme="majorBidi"/>
          <w:bCs/>
          <w:color w:val="000000" w:themeColor="text1"/>
          <w:szCs w:val="24"/>
        </w:rPr>
        <w:t xml:space="preserve">Berdasarkan </w:t>
      </w:r>
      <w:r w:rsidR="00DC6D38" w:rsidRPr="002F6BDC">
        <w:rPr>
          <w:rFonts w:cstheme="majorBidi"/>
          <w:bCs/>
          <w:color w:val="000000" w:themeColor="text1"/>
          <w:szCs w:val="24"/>
        </w:rPr>
        <w:t xml:space="preserve"> Renstra</w:t>
      </w:r>
      <w:r>
        <w:rPr>
          <w:rFonts w:cstheme="majorBidi"/>
          <w:bCs/>
          <w:color w:val="000000" w:themeColor="text1"/>
          <w:szCs w:val="24"/>
        </w:rPr>
        <w:t xml:space="preserve">, terdapat </w:t>
      </w:r>
      <w:r w:rsidR="00DC6D38" w:rsidRPr="002F6BDC">
        <w:rPr>
          <w:rFonts w:cstheme="majorBidi"/>
          <w:bCs/>
          <w:color w:val="000000" w:themeColor="text1"/>
          <w:szCs w:val="24"/>
        </w:rPr>
        <w:t>4 (empat) Indikator Kinerja Kunci (IKK) Aspek Penyaluran yang secara terinci dapat dilihat pada Tabel di bawah ini</w:t>
      </w:r>
      <w:r w:rsidR="008037F3" w:rsidRPr="002F6BDC">
        <w:rPr>
          <w:color w:val="000000" w:themeColor="text1"/>
        </w:rPr>
        <w:t>.</w:t>
      </w:r>
    </w:p>
    <w:p w:rsidR="00DC6D38" w:rsidRPr="002F6BDC" w:rsidRDefault="00DC6D38" w:rsidP="00DC6D38">
      <w:pPr>
        <w:pStyle w:val="Caption"/>
        <w:jc w:val="center"/>
        <w:rPr>
          <w:rFonts w:asciiTheme="majorBidi" w:hAnsiTheme="majorBidi" w:cstheme="majorBidi"/>
          <w:i w:val="0"/>
          <w:iCs w:val="0"/>
          <w:color w:val="000000" w:themeColor="text1"/>
          <w:sz w:val="24"/>
          <w:szCs w:val="24"/>
        </w:rPr>
      </w:pPr>
      <w:bookmarkStart w:id="0" w:name="_Toc506791805"/>
      <w:bookmarkStart w:id="1" w:name="_Toc7634366"/>
      <w:r w:rsidRPr="002F6BDC">
        <w:rPr>
          <w:rFonts w:asciiTheme="majorBidi" w:hAnsiTheme="majorBidi" w:cstheme="majorBidi"/>
          <w:color w:val="000000" w:themeColor="text1"/>
          <w:sz w:val="24"/>
          <w:szCs w:val="24"/>
        </w:rPr>
        <w:t xml:space="preserve">Tabel </w:t>
      </w:r>
      <w:r w:rsidRPr="002F6BDC">
        <w:rPr>
          <w:rFonts w:asciiTheme="majorBidi" w:hAnsiTheme="majorBidi" w:cstheme="majorBidi"/>
          <w:color w:val="000000" w:themeColor="text1"/>
          <w:sz w:val="24"/>
          <w:szCs w:val="24"/>
        </w:rPr>
        <w:fldChar w:fldCharType="begin"/>
      </w:r>
      <w:r w:rsidRPr="002F6BDC">
        <w:rPr>
          <w:rFonts w:asciiTheme="majorBidi" w:hAnsiTheme="majorBidi" w:cstheme="majorBidi"/>
          <w:color w:val="000000" w:themeColor="text1"/>
          <w:sz w:val="24"/>
          <w:szCs w:val="24"/>
        </w:rPr>
        <w:instrText xml:space="preserve"> SEQ Tabel \* ARABIC </w:instrText>
      </w:r>
      <w:r w:rsidRPr="002F6BDC">
        <w:rPr>
          <w:rFonts w:asciiTheme="majorBidi" w:hAnsiTheme="majorBidi" w:cstheme="majorBidi"/>
          <w:color w:val="000000" w:themeColor="text1"/>
          <w:sz w:val="24"/>
          <w:szCs w:val="24"/>
        </w:rPr>
        <w:fldChar w:fldCharType="separate"/>
      </w:r>
      <w:r w:rsidR="00DA37F4">
        <w:rPr>
          <w:rFonts w:asciiTheme="majorBidi" w:hAnsiTheme="majorBidi" w:cstheme="majorBidi"/>
          <w:noProof/>
          <w:color w:val="000000" w:themeColor="text1"/>
          <w:sz w:val="24"/>
          <w:szCs w:val="24"/>
        </w:rPr>
        <w:t>1</w:t>
      </w:r>
      <w:r w:rsidRPr="002F6BDC">
        <w:rPr>
          <w:rFonts w:asciiTheme="majorBidi" w:hAnsiTheme="majorBidi" w:cstheme="majorBidi"/>
          <w:color w:val="000000" w:themeColor="text1"/>
          <w:sz w:val="24"/>
          <w:szCs w:val="24"/>
        </w:rPr>
        <w:fldChar w:fldCharType="end"/>
      </w:r>
      <w:r w:rsidRPr="002F6BDC">
        <w:rPr>
          <w:rFonts w:asciiTheme="majorBidi" w:hAnsiTheme="majorBidi" w:cstheme="majorBidi"/>
          <w:color w:val="000000" w:themeColor="text1"/>
          <w:sz w:val="24"/>
          <w:szCs w:val="24"/>
        </w:rPr>
        <w:t xml:space="preserve"> Indikator Kinerja Kunci Aspek Penyaluran</w:t>
      </w:r>
      <w:bookmarkEnd w:id="0"/>
      <w:bookmarkEnd w:id="1"/>
    </w:p>
    <w:tbl>
      <w:tblPr>
        <w:tblStyle w:val="GridTable4-Accent6"/>
        <w:tblpPr w:leftFromText="180" w:rightFromText="180" w:vertAnchor="text" w:horzAnchor="margin" w:tblpXSpec="center" w:tblpY="190"/>
        <w:tblW w:w="8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73"/>
        <w:gridCol w:w="3780"/>
        <w:gridCol w:w="850"/>
        <w:gridCol w:w="693"/>
        <w:gridCol w:w="693"/>
        <w:gridCol w:w="694"/>
        <w:gridCol w:w="656"/>
        <w:gridCol w:w="752"/>
      </w:tblGrid>
      <w:tr w:rsidR="002F6BDC" w:rsidRPr="002F6BDC" w:rsidTr="00591FBC">
        <w:trPr>
          <w:cnfStyle w:val="100000000000" w:firstRow="1" w:lastRow="0" w:firstColumn="0" w:lastColumn="0" w:oddVBand="0" w:evenVBand="0" w:oddHBand="0" w:evenHBand="0" w:firstRowFirstColumn="0" w:firstRowLastColumn="0" w:lastRowFirstColumn="0" w:lastRowLastColumn="0"/>
          <w:trHeight w:val="400"/>
        </w:trPr>
        <w:tc>
          <w:tcPr>
            <w:tcW w:w="473" w:type="dxa"/>
            <w:vMerge w:val="restart"/>
            <w:tcBorders>
              <w:top w:val="single" w:sz="4" w:space="0" w:color="auto"/>
              <w:left w:val="none" w:sz="0" w:space="0" w:color="auto"/>
              <w:bottom w:val="none" w:sz="0" w:space="0" w:color="auto"/>
            </w:tcBorders>
            <w:shd w:val="clear" w:color="auto" w:fill="auto"/>
            <w:vAlign w:val="center"/>
          </w:tcPr>
          <w:p w:rsidR="00DC6D38" w:rsidRPr="002F6BDC" w:rsidRDefault="00DC6D38" w:rsidP="00DC6D38">
            <w:pPr>
              <w:spacing w:after="0" w:line="240" w:lineRule="auto"/>
              <w:jc w:val="center"/>
              <w:rPr>
                <w:rFonts w:cstheme="majorBidi"/>
                <w:b w:val="0"/>
                <w:color w:val="000000" w:themeColor="text1"/>
                <w:sz w:val="22"/>
              </w:rPr>
            </w:pPr>
            <w:r w:rsidRPr="002F6BDC">
              <w:rPr>
                <w:rFonts w:cstheme="majorBidi"/>
                <w:b w:val="0"/>
                <w:color w:val="000000" w:themeColor="text1"/>
                <w:sz w:val="22"/>
              </w:rPr>
              <w:t>No</w:t>
            </w:r>
          </w:p>
        </w:tc>
        <w:tc>
          <w:tcPr>
            <w:tcW w:w="3780" w:type="dxa"/>
            <w:vMerge w:val="restart"/>
            <w:tcBorders>
              <w:top w:val="single" w:sz="4" w:space="0" w:color="auto"/>
              <w:bottom w:val="none" w:sz="0" w:space="0" w:color="auto"/>
            </w:tcBorders>
            <w:shd w:val="clear" w:color="auto" w:fill="auto"/>
            <w:vAlign w:val="center"/>
          </w:tcPr>
          <w:p w:rsidR="00DC6D38" w:rsidRPr="002F6BDC" w:rsidRDefault="00DC6D38" w:rsidP="00DC6D38">
            <w:pPr>
              <w:spacing w:after="0" w:line="240" w:lineRule="auto"/>
              <w:jc w:val="center"/>
              <w:rPr>
                <w:rFonts w:cstheme="majorBidi"/>
                <w:b w:val="0"/>
                <w:color w:val="000000" w:themeColor="text1"/>
                <w:sz w:val="22"/>
              </w:rPr>
            </w:pPr>
            <w:r w:rsidRPr="002F6BDC">
              <w:rPr>
                <w:rFonts w:cstheme="majorBidi"/>
                <w:b w:val="0"/>
                <w:color w:val="000000" w:themeColor="text1"/>
                <w:sz w:val="22"/>
              </w:rPr>
              <w:t>Indikator Kinerja Kunci</w:t>
            </w:r>
          </w:p>
        </w:tc>
        <w:tc>
          <w:tcPr>
            <w:tcW w:w="850" w:type="dxa"/>
            <w:vMerge w:val="restart"/>
            <w:tcBorders>
              <w:top w:val="single" w:sz="4" w:space="0" w:color="auto"/>
              <w:bottom w:val="none" w:sz="0" w:space="0" w:color="auto"/>
            </w:tcBorders>
            <w:shd w:val="clear" w:color="auto" w:fill="auto"/>
            <w:vAlign w:val="center"/>
          </w:tcPr>
          <w:p w:rsidR="00DC6D38" w:rsidRPr="002F6BDC" w:rsidRDefault="00DC6D38" w:rsidP="00DC6D38">
            <w:pPr>
              <w:spacing w:after="0" w:line="240" w:lineRule="auto"/>
              <w:jc w:val="center"/>
              <w:rPr>
                <w:rFonts w:cstheme="majorBidi"/>
                <w:b w:val="0"/>
                <w:color w:val="000000" w:themeColor="text1"/>
                <w:sz w:val="22"/>
              </w:rPr>
            </w:pPr>
            <w:r w:rsidRPr="002F6BDC">
              <w:rPr>
                <w:rFonts w:cstheme="majorBidi"/>
                <w:b w:val="0"/>
                <w:color w:val="000000" w:themeColor="text1"/>
                <w:sz w:val="22"/>
              </w:rPr>
              <w:t>Satuan</w:t>
            </w:r>
          </w:p>
        </w:tc>
        <w:tc>
          <w:tcPr>
            <w:tcW w:w="3488" w:type="dxa"/>
            <w:gridSpan w:val="5"/>
            <w:tcBorders>
              <w:top w:val="single" w:sz="4" w:space="0" w:color="auto"/>
              <w:bottom w:val="single" w:sz="4" w:space="0" w:color="auto"/>
              <w:right w:val="none" w:sz="0" w:space="0" w:color="auto"/>
            </w:tcBorders>
            <w:shd w:val="clear" w:color="auto" w:fill="auto"/>
            <w:vAlign w:val="center"/>
          </w:tcPr>
          <w:p w:rsidR="00DC6D38" w:rsidRPr="002F6BDC" w:rsidRDefault="00DC6D38" w:rsidP="00DC6D38">
            <w:pPr>
              <w:spacing w:after="0" w:line="240" w:lineRule="auto"/>
              <w:jc w:val="center"/>
              <w:rPr>
                <w:rFonts w:cstheme="majorBidi"/>
                <w:b w:val="0"/>
                <w:color w:val="000000" w:themeColor="text1"/>
                <w:sz w:val="22"/>
                <w:lang w:val="en-US"/>
              </w:rPr>
            </w:pPr>
            <w:r w:rsidRPr="002F6BDC">
              <w:rPr>
                <w:rFonts w:cstheme="majorBidi"/>
                <w:b w:val="0"/>
                <w:color w:val="000000" w:themeColor="text1"/>
                <w:sz w:val="22"/>
              </w:rPr>
              <w:t>Targe</w:t>
            </w:r>
            <w:r w:rsidRPr="002F6BDC">
              <w:rPr>
                <w:rFonts w:cstheme="majorBidi"/>
                <w:b w:val="0"/>
                <w:color w:val="000000" w:themeColor="text1"/>
                <w:sz w:val="22"/>
                <w:lang w:val="en-US"/>
              </w:rPr>
              <w:t>t</w:t>
            </w:r>
          </w:p>
        </w:tc>
      </w:tr>
      <w:tr w:rsidR="002F6BDC" w:rsidRPr="002F6BDC" w:rsidTr="00591FBC">
        <w:trPr>
          <w:cnfStyle w:val="000000100000" w:firstRow="0" w:lastRow="0" w:firstColumn="0" w:lastColumn="0" w:oddVBand="0" w:evenVBand="0" w:oddHBand="1" w:evenHBand="0" w:firstRowFirstColumn="0" w:firstRowLastColumn="0" w:lastRowFirstColumn="0" w:lastRowLastColumn="0"/>
          <w:trHeight w:val="400"/>
        </w:trPr>
        <w:tc>
          <w:tcPr>
            <w:tcW w:w="473" w:type="dxa"/>
            <w:vMerge/>
            <w:tcBorders>
              <w:bottom w:val="single" w:sz="4" w:space="0" w:color="auto"/>
            </w:tcBorders>
            <w:shd w:val="clear" w:color="auto" w:fill="auto"/>
          </w:tcPr>
          <w:p w:rsidR="00DC6D38" w:rsidRPr="002F6BDC" w:rsidRDefault="00DC6D38" w:rsidP="00DC6D38">
            <w:pPr>
              <w:spacing w:after="0" w:line="240" w:lineRule="auto"/>
              <w:jc w:val="center"/>
              <w:rPr>
                <w:rFonts w:cstheme="majorBidi"/>
                <w:bCs/>
                <w:color w:val="000000" w:themeColor="text1"/>
                <w:sz w:val="22"/>
              </w:rPr>
            </w:pPr>
          </w:p>
        </w:tc>
        <w:tc>
          <w:tcPr>
            <w:tcW w:w="3780" w:type="dxa"/>
            <w:vMerge/>
            <w:tcBorders>
              <w:bottom w:val="single" w:sz="4" w:space="0" w:color="auto"/>
            </w:tcBorders>
            <w:shd w:val="clear" w:color="auto" w:fill="auto"/>
          </w:tcPr>
          <w:p w:rsidR="00DC6D38" w:rsidRPr="002F6BDC" w:rsidRDefault="00DC6D38" w:rsidP="00DC6D38">
            <w:pPr>
              <w:spacing w:after="0" w:line="240" w:lineRule="auto"/>
              <w:rPr>
                <w:rFonts w:cstheme="majorBidi"/>
                <w:bCs/>
                <w:color w:val="000000" w:themeColor="text1"/>
                <w:sz w:val="22"/>
              </w:rPr>
            </w:pPr>
          </w:p>
        </w:tc>
        <w:tc>
          <w:tcPr>
            <w:tcW w:w="850" w:type="dxa"/>
            <w:vMerge/>
            <w:tcBorders>
              <w:bottom w:val="single" w:sz="4" w:space="0" w:color="auto"/>
            </w:tcBorders>
            <w:shd w:val="clear" w:color="auto" w:fill="auto"/>
          </w:tcPr>
          <w:p w:rsidR="00DC6D38" w:rsidRPr="002F6BDC" w:rsidRDefault="00DC6D38" w:rsidP="00DC6D38">
            <w:pPr>
              <w:spacing w:after="0" w:line="240" w:lineRule="auto"/>
              <w:jc w:val="both"/>
              <w:rPr>
                <w:rFonts w:cstheme="majorBidi"/>
                <w:bCs/>
                <w:color w:val="000000" w:themeColor="text1"/>
                <w:sz w:val="22"/>
              </w:rPr>
            </w:pPr>
          </w:p>
        </w:tc>
        <w:tc>
          <w:tcPr>
            <w:tcW w:w="693" w:type="dxa"/>
            <w:tcBorders>
              <w:top w:val="single" w:sz="4" w:space="0" w:color="auto"/>
              <w:bottom w:val="single" w:sz="4" w:space="0" w:color="auto"/>
            </w:tcBorders>
            <w:shd w:val="clear" w:color="auto" w:fill="auto"/>
            <w:vAlign w:val="center"/>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2016</w:t>
            </w:r>
          </w:p>
        </w:tc>
        <w:tc>
          <w:tcPr>
            <w:tcW w:w="693" w:type="dxa"/>
            <w:tcBorders>
              <w:top w:val="single" w:sz="4" w:space="0" w:color="auto"/>
              <w:bottom w:val="single" w:sz="4" w:space="0" w:color="auto"/>
            </w:tcBorders>
            <w:shd w:val="clear" w:color="auto" w:fill="auto"/>
            <w:vAlign w:val="center"/>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2017</w:t>
            </w:r>
          </w:p>
        </w:tc>
        <w:tc>
          <w:tcPr>
            <w:tcW w:w="694" w:type="dxa"/>
            <w:tcBorders>
              <w:top w:val="single" w:sz="4" w:space="0" w:color="auto"/>
              <w:bottom w:val="single" w:sz="4" w:space="0" w:color="auto"/>
            </w:tcBorders>
            <w:shd w:val="clear" w:color="auto" w:fill="auto"/>
            <w:vAlign w:val="center"/>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2018</w:t>
            </w:r>
          </w:p>
        </w:tc>
        <w:tc>
          <w:tcPr>
            <w:tcW w:w="656" w:type="dxa"/>
            <w:tcBorders>
              <w:top w:val="single" w:sz="4" w:space="0" w:color="auto"/>
              <w:bottom w:val="single" w:sz="4" w:space="0" w:color="auto"/>
            </w:tcBorders>
            <w:shd w:val="clear" w:color="auto" w:fill="auto"/>
            <w:vAlign w:val="center"/>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2019</w:t>
            </w:r>
          </w:p>
        </w:tc>
        <w:tc>
          <w:tcPr>
            <w:tcW w:w="752" w:type="dxa"/>
            <w:tcBorders>
              <w:top w:val="single" w:sz="4" w:space="0" w:color="auto"/>
              <w:bottom w:val="single" w:sz="4" w:space="0" w:color="auto"/>
            </w:tcBorders>
            <w:shd w:val="clear" w:color="auto" w:fill="auto"/>
            <w:vAlign w:val="center"/>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2020</w:t>
            </w:r>
          </w:p>
        </w:tc>
      </w:tr>
      <w:tr w:rsidR="002F6BDC" w:rsidRPr="002F6BDC" w:rsidTr="00591FBC">
        <w:trPr>
          <w:trHeight w:val="400"/>
        </w:trPr>
        <w:tc>
          <w:tcPr>
            <w:tcW w:w="473"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1</w:t>
            </w:r>
          </w:p>
        </w:tc>
        <w:tc>
          <w:tcPr>
            <w:tcW w:w="3780"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rPr>
                <w:rFonts w:cstheme="majorBidi"/>
                <w:bCs/>
                <w:color w:val="000000" w:themeColor="text1"/>
                <w:sz w:val="22"/>
              </w:rPr>
            </w:pPr>
            <w:r w:rsidRPr="002F6BDC">
              <w:rPr>
                <w:rFonts w:cstheme="majorBidi"/>
                <w:bCs/>
                <w:color w:val="000000" w:themeColor="text1"/>
                <w:sz w:val="22"/>
              </w:rPr>
              <w:t>Rasio penyaluran terhadap pengumpulan diatas 70%</w:t>
            </w:r>
          </w:p>
        </w:tc>
        <w:tc>
          <w:tcPr>
            <w:tcW w:w="850"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Triliun IDR</w:t>
            </w:r>
          </w:p>
        </w:tc>
        <w:tc>
          <w:tcPr>
            <w:tcW w:w="693"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3,50</w:t>
            </w:r>
          </w:p>
        </w:tc>
        <w:tc>
          <w:tcPr>
            <w:tcW w:w="693"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4,55</w:t>
            </w:r>
          </w:p>
        </w:tc>
        <w:tc>
          <w:tcPr>
            <w:tcW w:w="694"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6,14</w:t>
            </w:r>
          </w:p>
        </w:tc>
        <w:tc>
          <w:tcPr>
            <w:tcW w:w="656"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8,59</w:t>
            </w:r>
          </w:p>
        </w:tc>
        <w:tc>
          <w:tcPr>
            <w:tcW w:w="752"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12,04</w:t>
            </w:r>
          </w:p>
        </w:tc>
      </w:tr>
      <w:tr w:rsidR="002F6BDC" w:rsidRPr="002F6BDC" w:rsidTr="00135675">
        <w:trPr>
          <w:cnfStyle w:val="000000100000" w:firstRow="0" w:lastRow="0" w:firstColumn="0" w:lastColumn="0" w:oddVBand="0" w:evenVBand="0" w:oddHBand="1" w:evenHBand="0" w:firstRowFirstColumn="0" w:firstRowLastColumn="0" w:lastRowFirstColumn="0" w:lastRowLastColumn="0"/>
          <w:trHeight w:val="1035"/>
        </w:trPr>
        <w:tc>
          <w:tcPr>
            <w:tcW w:w="473"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2</w:t>
            </w:r>
          </w:p>
        </w:tc>
        <w:tc>
          <w:tcPr>
            <w:tcW w:w="3780"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rPr>
                <w:rFonts w:cstheme="majorBidi"/>
                <w:bCs/>
                <w:color w:val="000000" w:themeColor="text1"/>
                <w:sz w:val="22"/>
              </w:rPr>
            </w:pPr>
            <w:r w:rsidRPr="002F6BDC">
              <w:rPr>
                <w:rFonts w:cstheme="majorBidi"/>
                <w:bCs/>
                <w:color w:val="000000" w:themeColor="text1"/>
                <w:sz w:val="22"/>
              </w:rPr>
              <w:t>Fakir Miskin Yang Dientaskan dari Garis Kemiskinan sebesar 1% setiap tahun dari jumlah orang miskin berdasarkan data BPS</w:t>
            </w:r>
          </w:p>
        </w:tc>
        <w:tc>
          <w:tcPr>
            <w:tcW w:w="850"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Ribu orang</w:t>
            </w:r>
          </w:p>
        </w:tc>
        <w:tc>
          <w:tcPr>
            <w:tcW w:w="693"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280</w:t>
            </w:r>
          </w:p>
        </w:tc>
        <w:tc>
          <w:tcPr>
            <w:tcW w:w="693"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280</w:t>
            </w:r>
          </w:p>
        </w:tc>
        <w:tc>
          <w:tcPr>
            <w:tcW w:w="694"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280</w:t>
            </w:r>
          </w:p>
        </w:tc>
        <w:tc>
          <w:tcPr>
            <w:tcW w:w="656"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280</w:t>
            </w:r>
          </w:p>
        </w:tc>
        <w:tc>
          <w:tcPr>
            <w:tcW w:w="752"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280</w:t>
            </w:r>
          </w:p>
        </w:tc>
      </w:tr>
      <w:tr w:rsidR="002F6BDC" w:rsidRPr="002F6BDC" w:rsidTr="00135675">
        <w:trPr>
          <w:trHeight w:val="377"/>
        </w:trPr>
        <w:tc>
          <w:tcPr>
            <w:tcW w:w="473"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3</w:t>
            </w:r>
          </w:p>
        </w:tc>
        <w:tc>
          <w:tcPr>
            <w:tcW w:w="3780"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rPr>
                <w:rFonts w:cstheme="majorBidi"/>
                <w:bCs/>
                <w:color w:val="000000" w:themeColor="text1"/>
                <w:sz w:val="22"/>
              </w:rPr>
            </w:pPr>
            <w:r w:rsidRPr="002F6BDC">
              <w:rPr>
                <w:rFonts w:cstheme="majorBidi"/>
                <w:bCs/>
                <w:color w:val="000000" w:themeColor="text1"/>
                <w:sz w:val="22"/>
              </w:rPr>
              <w:t>Terlaksananya program bina desa zakat produktif</w:t>
            </w:r>
          </w:p>
        </w:tc>
        <w:tc>
          <w:tcPr>
            <w:tcW w:w="850"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Desa</w:t>
            </w:r>
          </w:p>
        </w:tc>
        <w:tc>
          <w:tcPr>
            <w:tcW w:w="693"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40</w:t>
            </w:r>
          </w:p>
        </w:tc>
        <w:tc>
          <w:tcPr>
            <w:tcW w:w="693"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81</w:t>
            </w:r>
          </w:p>
        </w:tc>
        <w:tc>
          <w:tcPr>
            <w:tcW w:w="694"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121</w:t>
            </w:r>
          </w:p>
        </w:tc>
        <w:tc>
          <w:tcPr>
            <w:tcW w:w="656"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141</w:t>
            </w:r>
          </w:p>
        </w:tc>
        <w:tc>
          <w:tcPr>
            <w:tcW w:w="752"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161</w:t>
            </w:r>
          </w:p>
        </w:tc>
      </w:tr>
      <w:tr w:rsidR="002F6BDC" w:rsidRPr="002F6BDC" w:rsidTr="00135675">
        <w:trPr>
          <w:cnfStyle w:val="000000100000" w:firstRow="0" w:lastRow="0" w:firstColumn="0" w:lastColumn="0" w:oddVBand="0" w:evenVBand="0" w:oddHBand="1" w:evenHBand="0" w:firstRowFirstColumn="0" w:firstRowLastColumn="0" w:lastRowFirstColumn="0" w:lastRowLastColumn="0"/>
          <w:trHeight w:val="160"/>
        </w:trPr>
        <w:tc>
          <w:tcPr>
            <w:tcW w:w="473" w:type="dxa"/>
            <w:tcBorders>
              <w:top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4</w:t>
            </w:r>
          </w:p>
        </w:tc>
        <w:tc>
          <w:tcPr>
            <w:tcW w:w="3780"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rPr>
                <w:rFonts w:cstheme="majorBidi"/>
                <w:bCs/>
                <w:color w:val="000000" w:themeColor="text1"/>
                <w:sz w:val="22"/>
              </w:rPr>
            </w:pPr>
            <w:r w:rsidRPr="002F6BDC">
              <w:rPr>
                <w:rFonts w:cstheme="majorBidi"/>
                <w:bCs/>
                <w:color w:val="000000" w:themeColor="text1"/>
                <w:sz w:val="22"/>
              </w:rPr>
              <w:t>Database mustahik BAZNAS</w:t>
            </w:r>
          </w:p>
        </w:tc>
        <w:tc>
          <w:tcPr>
            <w:tcW w:w="850"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Waktu</w:t>
            </w:r>
          </w:p>
        </w:tc>
        <w:tc>
          <w:tcPr>
            <w:tcW w:w="693"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Okt</w:t>
            </w:r>
          </w:p>
        </w:tc>
        <w:tc>
          <w:tcPr>
            <w:tcW w:w="693"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Juli</w:t>
            </w:r>
          </w:p>
        </w:tc>
        <w:tc>
          <w:tcPr>
            <w:tcW w:w="694"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Juli</w:t>
            </w:r>
          </w:p>
        </w:tc>
        <w:tc>
          <w:tcPr>
            <w:tcW w:w="656"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Juli</w:t>
            </w:r>
          </w:p>
        </w:tc>
        <w:tc>
          <w:tcPr>
            <w:tcW w:w="752" w:type="dxa"/>
            <w:tcBorders>
              <w:top w:val="single" w:sz="4" w:space="0" w:color="auto"/>
              <w:bottom w:val="single" w:sz="4" w:space="0" w:color="auto"/>
            </w:tcBorders>
            <w:shd w:val="clear" w:color="auto" w:fill="auto"/>
            <w:vAlign w:val="center"/>
            <w:hideMark/>
          </w:tcPr>
          <w:p w:rsidR="00DC6D38" w:rsidRPr="002F6BDC" w:rsidRDefault="00DC6D38" w:rsidP="00DC6D38">
            <w:pPr>
              <w:spacing w:after="0" w:line="240" w:lineRule="auto"/>
              <w:jc w:val="center"/>
              <w:rPr>
                <w:rFonts w:cstheme="majorBidi"/>
                <w:bCs/>
                <w:color w:val="000000" w:themeColor="text1"/>
                <w:sz w:val="22"/>
              </w:rPr>
            </w:pPr>
            <w:r w:rsidRPr="002F6BDC">
              <w:rPr>
                <w:rFonts w:cstheme="majorBidi"/>
                <w:bCs/>
                <w:color w:val="000000" w:themeColor="text1"/>
                <w:sz w:val="22"/>
              </w:rPr>
              <w:t>Juli</w:t>
            </w:r>
          </w:p>
        </w:tc>
      </w:tr>
    </w:tbl>
    <w:p w:rsidR="00DC6D38" w:rsidRPr="002F6BDC" w:rsidRDefault="00DC6D38" w:rsidP="00DC6D38">
      <w:pPr>
        <w:spacing w:line="240" w:lineRule="auto"/>
        <w:rPr>
          <w:rFonts w:cstheme="majorBidi"/>
          <w:color w:val="000000" w:themeColor="text1"/>
          <w:szCs w:val="24"/>
        </w:rPr>
      </w:pPr>
      <w:r w:rsidRPr="002F6BDC">
        <w:rPr>
          <w:rFonts w:cstheme="majorBidi"/>
          <w:color w:val="000000" w:themeColor="text1"/>
          <w:szCs w:val="24"/>
        </w:rPr>
        <w:t xml:space="preserve">Sumber: </w:t>
      </w:r>
      <w:sdt>
        <w:sdtPr>
          <w:rPr>
            <w:rFonts w:cstheme="majorBidi"/>
            <w:color w:val="000000" w:themeColor="text1"/>
            <w:szCs w:val="24"/>
          </w:rPr>
          <w:id w:val="1143549290"/>
          <w:citation/>
        </w:sdtPr>
        <w:sdtEndPr/>
        <w:sdtContent>
          <w:r w:rsidRPr="002F6BDC">
            <w:rPr>
              <w:rFonts w:cstheme="majorBidi"/>
              <w:color w:val="000000" w:themeColor="text1"/>
              <w:szCs w:val="24"/>
            </w:rPr>
            <w:fldChar w:fldCharType="begin"/>
          </w:r>
          <w:r w:rsidRPr="002F6BDC">
            <w:rPr>
              <w:rFonts w:cstheme="majorBidi"/>
              <w:color w:val="000000" w:themeColor="text1"/>
              <w:szCs w:val="24"/>
            </w:rPr>
            <w:instrText xml:space="preserve">CITATION BAZ \l 1057 </w:instrText>
          </w:r>
          <w:r w:rsidRPr="002F6BDC">
            <w:rPr>
              <w:rFonts w:cstheme="majorBidi"/>
              <w:color w:val="000000" w:themeColor="text1"/>
              <w:szCs w:val="24"/>
            </w:rPr>
            <w:fldChar w:fldCharType="separate"/>
          </w:r>
          <w:r w:rsidR="00471045" w:rsidRPr="00471045">
            <w:rPr>
              <w:rFonts w:cstheme="majorBidi"/>
              <w:noProof/>
              <w:color w:val="000000" w:themeColor="text1"/>
              <w:szCs w:val="24"/>
            </w:rPr>
            <w:t>(BAZNAS, 2016)</w:t>
          </w:r>
          <w:r w:rsidRPr="002F6BDC">
            <w:rPr>
              <w:rFonts w:cstheme="majorBidi"/>
              <w:color w:val="000000" w:themeColor="text1"/>
              <w:szCs w:val="24"/>
            </w:rPr>
            <w:fldChar w:fldCharType="end"/>
          </w:r>
        </w:sdtContent>
      </w:sdt>
    </w:p>
    <w:p w:rsidR="00135675" w:rsidRPr="002F6BDC" w:rsidRDefault="00DC6D38" w:rsidP="00702F96">
      <w:pPr>
        <w:spacing w:before="120" w:after="120" w:line="240" w:lineRule="auto"/>
        <w:ind w:firstLine="680"/>
        <w:jc w:val="both"/>
        <w:rPr>
          <w:rFonts w:cstheme="majorBidi"/>
          <w:bCs/>
          <w:i w:val="0"/>
          <w:iCs/>
          <w:color w:val="000000" w:themeColor="text1"/>
          <w:szCs w:val="24"/>
        </w:rPr>
      </w:pPr>
      <w:r w:rsidRPr="002F6BDC">
        <w:rPr>
          <w:rFonts w:cstheme="majorBidi"/>
          <w:i w:val="0"/>
          <w:iCs/>
          <w:color w:val="000000" w:themeColor="text1"/>
          <w:szCs w:val="24"/>
        </w:rPr>
        <w:t>Berdasarkan tabel di atas, IKK Aspek Penyaluran yang pertama adalah rasio penyaluran terhadap pengumpulan di atas 70% (tidak termasuk alokasi dana amil). Selama lima tahun, dari 2016 s/d 2020 ditargetkan jumlah penyaluran sebesar Rp31,82 triliun dengan rincian 3,5 tiliun (2016</w:t>
      </w:r>
      <w:r w:rsidR="006F3862">
        <w:rPr>
          <w:rFonts w:cstheme="majorBidi"/>
          <w:i w:val="0"/>
          <w:iCs/>
          <w:color w:val="000000" w:themeColor="text1"/>
          <w:szCs w:val="24"/>
        </w:rPr>
        <w:t>)</w:t>
      </w:r>
      <w:r w:rsidRPr="002F6BDC">
        <w:rPr>
          <w:rFonts w:cstheme="majorBidi"/>
          <w:i w:val="0"/>
          <w:iCs/>
          <w:color w:val="000000" w:themeColor="text1"/>
          <w:szCs w:val="24"/>
        </w:rPr>
        <w:t>, 4,55 triliun (2017), 6,14 triliun (2018), 8,59 triliun (2019), dan 12,04 triliun (2020). IKK Aspek Penyaluran yang kedua, yakni: Fakir Miskin Yang Dientaskan dari Garis Kemiskinan sebesar 1% setiap tahun dari jumlah orang miskin berdasarkan data BPS. Ditargetkan setiap tahun BAZNAS berkontribusi untuk men</w:t>
      </w:r>
      <w:r w:rsidR="00BC527D">
        <w:rPr>
          <w:rFonts w:cstheme="majorBidi"/>
          <w:i w:val="0"/>
          <w:iCs/>
          <w:color w:val="000000" w:themeColor="text1"/>
          <w:szCs w:val="24"/>
        </w:rPr>
        <w:t>ge</w:t>
      </w:r>
      <w:bookmarkStart w:id="2" w:name="_GoBack"/>
      <w:bookmarkEnd w:id="2"/>
      <w:r w:rsidRPr="002F6BDC">
        <w:rPr>
          <w:rFonts w:cstheme="majorBidi"/>
          <w:i w:val="0"/>
          <w:iCs/>
          <w:color w:val="000000" w:themeColor="text1"/>
          <w:szCs w:val="24"/>
        </w:rPr>
        <w:t>ntaskan 280.000 orang.</w:t>
      </w:r>
    </w:p>
    <w:p w:rsidR="00135675" w:rsidRPr="002F6BDC" w:rsidRDefault="00DC6D38" w:rsidP="00135675">
      <w:pPr>
        <w:spacing w:before="120" w:after="120" w:line="240" w:lineRule="auto"/>
        <w:ind w:firstLine="680"/>
        <w:jc w:val="both"/>
        <w:rPr>
          <w:rFonts w:cstheme="majorBidi"/>
          <w:bCs/>
          <w:i w:val="0"/>
          <w:iCs/>
          <w:color w:val="000000" w:themeColor="text1"/>
          <w:szCs w:val="24"/>
        </w:rPr>
      </w:pPr>
      <w:r w:rsidRPr="002F6BDC">
        <w:rPr>
          <w:rFonts w:cstheme="majorBidi"/>
          <w:bCs/>
          <w:i w:val="0"/>
          <w:iCs/>
          <w:color w:val="000000" w:themeColor="text1"/>
          <w:szCs w:val="24"/>
        </w:rPr>
        <w:lastRenderedPageBreak/>
        <w:t xml:space="preserve">IKK Aspek Penyaluran yang ketiga, yakni: Terlaksananya program bina desa zakat produktif dengan target sebagai berikut: tahun 2016 40 desa, tahun 2017 menjadi 81 desa, tahun 2018 menjadi 121 desa, tahun 2019 menjadi 141 desa dan tahun 2020 menjadi 161 desa. IKK Aspek Penyaluran yang keempat adalah Database mustahik BAZNAS. Diharapkan database mustahik sudah tersedia bulan Oktober 2016, Juli 2017, Juli 2018, Juli 2018, Juli 2019 dan Juli 2020. </w:t>
      </w:r>
    </w:p>
    <w:p w:rsidR="00DC6D38" w:rsidRPr="002F6BDC" w:rsidRDefault="00DC6D38" w:rsidP="00B64EF2">
      <w:pPr>
        <w:spacing w:before="120" w:after="120" w:line="240" w:lineRule="auto"/>
        <w:ind w:firstLine="680"/>
        <w:jc w:val="both"/>
        <w:rPr>
          <w:rFonts w:cstheme="majorBidi"/>
          <w:bCs/>
          <w:i w:val="0"/>
          <w:iCs/>
          <w:color w:val="000000" w:themeColor="text1"/>
          <w:szCs w:val="24"/>
        </w:rPr>
      </w:pPr>
      <w:r w:rsidRPr="002F6BDC">
        <w:rPr>
          <w:rFonts w:cstheme="majorBidi"/>
          <w:i w:val="0"/>
          <w:iCs/>
          <w:color w:val="000000" w:themeColor="text1"/>
          <w:szCs w:val="24"/>
        </w:rPr>
        <w:t xml:space="preserve">Dari uraian latar belakang diatas peneliti tertarik untuk meneliti tentang </w:t>
      </w:r>
      <w:r w:rsidR="00AE7715">
        <w:rPr>
          <w:rFonts w:cstheme="majorBidi"/>
          <w:i w:val="0"/>
          <w:iCs/>
          <w:color w:val="000000" w:themeColor="text1"/>
          <w:szCs w:val="24"/>
        </w:rPr>
        <w:t>efektiv</w:t>
      </w:r>
      <w:r w:rsidRPr="002F6BDC">
        <w:rPr>
          <w:rFonts w:cstheme="majorBidi"/>
          <w:i w:val="0"/>
          <w:iCs/>
          <w:color w:val="000000" w:themeColor="text1"/>
          <w:szCs w:val="24"/>
        </w:rPr>
        <w:t xml:space="preserve">itas penyaluran zakat </w:t>
      </w:r>
      <w:r w:rsidR="00410884">
        <w:rPr>
          <w:rFonts w:cstheme="majorBidi"/>
          <w:i w:val="0"/>
          <w:iCs/>
          <w:color w:val="000000" w:themeColor="text1"/>
          <w:szCs w:val="24"/>
        </w:rPr>
        <w:t xml:space="preserve">yang dalam hal ini </w:t>
      </w:r>
      <w:r w:rsidRPr="002F6BDC">
        <w:rPr>
          <w:rFonts w:cstheme="majorBidi"/>
          <w:i w:val="0"/>
          <w:iCs/>
          <w:color w:val="000000" w:themeColor="text1"/>
          <w:szCs w:val="24"/>
        </w:rPr>
        <w:t xml:space="preserve">termasuk di dalamnya infak/sedekah serta dana sosial keagamaan lainnya (DSKL) yang dikelola oleh Badan Amil Zakat Nasional sejak didirikan tahun 2002 sampai dengan tahun 2017. Oleh karena itu peneliti mengambil judul “Analisis </w:t>
      </w:r>
      <w:r w:rsidR="00B64EF2">
        <w:rPr>
          <w:rFonts w:cstheme="majorBidi"/>
          <w:i w:val="0"/>
          <w:iCs/>
          <w:color w:val="000000" w:themeColor="text1"/>
          <w:szCs w:val="24"/>
        </w:rPr>
        <w:t>Efektiv</w:t>
      </w:r>
      <w:r w:rsidRPr="002F6BDC">
        <w:rPr>
          <w:rFonts w:cstheme="majorBidi"/>
          <w:i w:val="0"/>
          <w:iCs/>
          <w:color w:val="000000" w:themeColor="text1"/>
          <w:szCs w:val="24"/>
        </w:rPr>
        <w:t xml:space="preserve">itas Penyaluran Zakat </w:t>
      </w:r>
      <w:r w:rsidR="000C0301">
        <w:rPr>
          <w:rFonts w:cstheme="majorBidi"/>
          <w:i w:val="0"/>
          <w:iCs/>
          <w:color w:val="000000" w:themeColor="text1"/>
          <w:szCs w:val="24"/>
        </w:rPr>
        <w:t xml:space="preserve">pada </w:t>
      </w:r>
      <w:r w:rsidRPr="002F6BDC">
        <w:rPr>
          <w:rFonts w:cstheme="majorBidi"/>
          <w:i w:val="0"/>
          <w:iCs/>
          <w:color w:val="000000" w:themeColor="text1"/>
          <w:szCs w:val="24"/>
        </w:rPr>
        <w:t>Badan Amil Zakat Nasional”</w:t>
      </w:r>
      <w:r w:rsidR="00B64EF2">
        <w:rPr>
          <w:rFonts w:cstheme="majorBidi"/>
          <w:i w:val="0"/>
          <w:iCs/>
          <w:color w:val="000000" w:themeColor="text1"/>
          <w:szCs w:val="24"/>
        </w:rPr>
        <w:t xml:space="preserve">. </w:t>
      </w:r>
      <w:r w:rsidR="00B64EF2" w:rsidRPr="00D6185C">
        <w:rPr>
          <w:rFonts w:cstheme="majorBidi"/>
          <w:i w:val="0"/>
          <w:iCs/>
          <w:color w:val="000000" w:themeColor="text1"/>
          <w:szCs w:val="24"/>
        </w:rPr>
        <w:t xml:space="preserve">Pengukuran efektivitas </w:t>
      </w:r>
      <w:sdt>
        <w:sdtPr>
          <w:rPr>
            <w:rFonts w:cstheme="majorBidi"/>
            <w:i w:val="0"/>
            <w:iCs/>
            <w:color w:val="000000" w:themeColor="text1"/>
            <w:szCs w:val="24"/>
          </w:rPr>
          <w:id w:val="-779496753"/>
          <w:citation/>
        </w:sdtPr>
        <w:sdtEndPr/>
        <w:sdtContent>
          <w:r w:rsidR="007D4597" w:rsidRPr="00D6185C">
            <w:rPr>
              <w:rFonts w:cstheme="majorBidi"/>
              <w:i w:val="0"/>
              <w:iCs/>
              <w:color w:val="000000" w:themeColor="text1"/>
              <w:szCs w:val="24"/>
            </w:rPr>
            <w:fldChar w:fldCharType="begin"/>
          </w:r>
          <w:r w:rsidR="00265CCB" w:rsidRPr="00D6185C">
            <w:rPr>
              <w:rFonts w:cstheme="majorBidi"/>
              <w:i w:val="0"/>
              <w:iCs/>
              <w:color w:val="000000" w:themeColor="text1"/>
              <w:szCs w:val="24"/>
            </w:rPr>
            <w:instrText xml:space="preserve">CITATION Sup \p 221 \l 1057 </w:instrText>
          </w:r>
          <w:r w:rsidR="007D4597" w:rsidRPr="00D6185C">
            <w:rPr>
              <w:rFonts w:cstheme="majorBidi"/>
              <w:i w:val="0"/>
              <w:iCs/>
              <w:color w:val="000000" w:themeColor="text1"/>
              <w:szCs w:val="24"/>
            </w:rPr>
            <w:fldChar w:fldCharType="separate"/>
          </w:r>
          <w:r w:rsidR="00471045" w:rsidRPr="00471045">
            <w:rPr>
              <w:rFonts w:cstheme="majorBidi"/>
              <w:noProof/>
              <w:color w:val="000000" w:themeColor="text1"/>
              <w:szCs w:val="24"/>
            </w:rPr>
            <w:t>(Bahri S. d., 2018, hal. 221)</w:t>
          </w:r>
          <w:r w:rsidR="007D4597" w:rsidRPr="00D6185C">
            <w:rPr>
              <w:rFonts w:cstheme="majorBidi"/>
              <w:i w:val="0"/>
              <w:iCs/>
              <w:color w:val="000000" w:themeColor="text1"/>
              <w:szCs w:val="24"/>
            </w:rPr>
            <w:fldChar w:fldCharType="end"/>
          </w:r>
        </w:sdtContent>
      </w:sdt>
      <w:r w:rsidR="007D4597" w:rsidRPr="00D6185C">
        <w:rPr>
          <w:rFonts w:cstheme="majorBidi"/>
          <w:i w:val="0"/>
          <w:iCs/>
          <w:color w:val="000000" w:themeColor="text1"/>
          <w:szCs w:val="24"/>
        </w:rPr>
        <w:t xml:space="preserve"> penyaluran zakat ini sejalan d</w:t>
      </w:r>
      <w:r w:rsidR="00B64EF2" w:rsidRPr="00D6185C">
        <w:rPr>
          <w:rFonts w:cstheme="majorBidi"/>
          <w:i w:val="0"/>
          <w:iCs/>
          <w:color w:val="000000" w:themeColor="text1"/>
          <w:szCs w:val="24"/>
        </w:rPr>
        <w:t>e</w:t>
      </w:r>
      <w:r w:rsidR="007D4597" w:rsidRPr="00D6185C">
        <w:rPr>
          <w:rFonts w:cstheme="majorBidi"/>
          <w:i w:val="0"/>
          <w:iCs/>
          <w:color w:val="000000" w:themeColor="text1"/>
          <w:szCs w:val="24"/>
        </w:rPr>
        <w:t>n</w:t>
      </w:r>
      <w:r w:rsidR="00B64EF2" w:rsidRPr="00D6185C">
        <w:rPr>
          <w:rFonts w:cstheme="majorBidi"/>
          <w:i w:val="0"/>
          <w:iCs/>
          <w:color w:val="000000" w:themeColor="text1"/>
          <w:szCs w:val="24"/>
        </w:rPr>
        <w:t>gan</w:t>
      </w:r>
      <w:r w:rsidR="00B64EF2">
        <w:rPr>
          <w:rFonts w:cstheme="majorBidi"/>
          <w:i w:val="0"/>
          <w:iCs/>
          <w:color w:val="000000" w:themeColor="text1"/>
          <w:szCs w:val="24"/>
        </w:rPr>
        <w:t xml:space="preserve"> amanat </w:t>
      </w:r>
      <w:r w:rsidR="00B64EF2" w:rsidRPr="00B64EF2">
        <w:rPr>
          <w:rFonts w:cstheme="majorBidi"/>
          <w:i w:val="0"/>
          <w:iCs/>
          <w:color w:val="000000" w:themeColor="text1"/>
          <w:szCs w:val="24"/>
        </w:rPr>
        <w:t xml:space="preserve">Undang-Undang </w:t>
      </w:r>
      <w:r w:rsidR="00B64EF2">
        <w:rPr>
          <w:rFonts w:cstheme="majorBidi"/>
          <w:i w:val="0"/>
          <w:iCs/>
          <w:color w:val="000000" w:themeColor="text1"/>
          <w:szCs w:val="24"/>
        </w:rPr>
        <w:t xml:space="preserve">No.23 Tahun 2011 Tentang Pengelolaan Zakat yang menyebutkan bahwa </w:t>
      </w:r>
      <w:r w:rsidR="00B64EF2" w:rsidRPr="00B64EF2">
        <w:rPr>
          <w:rFonts w:cstheme="majorBidi"/>
          <w:i w:val="0"/>
          <w:iCs/>
          <w:color w:val="000000" w:themeColor="text1"/>
          <w:szCs w:val="24"/>
        </w:rPr>
        <w:t>tujuan pengelolaan zakat adalah untuk meningkatkan efektivitas dan efisiensi pelayanan dalam pengelolaan zakat, dan meningkatkan manfaat zakat untuk mewujudkan kesejahteraan masyarakat dan penanggulangan kemiskinan.</w:t>
      </w:r>
    </w:p>
    <w:p w:rsidR="00C65274" w:rsidRPr="002F6BDC" w:rsidRDefault="008037F3">
      <w:pPr>
        <w:pStyle w:val="21aSubjudulPendahuluandst"/>
        <w:rPr>
          <w:color w:val="000000" w:themeColor="text1"/>
        </w:rPr>
      </w:pPr>
      <w:r w:rsidRPr="002F6BDC">
        <w:rPr>
          <w:color w:val="000000" w:themeColor="text1"/>
        </w:rPr>
        <w:t xml:space="preserve">KAJIAN LITERATUR </w:t>
      </w:r>
    </w:p>
    <w:p w:rsidR="00AA36EF" w:rsidRPr="002F6BDC" w:rsidRDefault="00AA36EF" w:rsidP="00AA36EF">
      <w:pPr>
        <w:pStyle w:val="22aIsiParagraf"/>
        <w:ind w:firstLine="0"/>
        <w:rPr>
          <w:color w:val="000000" w:themeColor="text1"/>
        </w:rPr>
      </w:pPr>
      <w:r w:rsidRPr="002F6BDC">
        <w:rPr>
          <w:b/>
          <w:bCs/>
          <w:color w:val="000000" w:themeColor="text1"/>
          <w:szCs w:val="24"/>
        </w:rPr>
        <w:t>Definisi Zakat</w:t>
      </w:r>
    </w:p>
    <w:p w:rsidR="00AA36EF" w:rsidRDefault="00AA36EF" w:rsidP="005F3450">
      <w:pPr>
        <w:pStyle w:val="22aIsiParagraf"/>
        <w:rPr>
          <w:rFonts w:cstheme="majorBidi"/>
          <w:color w:val="000000" w:themeColor="text1"/>
        </w:rPr>
      </w:pPr>
      <w:r w:rsidRPr="002F6BDC">
        <w:rPr>
          <w:rFonts w:cstheme="majorBidi"/>
          <w:color w:val="000000" w:themeColor="text1"/>
        </w:rPr>
        <w:t xml:space="preserve">Secara bahasa, kata zakat mempunyai beberapa arti, yaitu al-barakatu (keberkahan), an-namaa (pertumbuhan dan perkembangan), ath-thaharatu (kesucian), dan ash-shalahu (keberesan) </w:t>
      </w:r>
      <w:sdt>
        <w:sdtPr>
          <w:rPr>
            <w:rFonts w:cstheme="majorBidi"/>
            <w:color w:val="000000" w:themeColor="text1"/>
          </w:rPr>
          <w:id w:val="-978224263"/>
          <w:citation/>
        </w:sdtPr>
        <w:sdtEndPr/>
        <w:sdtContent>
          <w:r w:rsidRPr="002F6BDC">
            <w:rPr>
              <w:rFonts w:cstheme="majorBidi"/>
              <w:color w:val="000000" w:themeColor="text1"/>
            </w:rPr>
            <w:fldChar w:fldCharType="begin"/>
          </w:r>
          <w:r w:rsidRPr="002F6BDC">
            <w:rPr>
              <w:rFonts w:cstheme="majorBidi"/>
              <w:color w:val="000000" w:themeColor="text1"/>
            </w:rPr>
            <w:instrText xml:space="preserve"> CITATION Sya11 \l 1033 </w:instrText>
          </w:r>
          <w:r w:rsidRPr="002F6BDC">
            <w:rPr>
              <w:rFonts w:cstheme="majorBidi"/>
              <w:color w:val="000000" w:themeColor="text1"/>
            </w:rPr>
            <w:fldChar w:fldCharType="separate"/>
          </w:r>
          <w:r w:rsidR="00471045" w:rsidRPr="00471045">
            <w:rPr>
              <w:rFonts w:cstheme="majorBidi"/>
              <w:noProof/>
              <w:color w:val="000000" w:themeColor="text1"/>
            </w:rPr>
            <w:t>(Dhaif, 2011)</w:t>
          </w:r>
          <w:r w:rsidRPr="002F6BDC">
            <w:rPr>
              <w:rFonts w:cstheme="majorBidi"/>
              <w:color w:val="000000" w:themeColor="text1"/>
            </w:rPr>
            <w:fldChar w:fldCharType="end"/>
          </w:r>
        </w:sdtContent>
      </w:sdt>
      <w:r w:rsidRPr="002F6BDC">
        <w:rPr>
          <w:rFonts w:cstheme="majorBidi"/>
          <w:color w:val="000000" w:themeColor="text1"/>
        </w:rPr>
        <w:t xml:space="preserve">. Sesuatu itu zaka, berarti tumbuh dan berkembang, dan orang itu zaka, berarti orang itu baik </w:t>
      </w:r>
      <w:sdt>
        <w:sdtPr>
          <w:rPr>
            <w:rFonts w:cstheme="majorBidi"/>
            <w:color w:val="000000" w:themeColor="text1"/>
          </w:rPr>
          <w:id w:val="761723192"/>
          <w:citation/>
        </w:sdtPr>
        <w:sdtEndPr/>
        <w:sdtContent>
          <w:r w:rsidRPr="002F6BDC">
            <w:rPr>
              <w:rFonts w:cstheme="majorBidi"/>
              <w:color w:val="000000" w:themeColor="text1"/>
            </w:rPr>
            <w:fldChar w:fldCharType="begin"/>
          </w:r>
          <w:r w:rsidRPr="002F6BDC">
            <w:rPr>
              <w:rFonts w:cstheme="majorBidi"/>
              <w:color w:val="000000" w:themeColor="text1"/>
            </w:rPr>
            <w:instrText xml:space="preserve"> CITATION Yus16 \l 1033 </w:instrText>
          </w:r>
          <w:r w:rsidRPr="002F6BDC">
            <w:rPr>
              <w:rFonts w:cstheme="majorBidi"/>
              <w:color w:val="000000" w:themeColor="text1"/>
            </w:rPr>
            <w:fldChar w:fldCharType="separate"/>
          </w:r>
          <w:r w:rsidR="00471045" w:rsidRPr="00471045">
            <w:rPr>
              <w:rFonts w:cstheme="majorBidi"/>
              <w:noProof/>
              <w:color w:val="000000" w:themeColor="text1"/>
            </w:rPr>
            <w:t>(Qardhawi, 2016)</w:t>
          </w:r>
          <w:r w:rsidRPr="002F6BDC">
            <w:rPr>
              <w:rFonts w:cstheme="majorBidi"/>
              <w:color w:val="000000" w:themeColor="text1"/>
            </w:rPr>
            <w:fldChar w:fldCharType="end"/>
          </w:r>
        </w:sdtContent>
      </w:sdt>
      <w:r w:rsidRPr="002F6BDC">
        <w:rPr>
          <w:rFonts w:cstheme="majorBidi"/>
          <w:color w:val="000000" w:themeColor="text1"/>
        </w:rPr>
        <w:t xml:space="preserve">.  </w:t>
      </w:r>
      <w:r w:rsidRPr="002F6BDC">
        <w:rPr>
          <w:rFonts w:cstheme="majorBidi"/>
          <w:color w:val="000000" w:themeColor="text1"/>
          <w:shd w:val="clear" w:color="auto" w:fill="FFFFFF"/>
        </w:rPr>
        <w:t>Zakat menurut etimologi berarti, berkah, bersih, berkembang dan baik. Sedangkan menurut istilah adalah sejumlah harta tertentu yang wajib dikeluarkan oleh orang yang beragama Islam dan diberikan kepada golongan yang berhak menerimanya menurut ketentuan yang telah ditetapkan oleh Islam.</w:t>
      </w:r>
      <w:r w:rsidRPr="002F6BDC">
        <w:rPr>
          <w:rFonts w:cstheme="majorBidi"/>
          <w:color w:val="000000" w:themeColor="text1"/>
        </w:rPr>
        <w:t xml:space="preserve"> </w:t>
      </w:r>
      <w:sdt>
        <w:sdtPr>
          <w:rPr>
            <w:rFonts w:cstheme="majorBidi"/>
            <w:color w:val="000000" w:themeColor="text1"/>
          </w:rPr>
          <w:id w:val="963308257"/>
          <w:citation/>
        </w:sdtPr>
        <w:sdtEndPr/>
        <w:sdtContent>
          <w:r w:rsidRPr="002F6BDC">
            <w:rPr>
              <w:rFonts w:cstheme="majorBidi"/>
              <w:color w:val="000000" w:themeColor="text1"/>
            </w:rPr>
            <w:fldChar w:fldCharType="begin"/>
          </w:r>
          <w:r w:rsidRPr="002F6BDC">
            <w:rPr>
              <w:rFonts w:cstheme="majorBidi"/>
              <w:color w:val="000000" w:themeColor="text1"/>
            </w:rPr>
            <w:instrText xml:space="preserve"> CITATION Cha15 \l 1057 </w:instrText>
          </w:r>
          <w:r w:rsidRPr="002F6BDC">
            <w:rPr>
              <w:rFonts w:cstheme="majorBidi"/>
              <w:color w:val="000000" w:themeColor="text1"/>
            </w:rPr>
            <w:fldChar w:fldCharType="separate"/>
          </w:r>
          <w:r w:rsidR="00471045" w:rsidRPr="00471045">
            <w:rPr>
              <w:rFonts w:cstheme="majorBidi"/>
              <w:noProof/>
              <w:color w:val="000000" w:themeColor="text1"/>
            </w:rPr>
            <w:t>(Chaniago, 2015)</w:t>
          </w:r>
          <w:r w:rsidRPr="002F6BDC">
            <w:rPr>
              <w:rFonts w:cstheme="majorBidi"/>
              <w:color w:val="000000" w:themeColor="text1"/>
            </w:rPr>
            <w:fldChar w:fldCharType="end"/>
          </w:r>
        </w:sdtContent>
      </w:sdt>
    </w:p>
    <w:p w:rsidR="000D5047" w:rsidRPr="002F6BDC" w:rsidRDefault="000D5047" w:rsidP="005F3450">
      <w:pPr>
        <w:pStyle w:val="22aIsiParagraf"/>
        <w:rPr>
          <w:rFonts w:cstheme="majorBidi"/>
          <w:color w:val="000000" w:themeColor="text1"/>
        </w:rPr>
      </w:pPr>
      <w:r w:rsidRPr="002F6BDC">
        <w:rPr>
          <w:rFonts w:cstheme="majorBidi"/>
          <w:color w:val="000000" w:themeColor="text1"/>
          <w:shd w:val="clear" w:color="auto" w:fill="FFFFFF"/>
        </w:rPr>
        <w:t>Menurut Ibnu Taimiyah hati dan harta orang yang membayar zakat tersebut menjadi suci dan bersih serta berkembang secara maknawi. Sedangkan menurut istilah adalah sejumlah harta tertentu yang wajib dikeluarkan oleh orang yang beragama Islam dan diberikan kepada golongan yang berhak menerimanya menurut ketentuan yang telah ditetapkan oleh Islam. Oleh</w:t>
      </w:r>
      <w:r>
        <w:rPr>
          <w:rFonts w:cstheme="majorBidi"/>
          <w:color w:val="000000" w:themeColor="text1"/>
          <w:shd w:val="clear" w:color="auto" w:fill="FFFFFF"/>
        </w:rPr>
        <w:t xml:space="preserve"> </w:t>
      </w:r>
      <w:r w:rsidRPr="002F6BDC">
        <w:rPr>
          <w:rFonts w:cstheme="majorBidi"/>
          <w:color w:val="000000" w:themeColor="text1"/>
          <w:shd w:val="clear" w:color="auto" w:fill="FFFFFF"/>
        </w:rPr>
        <w:t>karena itu setiap orang yang telah memenuhi kriteria yang telah ditetapkan agama wajib membayar zakat.</w:t>
      </w:r>
      <w:r w:rsidRPr="002F6BDC">
        <w:rPr>
          <w:rFonts w:cstheme="majorBidi"/>
          <w:color w:val="000000" w:themeColor="text1"/>
        </w:rPr>
        <w:t xml:space="preserve"> </w:t>
      </w:r>
      <w:sdt>
        <w:sdtPr>
          <w:rPr>
            <w:rFonts w:cstheme="majorBidi"/>
            <w:color w:val="000000" w:themeColor="text1"/>
          </w:rPr>
          <w:id w:val="2024200687"/>
          <w:citation/>
        </w:sdtPr>
        <w:sdtEndPr/>
        <w:sdtContent>
          <w:r w:rsidRPr="002F6BDC">
            <w:rPr>
              <w:rFonts w:cstheme="majorBidi"/>
              <w:color w:val="000000" w:themeColor="text1"/>
            </w:rPr>
            <w:fldChar w:fldCharType="begin"/>
          </w:r>
          <w:r w:rsidRPr="002F6BDC">
            <w:rPr>
              <w:rFonts w:cstheme="majorBidi"/>
              <w:color w:val="000000" w:themeColor="text1"/>
            </w:rPr>
            <w:instrText xml:space="preserve"> CITATION Cha15 \l 1057 </w:instrText>
          </w:r>
          <w:r w:rsidRPr="002F6BDC">
            <w:rPr>
              <w:rFonts w:cstheme="majorBidi"/>
              <w:color w:val="000000" w:themeColor="text1"/>
            </w:rPr>
            <w:fldChar w:fldCharType="separate"/>
          </w:r>
          <w:r w:rsidR="00471045" w:rsidRPr="00471045">
            <w:rPr>
              <w:rFonts w:cstheme="majorBidi"/>
              <w:noProof/>
              <w:color w:val="000000" w:themeColor="text1"/>
            </w:rPr>
            <w:t>(Chaniago, 2015)</w:t>
          </w:r>
          <w:r w:rsidRPr="002F6BDC">
            <w:rPr>
              <w:rFonts w:cstheme="majorBidi"/>
              <w:color w:val="000000" w:themeColor="text1"/>
            </w:rPr>
            <w:fldChar w:fldCharType="end"/>
          </w:r>
        </w:sdtContent>
      </w:sdt>
    </w:p>
    <w:p w:rsidR="00AA36EF" w:rsidRDefault="00AA36EF" w:rsidP="00AA36EF">
      <w:pPr>
        <w:pStyle w:val="22aIsiParagraf"/>
        <w:rPr>
          <w:rFonts w:cstheme="majorBidi"/>
          <w:color w:val="000000" w:themeColor="text1"/>
          <w:szCs w:val="24"/>
        </w:rPr>
      </w:pPr>
      <w:r w:rsidRPr="002F6BDC">
        <w:rPr>
          <w:rFonts w:cstheme="majorBidi"/>
          <w:color w:val="000000" w:themeColor="text1"/>
          <w:szCs w:val="24"/>
        </w:rPr>
        <w:t>Umar bin Abdul Aziz mengikuti sunnah Nabi dalam hal penarikan zakat, ia menunjuk para petugas yang amanah dan dapat dipercaya, lalu menyuruh mereka untuk menarik harta yang diwajibkan untuk dizakatkan tanpa berlebih-lebihan atau bahkanmendzhalimi. Kemudian Umar memerintahkan para petugas itu untuk mencatatkan resitanda pelunasan untuk para pembayarnya hingga mereka tidak harus membayar lagi kecuali telah berganti tahun.Lalu Umar juga memastikan setiap kelompok yang berhak</w:t>
      </w:r>
      <w:r w:rsidR="005F3450">
        <w:rPr>
          <w:rFonts w:cstheme="majorBidi"/>
          <w:color w:val="000000" w:themeColor="text1"/>
          <w:szCs w:val="24"/>
        </w:rPr>
        <w:t xml:space="preserve"> </w:t>
      </w:r>
      <w:r w:rsidRPr="002F6BDC">
        <w:rPr>
          <w:rFonts w:cstheme="majorBidi"/>
          <w:color w:val="000000" w:themeColor="text1"/>
          <w:szCs w:val="24"/>
        </w:rPr>
        <w:t>menerima zakat harus menerima zakat tersebut di daerahnya masing-masing kecuali</w:t>
      </w:r>
      <w:r w:rsidR="005F3450">
        <w:rPr>
          <w:rFonts w:cstheme="majorBidi"/>
          <w:color w:val="000000" w:themeColor="text1"/>
          <w:szCs w:val="24"/>
        </w:rPr>
        <w:t xml:space="preserve"> </w:t>
      </w:r>
      <w:r w:rsidRPr="002F6BDC">
        <w:rPr>
          <w:rFonts w:cstheme="majorBidi"/>
          <w:color w:val="000000" w:themeColor="text1"/>
          <w:szCs w:val="24"/>
        </w:rPr>
        <w:t>mereka sudah berkecukupan. (Ali Muhammad Ash Shalabi: 2014:440)</w:t>
      </w:r>
      <w:sdt>
        <w:sdtPr>
          <w:rPr>
            <w:rFonts w:cstheme="majorBidi"/>
            <w:color w:val="000000" w:themeColor="text1"/>
            <w:szCs w:val="24"/>
          </w:rPr>
          <w:id w:val="575634623"/>
          <w:citation/>
        </w:sdtPr>
        <w:sdtEndPr/>
        <w:sdtContent>
          <w:r w:rsidRPr="002F6BDC">
            <w:rPr>
              <w:rFonts w:cstheme="majorBidi"/>
              <w:color w:val="000000" w:themeColor="text1"/>
              <w:szCs w:val="24"/>
            </w:rPr>
            <w:fldChar w:fldCharType="begin"/>
          </w:r>
          <w:r w:rsidR="009F55F0">
            <w:rPr>
              <w:rFonts w:cstheme="majorBidi"/>
              <w:color w:val="000000" w:themeColor="text1"/>
              <w:szCs w:val="24"/>
            </w:rPr>
            <w:instrText xml:space="preserve">CITATION Kul16 \l 1033 </w:instrText>
          </w:r>
          <w:r w:rsidRPr="002F6BDC">
            <w:rPr>
              <w:rFonts w:cstheme="majorBidi"/>
              <w:color w:val="000000" w:themeColor="text1"/>
              <w:szCs w:val="24"/>
            </w:rPr>
            <w:fldChar w:fldCharType="separate"/>
          </w:r>
          <w:r w:rsidR="00471045">
            <w:rPr>
              <w:rFonts w:cstheme="majorBidi"/>
              <w:noProof/>
              <w:color w:val="000000" w:themeColor="text1"/>
              <w:szCs w:val="24"/>
            </w:rPr>
            <w:t xml:space="preserve"> </w:t>
          </w:r>
          <w:r w:rsidR="00471045" w:rsidRPr="00471045">
            <w:rPr>
              <w:rFonts w:cstheme="majorBidi"/>
              <w:noProof/>
              <w:color w:val="000000" w:themeColor="text1"/>
              <w:szCs w:val="24"/>
            </w:rPr>
            <w:t>(Harahap, 2016)</w:t>
          </w:r>
          <w:r w:rsidRPr="002F6BDC">
            <w:rPr>
              <w:rFonts w:cstheme="majorBidi"/>
              <w:color w:val="000000" w:themeColor="text1"/>
              <w:szCs w:val="24"/>
            </w:rPr>
            <w:fldChar w:fldCharType="end"/>
          </w:r>
        </w:sdtContent>
      </w:sdt>
    </w:p>
    <w:p w:rsidR="00776A61" w:rsidRDefault="00776A61" w:rsidP="00776A61">
      <w:pPr>
        <w:pStyle w:val="22aIsiParagraf"/>
        <w:rPr>
          <w:rFonts w:cstheme="majorBidi"/>
          <w:color w:val="000000" w:themeColor="text1"/>
          <w:szCs w:val="24"/>
        </w:rPr>
      </w:pPr>
      <w:r w:rsidRPr="00776A61">
        <w:rPr>
          <w:rFonts w:cstheme="majorBidi"/>
          <w:color w:val="000000" w:themeColor="text1"/>
          <w:szCs w:val="24"/>
        </w:rPr>
        <w:t xml:space="preserve">Zakat </w:t>
      </w:r>
      <w:r>
        <w:rPr>
          <w:rFonts w:cstheme="majorBidi"/>
          <w:color w:val="000000" w:themeColor="text1"/>
          <w:szCs w:val="24"/>
        </w:rPr>
        <w:t xml:space="preserve">juga merupakan </w:t>
      </w:r>
      <w:r w:rsidRPr="00776A61">
        <w:rPr>
          <w:rFonts w:cstheme="majorBidi"/>
          <w:color w:val="000000" w:themeColor="text1"/>
          <w:szCs w:val="24"/>
        </w:rPr>
        <w:t>ibadah yang memiliki posisi yang sangat strategis baik dari aspek keagamaan, sosial, ekonomi, dan kesejahteraan masyarakat</w:t>
      </w:r>
      <w:sdt>
        <w:sdtPr>
          <w:rPr>
            <w:rFonts w:cstheme="majorBidi"/>
            <w:color w:val="000000" w:themeColor="text1"/>
            <w:szCs w:val="24"/>
          </w:rPr>
          <w:id w:val="-477695398"/>
          <w:citation/>
        </w:sdtPr>
        <w:sdtEndPr/>
        <w:sdtContent>
          <w:r>
            <w:rPr>
              <w:rFonts w:cstheme="majorBidi"/>
              <w:color w:val="000000" w:themeColor="text1"/>
              <w:szCs w:val="24"/>
            </w:rPr>
            <w:fldChar w:fldCharType="begin"/>
          </w:r>
          <w:r>
            <w:rPr>
              <w:rFonts w:cstheme="majorBidi"/>
              <w:color w:val="000000" w:themeColor="text1"/>
              <w:szCs w:val="24"/>
            </w:rPr>
            <w:instrText xml:space="preserve">CITATION BAZ \p 5 \l 1057 </w:instrText>
          </w:r>
          <w:r>
            <w:rPr>
              <w:rFonts w:cstheme="majorBidi"/>
              <w:color w:val="000000" w:themeColor="text1"/>
              <w:szCs w:val="24"/>
            </w:rPr>
            <w:fldChar w:fldCharType="separate"/>
          </w:r>
          <w:r w:rsidR="00471045">
            <w:rPr>
              <w:rFonts w:cstheme="majorBidi"/>
              <w:noProof/>
              <w:color w:val="000000" w:themeColor="text1"/>
              <w:szCs w:val="24"/>
            </w:rPr>
            <w:t xml:space="preserve"> </w:t>
          </w:r>
          <w:r w:rsidR="00471045" w:rsidRPr="00471045">
            <w:rPr>
              <w:rFonts w:cstheme="majorBidi"/>
              <w:noProof/>
              <w:color w:val="000000" w:themeColor="text1"/>
              <w:szCs w:val="24"/>
            </w:rPr>
            <w:t>(BAZNAS, 2016, hal. 5)</w:t>
          </w:r>
          <w:r>
            <w:rPr>
              <w:rFonts w:cstheme="majorBidi"/>
              <w:color w:val="000000" w:themeColor="text1"/>
              <w:szCs w:val="24"/>
            </w:rPr>
            <w:fldChar w:fldCharType="end"/>
          </w:r>
        </w:sdtContent>
      </w:sdt>
      <w:r>
        <w:rPr>
          <w:rFonts w:cstheme="majorBidi"/>
          <w:color w:val="000000" w:themeColor="text1"/>
          <w:szCs w:val="24"/>
        </w:rPr>
        <w:t xml:space="preserve"> Dalam upaya berkontribusi terhadap berbagai aspek di dalam pembangunan, maka </w:t>
      </w:r>
      <w:r>
        <w:rPr>
          <w:rFonts w:cstheme="majorBidi"/>
          <w:color w:val="000000" w:themeColor="text1"/>
          <w:szCs w:val="24"/>
        </w:rPr>
        <w:lastRenderedPageBreak/>
        <w:t xml:space="preserve">program-program pendistribusian dan pendayagunaan juga mencakuap berbagai bidang di dalam pembangunan antara lain: ekonomi, pendidikan, kesehatan, </w:t>
      </w:r>
      <w:r w:rsidRPr="00776A61">
        <w:rPr>
          <w:rFonts w:cstheme="majorBidi"/>
          <w:color w:val="000000" w:themeColor="text1"/>
          <w:szCs w:val="24"/>
        </w:rPr>
        <w:t>kemanusiaan</w:t>
      </w:r>
      <w:r>
        <w:rPr>
          <w:rFonts w:cstheme="majorBidi"/>
          <w:color w:val="000000" w:themeColor="text1"/>
          <w:szCs w:val="24"/>
        </w:rPr>
        <w:t xml:space="preserve"> serta dakwah dan advokasi.</w:t>
      </w:r>
    </w:p>
    <w:p w:rsidR="004929BA" w:rsidRDefault="004929BA" w:rsidP="004929BA">
      <w:pPr>
        <w:spacing w:after="0" w:line="240" w:lineRule="auto"/>
        <w:ind w:left="-3" w:firstLine="723"/>
        <w:jc w:val="both"/>
        <w:rPr>
          <w:rFonts w:cstheme="majorBidi"/>
          <w:i w:val="0"/>
          <w:iCs/>
          <w:color w:val="000000" w:themeColor="text1"/>
          <w:szCs w:val="24"/>
        </w:rPr>
      </w:pPr>
      <w:r w:rsidRPr="004929BA">
        <w:rPr>
          <w:rFonts w:cstheme="majorBidi"/>
          <w:i w:val="0"/>
          <w:iCs/>
          <w:color w:val="000000" w:themeColor="text1"/>
          <w:szCs w:val="24"/>
        </w:rPr>
        <w:t xml:space="preserve">Di dalam bidang ekonomi, zakat memiliki banyak peran dan fungsi, antara lain: sebagai sumber dana pengentasan kemiskinan </w:t>
      </w:r>
      <w:sdt>
        <w:sdtPr>
          <w:rPr>
            <w:rFonts w:cstheme="majorBidi"/>
            <w:i w:val="0"/>
            <w:iCs/>
            <w:color w:val="000000" w:themeColor="text1"/>
            <w:szCs w:val="24"/>
          </w:rPr>
          <w:id w:val="-19012882"/>
          <w:citation/>
        </w:sdtPr>
        <w:sdtEndPr/>
        <w:sdtContent>
          <w:r w:rsidRPr="004929BA">
            <w:rPr>
              <w:rFonts w:cstheme="majorBidi"/>
              <w:i w:val="0"/>
              <w:iCs/>
              <w:color w:val="000000" w:themeColor="text1"/>
              <w:szCs w:val="24"/>
            </w:rPr>
            <w:fldChar w:fldCharType="begin"/>
          </w:r>
          <w:r w:rsidRPr="004929BA">
            <w:rPr>
              <w:rFonts w:cstheme="majorBidi"/>
              <w:i w:val="0"/>
              <w:iCs/>
              <w:color w:val="000000" w:themeColor="text1"/>
              <w:szCs w:val="24"/>
            </w:rPr>
            <w:instrText xml:space="preserve">CITATION Ahm16 \l 1057 </w:instrText>
          </w:r>
          <w:r w:rsidRPr="004929BA">
            <w:rPr>
              <w:rFonts w:cstheme="majorBidi"/>
              <w:i w:val="0"/>
              <w:iCs/>
              <w:color w:val="000000" w:themeColor="text1"/>
              <w:szCs w:val="24"/>
            </w:rPr>
            <w:fldChar w:fldCharType="separate"/>
          </w:r>
          <w:r w:rsidR="00471045" w:rsidRPr="00471045">
            <w:rPr>
              <w:rFonts w:cstheme="majorBidi"/>
              <w:noProof/>
              <w:color w:val="000000" w:themeColor="text1"/>
              <w:szCs w:val="24"/>
            </w:rPr>
            <w:t>(Atabik, 2016)</w:t>
          </w:r>
          <w:r w:rsidRPr="004929BA">
            <w:rPr>
              <w:rFonts w:cstheme="majorBidi"/>
              <w:i w:val="0"/>
              <w:iCs/>
              <w:color w:val="000000" w:themeColor="text1"/>
              <w:szCs w:val="24"/>
            </w:rPr>
            <w:fldChar w:fldCharType="end"/>
          </w:r>
        </w:sdtContent>
      </w:sdt>
      <w:r>
        <w:rPr>
          <w:rFonts w:cstheme="majorBidi"/>
          <w:i w:val="0"/>
          <w:iCs/>
          <w:color w:val="000000" w:themeColor="text1"/>
          <w:szCs w:val="24"/>
        </w:rPr>
        <w:t xml:space="preserve"> dan sumber </w:t>
      </w:r>
      <w:r w:rsidRPr="004929BA">
        <w:rPr>
          <w:rFonts w:cstheme="majorBidi"/>
          <w:i w:val="0"/>
          <w:iCs/>
          <w:color w:val="000000" w:themeColor="text1"/>
          <w:szCs w:val="24"/>
        </w:rPr>
        <w:t>modal kerja</w:t>
      </w:r>
      <w:sdt>
        <w:sdtPr>
          <w:rPr>
            <w:rFonts w:cstheme="majorBidi"/>
            <w:i w:val="0"/>
            <w:iCs/>
            <w:color w:val="000000" w:themeColor="text1"/>
            <w:szCs w:val="24"/>
          </w:rPr>
          <w:id w:val="-2130998426"/>
          <w:citation/>
        </w:sdtPr>
        <w:sdtEndPr/>
        <w:sdtContent>
          <w:r w:rsidRPr="004929BA">
            <w:rPr>
              <w:rFonts w:cstheme="majorBidi"/>
              <w:i w:val="0"/>
              <w:iCs/>
              <w:color w:val="000000" w:themeColor="text1"/>
              <w:szCs w:val="24"/>
            </w:rPr>
            <w:fldChar w:fldCharType="begin"/>
          </w:r>
          <w:r w:rsidRPr="004929BA">
            <w:rPr>
              <w:rFonts w:cstheme="majorBidi"/>
              <w:i w:val="0"/>
              <w:iCs/>
              <w:color w:val="000000" w:themeColor="text1"/>
              <w:szCs w:val="24"/>
            </w:rPr>
            <w:instrText xml:space="preserve"> CITATION Mil08 \l 1057 </w:instrText>
          </w:r>
          <w:r w:rsidRPr="004929BA">
            <w:rPr>
              <w:rFonts w:cstheme="majorBidi"/>
              <w:i w:val="0"/>
              <w:iCs/>
              <w:color w:val="000000" w:themeColor="text1"/>
              <w:szCs w:val="24"/>
            </w:rPr>
            <w:fldChar w:fldCharType="separate"/>
          </w:r>
          <w:r w:rsidR="00471045">
            <w:rPr>
              <w:rFonts w:cstheme="majorBidi"/>
              <w:i w:val="0"/>
              <w:iCs/>
              <w:noProof/>
              <w:color w:val="000000" w:themeColor="text1"/>
              <w:szCs w:val="24"/>
            </w:rPr>
            <w:t xml:space="preserve"> </w:t>
          </w:r>
          <w:r w:rsidR="00471045" w:rsidRPr="00471045">
            <w:rPr>
              <w:rFonts w:cstheme="majorBidi"/>
              <w:noProof/>
              <w:color w:val="000000" w:themeColor="text1"/>
              <w:szCs w:val="24"/>
            </w:rPr>
            <w:t>(Sartika, 2008)</w:t>
          </w:r>
          <w:r w:rsidRPr="004929BA">
            <w:rPr>
              <w:rFonts w:cstheme="majorBidi"/>
              <w:i w:val="0"/>
              <w:iCs/>
              <w:color w:val="000000" w:themeColor="text1"/>
              <w:szCs w:val="24"/>
            </w:rPr>
            <w:fldChar w:fldCharType="end"/>
          </w:r>
        </w:sdtContent>
      </w:sdt>
      <w:r w:rsidRPr="004929BA">
        <w:rPr>
          <w:rFonts w:cstheme="majorBidi"/>
          <w:i w:val="0"/>
          <w:iCs/>
          <w:color w:val="000000" w:themeColor="text1"/>
          <w:szCs w:val="24"/>
        </w:rPr>
        <w:t xml:space="preserve">; </w:t>
      </w:r>
      <w:sdt>
        <w:sdtPr>
          <w:rPr>
            <w:rFonts w:cstheme="majorBidi"/>
            <w:i w:val="0"/>
            <w:iCs/>
            <w:color w:val="000000" w:themeColor="text1"/>
            <w:szCs w:val="24"/>
          </w:rPr>
          <w:id w:val="-1538573071"/>
          <w:citation/>
        </w:sdtPr>
        <w:sdtEndPr/>
        <w:sdtContent>
          <w:r w:rsidRPr="004929BA">
            <w:rPr>
              <w:rFonts w:cstheme="majorBidi"/>
              <w:i w:val="0"/>
              <w:iCs/>
              <w:color w:val="000000" w:themeColor="text1"/>
              <w:szCs w:val="24"/>
            </w:rPr>
            <w:fldChar w:fldCharType="begin"/>
          </w:r>
          <w:r w:rsidRPr="004929BA">
            <w:rPr>
              <w:rFonts w:cstheme="majorBidi"/>
              <w:i w:val="0"/>
              <w:iCs/>
              <w:color w:val="000000" w:themeColor="text1"/>
              <w:szCs w:val="24"/>
            </w:rPr>
            <w:instrText xml:space="preserve">CITATION Ren181 \p 118 \l 1057 </w:instrText>
          </w:r>
          <w:r w:rsidRPr="004929BA">
            <w:rPr>
              <w:rFonts w:cstheme="majorBidi"/>
              <w:i w:val="0"/>
              <w:iCs/>
              <w:color w:val="000000" w:themeColor="text1"/>
              <w:szCs w:val="24"/>
            </w:rPr>
            <w:fldChar w:fldCharType="separate"/>
          </w:r>
          <w:r w:rsidR="00471045" w:rsidRPr="00471045">
            <w:rPr>
              <w:rFonts w:cstheme="majorBidi"/>
              <w:noProof/>
              <w:color w:val="000000" w:themeColor="text1"/>
              <w:szCs w:val="24"/>
            </w:rPr>
            <w:t>(Reni Oktaviani, 2018, hal. 118)</w:t>
          </w:r>
          <w:r w:rsidRPr="004929BA">
            <w:rPr>
              <w:rFonts w:cstheme="majorBidi"/>
              <w:i w:val="0"/>
              <w:iCs/>
              <w:color w:val="000000" w:themeColor="text1"/>
              <w:szCs w:val="24"/>
            </w:rPr>
            <w:fldChar w:fldCharType="end"/>
          </w:r>
        </w:sdtContent>
      </w:sdt>
      <w:r>
        <w:rPr>
          <w:rFonts w:cstheme="majorBidi"/>
          <w:i w:val="0"/>
          <w:iCs/>
          <w:color w:val="000000" w:themeColor="text1"/>
          <w:szCs w:val="24"/>
        </w:rPr>
        <w:t xml:space="preserve">. Zakat juga berperan di dalam </w:t>
      </w:r>
      <w:r w:rsidRPr="004929BA">
        <w:rPr>
          <w:rFonts w:cstheme="majorBidi"/>
          <w:i w:val="0"/>
          <w:iCs/>
          <w:color w:val="000000" w:themeColor="text1"/>
          <w:szCs w:val="24"/>
        </w:rPr>
        <w:t xml:space="preserve"> membuka lapangan p</w:t>
      </w:r>
      <w:r>
        <w:rPr>
          <w:rFonts w:cstheme="majorBidi"/>
          <w:i w:val="0"/>
          <w:iCs/>
          <w:color w:val="000000" w:themeColor="text1"/>
          <w:szCs w:val="24"/>
        </w:rPr>
        <w:t>ekerjaan (Rozalindah, 2014:248). Dengan pengelolaan usaha yang baik oleh mustahik, diharapkan mampu menambah dan mencukup</w:t>
      </w:r>
      <w:r w:rsidRPr="004929BA">
        <w:rPr>
          <w:rFonts w:cstheme="majorBidi"/>
          <w:i w:val="0"/>
          <w:iCs/>
          <w:color w:val="000000" w:themeColor="text1"/>
          <w:szCs w:val="24"/>
        </w:rPr>
        <w:t xml:space="preserve"> kebutuhan sehari-hari</w:t>
      </w:r>
      <w:r>
        <w:rPr>
          <w:rFonts w:cstheme="majorBidi"/>
          <w:i w:val="0"/>
          <w:iCs/>
          <w:color w:val="000000" w:themeColor="text1"/>
          <w:szCs w:val="24"/>
        </w:rPr>
        <w:t xml:space="preserve"> mereka</w:t>
      </w:r>
      <w:r w:rsidRPr="004929BA">
        <w:rPr>
          <w:rFonts w:cstheme="majorBidi"/>
          <w:i w:val="0"/>
          <w:iCs/>
          <w:color w:val="000000" w:themeColor="text1"/>
          <w:szCs w:val="24"/>
        </w:rPr>
        <w:t xml:space="preserve"> (Rozalindah, 2014: 248)</w:t>
      </w:r>
      <w:sdt>
        <w:sdtPr>
          <w:rPr>
            <w:rFonts w:cstheme="majorBidi"/>
            <w:i w:val="0"/>
            <w:iCs/>
            <w:color w:val="000000" w:themeColor="text1"/>
            <w:szCs w:val="24"/>
          </w:rPr>
          <w:id w:val="-906768214"/>
          <w:citation/>
        </w:sdtPr>
        <w:sdtEndPr/>
        <w:sdtContent>
          <w:r w:rsidRPr="004929BA">
            <w:rPr>
              <w:rFonts w:cstheme="majorBidi"/>
              <w:i w:val="0"/>
              <w:iCs/>
              <w:color w:val="000000" w:themeColor="text1"/>
              <w:szCs w:val="24"/>
            </w:rPr>
            <w:fldChar w:fldCharType="begin"/>
          </w:r>
          <w:r w:rsidRPr="004929BA">
            <w:rPr>
              <w:rFonts w:cstheme="majorBidi"/>
              <w:i w:val="0"/>
              <w:iCs/>
              <w:color w:val="000000" w:themeColor="text1"/>
              <w:szCs w:val="24"/>
            </w:rPr>
            <w:instrText xml:space="preserve">CITATION Ahm16 \l 1057 </w:instrText>
          </w:r>
          <w:r w:rsidRPr="004929BA">
            <w:rPr>
              <w:rFonts w:cstheme="majorBidi"/>
              <w:i w:val="0"/>
              <w:iCs/>
              <w:color w:val="000000" w:themeColor="text1"/>
              <w:szCs w:val="24"/>
            </w:rPr>
            <w:fldChar w:fldCharType="separate"/>
          </w:r>
          <w:r w:rsidR="00471045">
            <w:rPr>
              <w:rFonts w:cstheme="majorBidi"/>
              <w:i w:val="0"/>
              <w:iCs/>
              <w:noProof/>
              <w:color w:val="000000" w:themeColor="text1"/>
              <w:szCs w:val="24"/>
            </w:rPr>
            <w:t xml:space="preserve"> </w:t>
          </w:r>
          <w:r w:rsidR="00471045" w:rsidRPr="00471045">
            <w:rPr>
              <w:rFonts w:cstheme="majorBidi"/>
              <w:noProof/>
              <w:color w:val="000000" w:themeColor="text1"/>
              <w:szCs w:val="24"/>
            </w:rPr>
            <w:t>(Atabik, 2016)</w:t>
          </w:r>
          <w:r w:rsidRPr="004929BA">
            <w:rPr>
              <w:rFonts w:cstheme="majorBidi"/>
              <w:i w:val="0"/>
              <w:iCs/>
              <w:color w:val="000000" w:themeColor="text1"/>
              <w:szCs w:val="24"/>
            </w:rPr>
            <w:fldChar w:fldCharType="end"/>
          </w:r>
        </w:sdtContent>
      </w:sdt>
      <w:r>
        <w:rPr>
          <w:rFonts w:cstheme="majorBidi"/>
          <w:i w:val="0"/>
          <w:iCs/>
          <w:color w:val="000000" w:themeColor="text1"/>
          <w:szCs w:val="24"/>
        </w:rPr>
        <w:t xml:space="preserve">. Bahkan sevara makro, dana zakat mempunya fungsi </w:t>
      </w:r>
      <w:r w:rsidRPr="004929BA">
        <w:rPr>
          <w:rFonts w:cstheme="majorBidi"/>
          <w:i w:val="0"/>
          <w:iCs/>
          <w:color w:val="000000" w:themeColor="text1"/>
          <w:szCs w:val="24"/>
        </w:rPr>
        <w:t xml:space="preserve">alokatif dan stabilisator perekonomian (El-Din, 1986); (Beik 2009) dalam </w:t>
      </w:r>
      <w:sdt>
        <w:sdtPr>
          <w:rPr>
            <w:rFonts w:cstheme="majorBidi"/>
            <w:i w:val="0"/>
            <w:iCs/>
            <w:color w:val="000000" w:themeColor="text1"/>
            <w:szCs w:val="24"/>
          </w:rPr>
          <w:id w:val="-409085636"/>
          <w:citation/>
        </w:sdtPr>
        <w:sdtEndPr/>
        <w:sdtContent>
          <w:r w:rsidRPr="004929BA">
            <w:rPr>
              <w:rFonts w:cstheme="majorBidi"/>
              <w:i w:val="0"/>
              <w:iCs/>
              <w:color w:val="000000" w:themeColor="text1"/>
              <w:szCs w:val="24"/>
            </w:rPr>
            <w:fldChar w:fldCharType="begin"/>
          </w:r>
          <w:r w:rsidRPr="004929BA">
            <w:rPr>
              <w:rFonts w:cstheme="majorBidi"/>
              <w:i w:val="0"/>
              <w:iCs/>
              <w:color w:val="000000" w:themeColor="text1"/>
              <w:szCs w:val="24"/>
            </w:rPr>
            <w:instrText xml:space="preserve">CITATION Fir131 \p 180 \l 1057 </w:instrText>
          </w:r>
          <w:r w:rsidRPr="004929BA">
            <w:rPr>
              <w:rFonts w:cstheme="majorBidi"/>
              <w:i w:val="0"/>
              <w:iCs/>
              <w:color w:val="000000" w:themeColor="text1"/>
              <w:szCs w:val="24"/>
            </w:rPr>
            <w:fldChar w:fldCharType="separate"/>
          </w:r>
          <w:r w:rsidR="00471045" w:rsidRPr="00471045">
            <w:rPr>
              <w:rFonts w:cstheme="majorBidi"/>
              <w:noProof/>
              <w:color w:val="000000" w:themeColor="text1"/>
              <w:szCs w:val="24"/>
            </w:rPr>
            <w:t>(Firmansyah, 2013, hal. 180)</w:t>
          </w:r>
          <w:r w:rsidRPr="004929BA">
            <w:rPr>
              <w:rFonts w:cstheme="majorBidi"/>
              <w:i w:val="0"/>
              <w:iCs/>
              <w:color w:val="000000" w:themeColor="text1"/>
              <w:szCs w:val="24"/>
            </w:rPr>
            <w:fldChar w:fldCharType="end"/>
          </w:r>
        </w:sdtContent>
      </w:sdt>
      <w:r w:rsidRPr="004929BA">
        <w:rPr>
          <w:rFonts w:cstheme="majorBidi"/>
          <w:i w:val="0"/>
          <w:iCs/>
          <w:color w:val="000000" w:themeColor="text1"/>
          <w:szCs w:val="24"/>
        </w:rPr>
        <w:t xml:space="preserve">. </w:t>
      </w:r>
    </w:p>
    <w:p w:rsidR="00A13C7F" w:rsidRPr="002F6BDC" w:rsidRDefault="005C7F12" w:rsidP="005C7F12">
      <w:pPr>
        <w:spacing w:after="0" w:line="240" w:lineRule="auto"/>
        <w:ind w:left="-3" w:firstLine="723"/>
        <w:jc w:val="both"/>
        <w:rPr>
          <w:rFonts w:cstheme="majorBidi"/>
          <w:color w:val="000000" w:themeColor="text1"/>
          <w:szCs w:val="24"/>
        </w:rPr>
      </w:pPr>
      <w:r>
        <w:rPr>
          <w:rFonts w:cstheme="majorBidi"/>
          <w:i w:val="0"/>
          <w:iCs/>
          <w:color w:val="000000" w:themeColor="text1"/>
          <w:szCs w:val="24"/>
        </w:rPr>
        <w:t>Begitu juga peran dan fungsi zakat di bidang-bidang lainnya. Bahkan, i</w:t>
      </w:r>
      <w:r w:rsidR="00A13C7F">
        <w:rPr>
          <w:rFonts w:cstheme="majorBidi"/>
          <w:i w:val="0"/>
          <w:iCs/>
          <w:color w:val="000000" w:themeColor="text1"/>
          <w:szCs w:val="24"/>
        </w:rPr>
        <w:t>mplementasi kelima bidang tersebut juga dapat dilakukan secara terintegrasi dengan pelaksanaan berbasis komunitas. P</w:t>
      </w:r>
      <w:r w:rsidR="00A13C7F" w:rsidRPr="00A13C7F">
        <w:rPr>
          <w:rFonts w:cstheme="majorBidi"/>
          <w:i w:val="0"/>
          <w:iCs/>
          <w:color w:val="000000" w:themeColor="text1"/>
          <w:szCs w:val="24"/>
        </w:rPr>
        <w:t xml:space="preserve">rogram zakat berbasis komunitas </w:t>
      </w:r>
      <w:r w:rsidR="00A13C7F">
        <w:rPr>
          <w:rFonts w:cstheme="majorBidi"/>
          <w:i w:val="0"/>
          <w:iCs/>
          <w:color w:val="000000" w:themeColor="text1"/>
          <w:szCs w:val="24"/>
        </w:rPr>
        <w:t xml:space="preserve">mencakup </w:t>
      </w:r>
      <w:r w:rsidR="00A13C7F" w:rsidRPr="00A13C7F">
        <w:rPr>
          <w:rFonts w:cstheme="majorBidi"/>
          <w:i w:val="0"/>
          <w:iCs/>
          <w:color w:val="000000" w:themeColor="text1"/>
          <w:szCs w:val="24"/>
        </w:rPr>
        <w:t>5 (lima) ukuran dimensi</w:t>
      </w:r>
      <w:r w:rsidR="00A13C7F">
        <w:rPr>
          <w:rFonts w:cstheme="majorBidi"/>
          <w:i w:val="0"/>
          <w:iCs/>
          <w:color w:val="000000" w:themeColor="text1"/>
          <w:szCs w:val="24"/>
        </w:rPr>
        <w:t>,</w:t>
      </w:r>
      <w:r w:rsidR="00A13C7F" w:rsidRPr="00A13C7F">
        <w:rPr>
          <w:rFonts w:cstheme="majorBidi"/>
          <w:i w:val="0"/>
          <w:iCs/>
          <w:color w:val="000000" w:themeColor="text1"/>
          <w:szCs w:val="24"/>
        </w:rPr>
        <w:t xml:space="preserve"> yaitu: dimensi ekonomi, kesehatan, pendidikan, sosial dan kemanusiaan, serta dakwa</w:t>
      </w:r>
      <w:r w:rsidR="0037035D">
        <w:rPr>
          <w:rFonts w:cstheme="majorBidi"/>
          <w:i w:val="0"/>
          <w:iCs/>
          <w:color w:val="000000" w:themeColor="text1"/>
          <w:szCs w:val="24"/>
        </w:rPr>
        <w:t>h</w:t>
      </w:r>
      <w:sdt>
        <w:sdtPr>
          <w:rPr>
            <w:rFonts w:cstheme="majorBidi"/>
            <w:i w:val="0"/>
            <w:iCs/>
            <w:color w:val="000000" w:themeColor="text1"/>
            <w:szCs w:val="24"/>
          </w:rPr>
          <w:id w:val="-1577969124"/>
          <w:citation/>
        </w:sdtPr>
        <w:sdtEndPr/>
        <w:sdtContent>
          <w:r w:rsidR="00A13C7F" w:rsidRPr="00DF26E7">
            <w:rPr>
              <w:rFonts w:cstheme="majorBidi"/>
              <w:i w:val="0"/>
              <w:iCs/>
              <w:color w:val="000000" w:themeColor="text1"/>
              <w:szCs w:val="24"/>
            </w:rPr>
            <w:fldChar w:fldCharType="begin"/>
          </w:r>
          <w:r w:rsidR="00A13C7F" w:rsidRPr="00DF26E7">
            <w:rPr>
              <w:rFonts w:cstheme="majorBidi"/>
              <w:i w:val="0"/>
              <w:iCs/>
              <w:color w:val="000000" w:themeColor="text1"/>
              <w:szCs w:val="24"/>
            </w:rPr>
            <w:instrText xml:space="preserve"> CITATION Bah17 \l 1057 </w:instrText>
          </w:r>
          <w:r w:rsidR="00A13C7F" w:rsidRPr="00DF26E7">
            <w:rPr>
              <w:rFonts w:cstheme="majorBidi"/>
              <w:i w:val="0"/>
              <w:iCs/>
              <w:color w:val="000000" w:themeColor="text1"/>
              <w:szCs w:val="24"/>
            </w:rPr>
            <w:fldChar w:fldCharType="separate"/>
          </w:r>
          <w:r w:rsidR="00471045">
            <w:rPr>
              <w:rFonts w:cstheme="majorBidi"/>
              <w:i w:val="0"/>
              <w:iCs/>
              <w:noProof/>
              <w:color w:val="000000" w:themeColor="text1"/>
              <w:szCs w:val="24"/>
            </w:rPr>
            <w:t xml:space="preserve"> </w:t>
          </w:r>
          <w:r w:rsidR="00471045" w:rsidRPr="00471045">
            <w:rPr>
              <w:rFonts w:cstheme="majorBidi"/>
              <w:noProof/>
              <w:color w:val="000000" w:themeColor="text1"/>
              <w:szCs w:val="24"/>
            </w:rPr>
            <w:t>(Bahri E. S., 2017)</w:t>
          </w:r>
          <w:r w:rsidR="00A13C7F" w:rsidRPr="00DF26E7">
            <w:rPr>
              <w:rFonts w:cstheme="majorBidi"/>
              <w:i w:val="0"/>
              <w:iCs/>
              <w:color w:val="000000" w:themeColor="text1"/>
              <w:szCs w:val="24"/>
            </w:rPr>
            <w:fldChar w:fldCharType="end"/>
          </w:r>
        </w:sdtContent>
      </w:sdt>
      <w:r w:rsidR="0037035D">
        <w:rPr>
          <w:rFonts w:cstheme="majorBidi"/>
          <w:i w:val="0"/>
          <w:iCs/>
          <w:color w:val="000000" w:themeColor="text1"/>
          <w:szCs w:val="24"/>
        </w:rPr>
        <w:t>.</w:t>
      </w:r>
      <w:r w:rsidR="00A13C7F">
        <w:rPr>
          <w:rFonts w:cstheme="majorBidi"/>
          <w:i w:val="0"/>
          <w:iCs/>
          <w:color w:val="000000" w:themeColor="text1"/>
          <w:szCs w:val="24"/>
        </w:rPr>
        <w:t xml:space="preserve"> </w:t>
      </w:r>
    </w:p>
    <w:p w:rsidR="00AA36EF" w:rsidRPr="002F6BDC" w:rsidRDefault="00AA36EF" w:rsidP="00AA36EF">
      <w:pPr>
        <w:pStyle w:val="22aIsiParagraf"/>
        <w:ind w:firstLine="0"/>
        <w:rPr>
          <w:b/>
          <w:bCs/>
          <w:color w:val="000000" w:themeColor="text1"/>
          <w:szCs w:val="24"/>
          <w:shd w:val="clear" w:color="auto" w:fill="FFFFFF"/>
        </w:rPr>
      </w:pPr>
      <w:r w:rsidRPr="002F6BDC">
        <w:rPr>
          <w:b/>
          <w:bCs/>
          <w:color w:val="000000" w:themeColor="text1"/>
          <w:szCs w:val="24"/>
          <w:shd w:val="clear" w:color="auto" w:fill="FFFFFF"/>
        </w:rPr>
        <w:t>Penyaluran Zakat</w:t>
      </w:r>
    </w:p>
    <w:p w:rsidR="000D5047" w:rsidRPr="000D5047" w:rsidRDefault="00AA36EF" w:rsidP="000D5047">
      <w:pPr>
        <w:pStyle w:val="22aIsiParagraf"/>
        <w:rPr>
          <w:rFonts w:cstheme="majorBidi"/>
          <w:color w:val="000000" w:themeColor="text1"/>
          <w:shd w:val="clear" w:color="auto" w:fill="FFFFFF"/>
        </w:rPr>
      </w:pPr>
      <w:r w:rsidRPr="002F6BDC">
        <w:rPr>
          <w:rFonts w:cstheme="majorBidi"/>
          <w:color w:val="000000" w:themeColor="text1"/>
        </w:rPr>
        <w:t xml:space="preserve">Menurut Kamus Besar Bahasa Indonesia (KBBI) penyaluran berarti </w:t>
      </w:r>
      <w:r w:rsidRPr="002F6BDC">
        <w:rPr>
          <w:rFonts w:cstheme="majorBidi"/>
          <w:color w:val="000000" w:themeColor="text1"/>
          <w:shd w:val="clear" w:color="auto" w:fill="FFFFFF"/>
        </w:rPr>
        <w:t>proses, cara, perbuatan menyalurkan.</w:t>
      </w:r>
      <w:sdt>
        <w:sdtPr>
          <w:rPr>
            <w:rFonts w:cstheme="majorBidi"/>
            <w:color w:val="000000" w:themeColor="text1"/>
            <w:shd w:val="clear" w:color="auto" w:fill="FFFFFF"/>
          </w:rPr>
          <w:id w:val="214626271"/>
          <w:citation/>
        </w:sdtPr>
        <w:sdtEndPr/>
        <w:sdtContent>
          <w:r w:rsidRPr="002F6BDC">
            <w:rPr>
              <w:rFonts w:cstheme="majorBidi"/>
              <w:color w:val="000000" w:themeColor="text1"/>
              <w:shd w:val="clear" w:color="auto" w:fill="FFFFFF"/>
            </w:rPr>
            <w:fldChar w:fldCharType="begin"/>
          </w:r>
          <w:r w:rsidRPr="002F6BDC">
            <w:rPr>
              <w:rFonts w:cstheme="majorBidi"/>
              <w:color w:val="000000" w:themeColor="text1"/>
              <w:shd w:val="clear" w:color="auto" w:fill="FFFFFF"/>
            </w:rPr>
            <w:instrText xml:space="preserve">CITATION Kam \l 1057 </w:instrText>
          </w:r>
          <w:r w:rsidRPr="002F6BDC">
            <w:rPr>
              <w:rFonts w:cstheme="majorBidi"/>
              <w:color w:val="000000" w:themeColor="text1"/>
              <w:shd w:val="clear" w:color="auto" w:fill="FFFFFF"/>
            </w:rPr>
            <w:fldChar w:fldCharType="separate"/>
          </w:r>
          <w:r w:rsidR="00471045">
            <w:rPr>
              <w:rFonts w:cstheme="majorBidi"/>
              <w:noProof/>
              <w:color w:val="000000" w:themeColor="text1"/>
              <w:shd w:val="clear" w:color="auto" w:fill="FFFFFF"/>
            </w:rPr>
            <w:t xml:space="preserve"> </w:t>
          </w:r>
          <w:r w:rsidR="00471045" w:rsidRPr="00471045">
            <w:rPr>
              <w:rFonts w:cstheme="majorBidi"/>
              <w:noProof/>
              <w:color w:val="000000" w:themeColor="text1"/>
              <w:shd w:val="clear" w:color="auto" w:fill="FFFFFF"/>
            </w:rPr>
            <w:t>(KBBI)</w:t>
          </w:r>
          <w:r w:rsidRPr="002F6BDC">
            <w:rPr>
              <w:rFonts w:cstheme="majorBidi"/>
              <w:color w:val="000000" w:themeColor="text1"/>
              <w:shd w:val="clear" w:color="auto" w:fill="FFFFFF"/>
            </w:rPr>
            <w:fldChar w:fldCharType="end"/>
          </w:r>
        </w:sdtContent>
      </w:sdt>
      <w:r w:rsidR="000D5047">
        <w:rPr>
          <w:rFonts w:cstheme="majorBidi"/>
          <w:color w:val="000000" w:themeColor="text1"/>
          <w:shd w:val="clear" w:color="auto" w:fill="FFFFFF"/>
        </w:rPr>
        <w:t>. Dengan demikian</w:t>
      </w:r>
      <w:r w:rsidRPr="002F6BDC">
        <w:rPr>
          <w:rFonts w:cstheme="majorBidi"/>
          <w:color w:val="000000" w:themeColor="text1"/>
        </w:rPr>
        <w:t>, p</w:t>
      </w:r>
      <w:r w:rsidRPr="002F6BDC">
        <w:rPr>
          <w:rFonts w:cstheme="majorBidi"/>
          <w:color w:val="000000" w:themeColor="text1"/>
          <w:shd w:val="clear" w:color="auto" w:fill="FFFFFF"/>
        </w:rPr>
        <w:t>enyaluran zakat merupakan proses, cara, perbuatan menyalurkan zakat kepada yang berhak</w:t>
      </w:r>
      <w:r w:rsidR="000D5047">
        <w:rPr>
          <w:rFonts w:cstheme="majorBidi"/>
          <w:color w:val="000000" w:themeColor="text1"/>
          <w:shd w:val="clear" w:color="auto" w:fill="FFFFFF"/>
        </w:rPr>
        <w:t xml:space="preserve">. </w:t>
      </w:r>
      <w:r w:rsidR="000D5047" w:rsidRPr="002F6BDC">
        <w:rPr>
          <w:rFonts w:cstheme="majorBidi"/>
          <w:noProof/>
          <w:color w:val="000000" w:themeColor="text1"/>
          <w:szCs w:val="24"/>
        </w:rPr>
        <w:t xml:space="preserve">Abdus Sami </w:t>
      </w:r>
      <w:r w:rsidR="000D5047" w:rsidRPr="002F6BDC">
        <w:rPr>
          <w:rFonts w:cstheme="majorBidi"/>
          <w:noProof/>
          <w:color w:val="000000" w:themeColor="text1"/>
          <w:szCs w:val="24"/>
        </w:rPr>
        <w:fldChar w:fldCharType="begin" w:fldLock="1"/>
      </w:r>
      <w:r w:rsidR="000D5047" w:rsidRPr="002F6BDC">
        <w:rPr>
          <w:rFonts w:cstheme="majorBidi"/>
          <w:noProof/>
          <w:color w:val="000000" w:themeColor="text1"/>
          <w:szCs w:val="24"/>
        </w:rPr>
        <w:instrText>ADDIN CSL_CITATION { "citationItems" : [ { "id" : "ITEM-1", "itemData" : { "author" : [ { "dropping-particle" : "", "family" : "Sami", "given" : "Abdus", "non-dropping-particle" : "", "parse-names" : false, "suffix" : "" } ], "edition" : "1", "editor" : [ { "dropping-particle" : "", "family" : "Mirchandani", "given" : "D.B.", "non-dropping-particle" : "", "parse-names" : false, "suffix" : "" } ], "id" : "ITEM-1", "issued" : { "date-parts" : [ [ "2010" ] ] }, "number-of-pages" : "196", "publisher" : "lautan Lestari (Jakarta) &amp; Islamic Book Service (New Delhi)", "publisher-place" : "new Delhi", "title" : "Al-Qur'an", "type" : "book" }, "suppress-author" : 1, "uris" : [ "http://www.mendeley.com/documents/?uuid=e6aea8f9-72ab-4ea5-a504-04a5e4c43733", "http://www.mendeley.com/documents/?uuid=c84ec849-e2bd-41af-8f26-c5df99ccc606" ] } ], "mendeley" : { "formattedCitation" : "(2010)", "plainTextFormattedCitation" : "(2010)", "previouslyFormattedCitation" : "(2010)" }, "properties" : {  }, "schema" : "https://github.com/citation-style-language/schema/raw/master/csl-citation.json" }</w:instrText>
      </w:r>
      <w:r w:rsidR="000D5047" w:rsidRPr="002F6BDC">
        <w:rPr>
          <w:rFonts w:cstheme="majorBidi"/>
          <w:noProof/>
          <w:color w:val="000000" w:themeColor="text1"/>
          <w:szCs w:val="24"/>
        </w:rPr>
        <w:fldChar w:fldCharType="separate"/>
      </w:r>
      <w:r w:rsidR="000D5047" w:rsidRPr="002F6BDC">
        <w:rPr>
          <w:rFonts w:cstheme="majorBidi"/>
          <w:noProof/>
          <w:color w:val="000000" w:themeColor="text1"/>
          <w:szCs w:val="24"/>
        </w:rPr>
        <w:t>(2010)</w:t>
      </w:r>
      <w:r w:rsidR="000D5047" w:rsidRPr="002F6BDC">
        <w:rPr>
          <w:rFonts w:cstheme="majorBidi"/>
          <w:noProof/>
          <w:color w:val="000000" w:themeColor="text1"/>
          <w:szCs w:val="24"/>
        </w:rPr>
        <w:fldChar w:fldCharType="end"/>
      </w:r>
      <w:r w:rsidR="000D5047" w:rsidRPr="002F6BDC">
        <w:rPr>
          <w:rFonts w:cstheme="majorBidi"/>
          <w:color w:val="000000" w:themeColor="text1"/>
          <w:szCs w:val="24"/>
        </w:rPr>
        <w:t xml:space="preserve"> mengatakan bahwa objek atau sasaran zakat </w:t>
      </w:r>
      <w:r w:rsidR="000D5047">
        <w:rPr>
          <w:rFonts w:cstheme="majorBidi"/>
          <w:color w:val="000000" w:themeColor="text1"/>
          <w:szCs w:val="24"/>
        </w:rPr>
        <w:t xml:space="preserve">adalah </w:t>
      </w:r>
      <w:r w:rsidR="000D5047" w:rsidRPr="002F6BDC">
        <w:rPr>
          <w:rFonts w:cstheme="majorBidi"/>
          <w:color w:val="000000" w:themeColor="text1"/>
          <w:szCs w:val="24"/>
        </w:rPr>
        <w:t xml:space="preserve">sebagaimana yang telah tertera </w:t>
      </w:r>
      <w:r w:rsidR="000D5047">
        <w:rPr>
          <w:rFonts w:cstheme="majorBidi"/>
          <w:color w:val="000000" w:themeColor="text1"/>
          <w:szCs w:val="24"/>
        </w:rPr>
        <w:t xml:space="preserve">dalam Al-Qur’an surat At-Taubah ayat </w:t>
      </w:r>
      <w:r w:rsidR="000D5047" w:rsidRPr="002F6BDC">
        <w:rPr>
          <w:rFonts w:cstheme="majorBidi"/>
          <w:color w:val="000000" w:themeColor="text1"/>
          <w:szCs w:val="24"/>
        </w:rPr>
        <w:t>60</w:t>
      </w:r>
      <w:r w:rsidR="000D5047">
        <w:rPr>
          <w:rFonts w:cstheme="majorBidi"/>
          <w:color w:val="000000" w:themeColor="text1"/>
          <w:szCs w:val="24"/>
        </w:rPr>
        <w:t>,</w:t>
      </w:r>
      <w:r w:rsidR="000D5047" w:rsidRPr="002F6BDC">
        <w:rPr>
          <w:rFonts w:cstheme="majorBidi"/>
          <w:color w:val="000000" w:themeColor="text1"/>
          <w:szCs w:val="24"/>
        </w:rPr>
        <w:t xml:space="preserve"> yaitu terdiri dari: Fakir, Miskin, Amil, Muallaf, Riqob, Ghorimin, Ibnu sabil dan Fii sabilillah. “Sesungguhnya zakat-zakat itu, hanyalah untuk orang-orang fakir, orang-orang miskin, amil zakat, para mualaf yang dibujuk hatinya, untuk (memerdekakan) budak, orang-orang yang berutang, untuk jalan Allah dan untuk mereka yang sedang dalam perjalanan, sebagai suatu ketetapan yang diwajibkan Allah, dan Allah Maha Mengetahui lagi Maha Bijaksana” (QS At-Taubah: 60).</w:t>
      </w:r>
    </w:p>
    <w:p w:rsidR="00FC111B" w:rsidRDefault="000D5047" w:rsidP="00FC111B">
      <w:pPr>
        <w:pStyle w:val="22aIsiParagraf"/>
        <w:rPr>
          <w:rFonts w:cstheme="majorBidi"/>
          <w:color w:val="000000" w:themeColor="text1"/>
          <w:szCs w:val="24"/>
          <w:shd w:val="clear" w:color="auto" w:fill="FFFFFF"/>
        </w:rPr>
      </w:pPr>
      <w:r>
        <w:rPr>
          <w:rFonts w:cstheme="majorBidi"/>
          <w:color w:val="000000" w:themeColor="text1"/>
          <w:szCs w:val="24"/>
          <w:shd w:val="clear" w:color="auto" w:fill="FFFFFF"/>
        </w:rPr>
        <w:t>Berdasarkan Peraturan Badan Amil Zakat Nasional (BAZNAS) No.3 Tahun 2018, pengertian masing-masing asnaf sebagai penerima manfaa</w:t>
      </w:r>
      <w:r w:rsidR="00FC111B">
        <w:rPr>
          <w:rFonts w:cstheme="majorBidi"/>
          <w:color w:val="000000" w:themeColor="text1"/>
          <w:szCs w:val="24"/>
          <w:shd w:val="clear" w:color="auto" w:fill="FFFFFF"/>
        </w:rPr>
        <w:t xml:space="preserve">t zakat adalah sebagai perikut. </w:t>
      </w:r>
      <w:r w:rsidR="00FC111B" w:rsidRPr="00FC111B">
        <w:rPr>
          <w:rFonts w:cstheme="majorBidi"/>
          <w:color w:val="000000" w:themeColor="text1"/>
          <w:szCs w:val="24"/>
          <w:shd w:val="clear" w:color="auto" w:fill="FFFFFF"/>
        </w:rPr>
        <w:t>Fakir merupakan orang yang sama sekali tidak mempunyai sumber mata pencaharian untuk memenuhi kebutuhan dasar.</w:t>
      </w:r>
      <w:r w:rsidR="00FC111B">
        <w:rPr>
          <w:rFonts w:cstheme="majorBidi"/>
          <w:color w:val="000000" w:themeColor="text1"/>
          <w:szCs w:val="24"/>
          <w:shd w:val="clear" w:color="auto" w:fill="FFFFFF"/>
        </w:rPr>
        <w:t xml:space="preserve"> </w:t>
      </w:r>
      <w:r w:rsidR="00FC111B" w:rsidRPr="00FC111B">
        <w:rPr>
          <w:rFonts w:cstheme="majorBidi"/>
          <w:color w:val="000000" w:themeColor="text1"/>
          <w:szCs w:val="24"/>
          <w:shd w:val="clear" w:color="auto" w:fill="FFFFFF"/>
        </w:rPr>
        <w:t>Miskin merupakan orang yang mempunyai sumber mata pencaharian tetapi tidak mempunyai kemampuan memenuhi kebutuhan dasar yang layak bagi kehidupan dirinya dan/atau keluarga</w:t>
      </w:r>
      <w:r w:rsidR="00FC111B">
        <w:rPr>
          <w:rFonts w:cstheme="majorBidi"/>
          <w:color w:val="000000" w:themeColor="text1"/>
          <w:szCs w:val="24"/>
          <w:shd w:val="clear" w:color="auto" w:fill="FFFFFF"/>
        </w:rPr>
        <w:t xml:space="preserve"> </w:t>
      </w:r>
      <w:r w:rsidR="00FC111B" w:rsidRPr="00FC111B">
        <w:rPr>
          <w:rFonts w:cstheme="majorBidi"/>
          <w:color w:val="000000" w:themeColor="text1"/>
          <w:szCs w:val="24"/>
          <w:shd w:val="clear" w:color="auto" w:fill="FFFFFF"/>
        </w:rPr>
        <w:t>yang menjadi</w:t>
      </w:r>
      <w:r w:rsidR="00FC111B">
        <w:rPr>
          <w:rFonts w:cstheme="majorBidi"/>
          <w:color w:val="000000" w:themeColor="text1"/>
          <w:szCs w:val="24"/>
          <w:shd w:val="clear" w:color="auto" w:fill="FFFFFF"/>
        </w:rPr>
        <w:t xml:space="preserve"> </w:t>
      </w:r>
      <w:r w:rsidR="00FC111B" w:rsidRPr="00FC111B">
        <w:rPr>
          <w:rFonts w:cstheme="majorBidi"/>
          <w:color w:val="000000" w:themeColor="text1"/>
          <w:szCs w:val="24"/>
          <w:shd w:val="clear" w:color="auto" w:fill="FFFFFF"/>
        </w:rPr>
        <w:t>tanggungannya.</w:t>
      </w:r>
      <w:r w:rsidR="00FC111B">
        <w:rPr>
          <w:rFonts w:cstheme="majorBidi"/>
          <w:color w:val="000000" w:themeColor="text1"/>
          <w:szCs w:val="24"/>
          <w:shd w:val="clear" w:color="auto" w:fill="FFFFFF"/>
        </w:rPr>
        <w:t xml:space="preserve"> </w:t>
      </w:r>
      <w:r w:rsidR="00FC111B" w:rsidRPr="00FC111B">
        <w:rPr>
          <w:rFonts w:cstheme="majorBidi"/>
          <w:color w:val="000000" w:themeColor="text1"/>
          <w:szCs w:val="24"/>
          <w:shd w:val="clear" w:color="auto" w:fill="FFFFFF"/>
        </w:rPr>
        <w:t xml:space="preserve">Amil merupakan seseorang atau sekelompok orang yang diangkat dan/atau diberi kewenangan oleh pemerintah, pemerintah daerah, badan, lembaga yang diberikan izin oleh pemerintah dan/atau pemerintah daerah, dan/atau seseorang yang mendapat mandat dari pimpinan Pengelola Zakat untuk mengelola Zakat. </w:t>
      </w:r>
    </w:p>
    <w:p w:rsidR="00FC111B" w:rsidRDefault="00FC111B" w:rsidP="00FC111B">
      <w:pPr>
        <w:pStyle w:val="22aIsiParagraf"/>
        <w:rPr>
          <w:rFonts w:cstheme="majorBidi"/>
          <w:color w:val="000000" w:themeColor="text1"/>
          <w:szCs w:val="24"/>
          <w:shd w:val="clear" w:color="auto" w:fill="FFFFFF"/>
        </w:rPr>
      </w:pPr>
      <w:r w:rsidRPr="00FC111B">
        <w:rPr>
          <w:rFonts w:cstheme="majorBidi"/>
          <w:color w:val="000000" w:themeColor="text1"/>
          <w:szCs w:val="24"/>
          <w:shd w:val="clear" w:color="auto" w:fill="FFFFFF"/>
        </w:rPr>
        <w:t>Mualaf merupakan orang yang sedang dikuatkan keyak</w:t>
      </w:r>
      <w:r>
        <w:rPr>
          <w:rFonts w:cstheme="majorBidi"/>
          <w:color w:val="000000" w:themeColor="text1"/>
          <w:szCs w:val="24"/>
          <w:shd w:val="clear" w:color="auto" w:fill="FFFFFF"/>
        </w:rPr>
        <w:t xml:space="preserve">inannya karena baru masuk Islam. </w:t>
      </w:r>
      <w:r w:rsidRPr="00FC111B">
        <w:rPr>
          <w:rFonts w:cstheme="majorBidi"/>
          <w:color w:val="000000" w:themeColor="text1"/>
          <w:szCs w:val="24"/>
          <w:shd w:val="clear" w:color="auto" w:fill="FFFFFF"/>
        </w:rPr>
        <w:t>Riqab merupakan orang Islam yang menjadi: a. korban perdagangan manusia; b. pihak yang ditawan oleh musuh Islam; atau c. orang yang terjajah dan teraniaya. Gharimin merupakan orang yang berutang untuk: a. kemaslahatan diri dengan tidak berlebihan seperti untuk nafkah, mengobati orang sakit, membangun rumah, dan lain sebagainya;</w:t>
      </w:r>
      <w:r>
        <w:rPr>
          <w:rFonts w:cstheme="majorBidi"/>
          <w:color w:val="000000" w:themeColor="text1"/>
          <w:szCs w:val="24"/>
          <w:shd w:val="clear" w:color="auto" w:fill="FFFFFF"/>
        </w:rPr>
        <w:t xml:space="preserve"> </w:t>
      </w:r>
      <w:r w:rsidRPr="00FC111B">
        <w:rPr>
          <w:rFonts w:cstheme="majorBidi"/>
          <w:color w:val="000000" w:themeColor="text1"/>
          <w:szCs w:val="24"/>
          <w:shd w:val="clear" w:color="auto" w:fill="FFFFFF"/>
        </w:rPr>
        <w:t>b. kemaslahatan umum seperti mendamaikan dua orang muslim atau lebih yang sedang berselisih sehingga perlu adanya biaya yang harus dikeluarkan untuk menyelesaikannya; atau</w:t>
      </w:r>
      <w:r>
        <w:rPr>
          <w:rFonts w:cstheme="majorBidi"/>
          <w:color w:val="000000" w:themeColor="text1"/>
          <w:szCs w:val="24"/>
          <w:shd w:val="clear" w:color="auto" w:fill="FFFFFF"/>
        </w:rPr>
        <w:t xml:space="preserve"> </w:t>
      </w:r>
      <w:r w:rsidRPr="00FC111B">
        <w:rPr>
          <w:rFonts w:cstheme="majorBidi"/>
          <w:color w:val="000000" w:themeColor="text1"/>
          <w:szCs w:val="24"/>
          <w:shd w:val="clear" w:color="auto" w:fill="FFFFFF"/>
        </w:rPr>
        <w:t>c. kemaslahatan umum lainnya seperti membangun</w:t>
      </w:r>
      <w:r>
        <w:rPr>
          <w:rFonts w:cstheme="majorBidi"/>
          <w:color w:val="000000" w:themeColor="text1"/>
          <w:szCs w:val="24"/>
          <w:shd w:val="clear" w:color="auto" w:fill="FFFFFF"/>
        </w:rPr>
        <w:t xml:space="preserve"> sarana ibadah </w:t>
      </w:r>
      <w:r w:rsidRPr="00FC111B">
        <w:rPr>
          <w:rFonts w:cstheme="majorBidi"/>
          <w:color w:val="000000" w:themeColor="text1"/>
          <w:szCs w:val="24"/>
          <w:shd w:val="clear" w:color="auto" w:fill="FFFFFF"/>
        </w:rPr>
        <w:t>dan tidak sanggup membayar pada saat jatuh tempo pembayaran.</w:t>
      </w:r>
      <w:r>
        <w:rPr>
          <w:rFonts w:cstheme="majorBidi"/>
          <w:color w:val="000000" w:themeColor="text1"/>
          <w:szCs w:val="24"/>
          <w:shd w:val="clear" w:color="auto" w:fill="FFFFFF"/>
        </w:rPr>
        <w:t xml:space="preserve"> </w:t>
      </w:r>
    </w:p>
    <w:p w:rsidR="008838E0" w:rsidRDefault="00FC111B" w:rsidP="008838E0">
      <w:pPr>
        <w:pStyle w:val="22aIsiParagraf"/>
        <w:rPr>
          <w:rFonts w:cstheme="majorBidi"/>
          <w:color w:val="000000" w:themeColor="text1"/>
          <w:szCs w:val="24"/>
          <w:shd w:val="clear" w:color="auto" w:fill="FFFFFF"/>
        </w:rPr>
      </w:pPr>
      <w:r w:rsidRPr="00FC111B">
        <w:rPr>
          <w:rFonts w:cstheme="majorBidi"/>
          <w:color w:val="000000" w:themeColor="text1"/>
          <w:szCs w:val="24"/>
          <w:shd w:val="clear" w:color="auto" w:fill="FFFFFF"/>
        </w:rPr>
        <w:lastRenderedPageBreak/>
        <w:t>Sabilillah merupakan salah satu dari golongan dibawah ini, yaitu: a. orang atau kelompok/lembaga yang sedang berjuang menegakan kalimat Allah;</w:t>
      </w:r>
      <w:r>
        <w:rPr>
          <w:rFonts w:cstheme="majorBidi"/>
          <w:color w:val="000000" w:themeColor="text1"/>
          <w:szCs w:val="24"/>
          <w:shd w:val="clear" w:color="auto" w:fill="FFFFFF"/>
        </w:rPr>
        <w:t xml:space="preserve"> </w:t>
      </w:r>
      <w:r w:rsidRPr="00FC111B">
        <w:rPr>
          <w:rFonts w:cstheme="majorBidi"/>
          <w:color w:val="000000" w:themeColor="text1"/>
          <w:szCs w:val="24"/>
          <w:shd w:val="clear" w:color="auto" w:fill="FFFFFF"/>
        </w:rPr>
        <w:t>b. orang yang secara ikhlas melaksanakan tuntunan</w:t>
      </w:r>
      <w:r>
        <w:rPr>
          <w:rFonts w:cstheme="majorBidi"/>
          <w:color w:val="000000" w:themeColor="text1"/>
          <w:szCs w:val="24"/>
          <w:shd w:val="clear" w:color="auto" w:fill="FFFFFF"/>
        </w:rPr>
        <w:t xml:space="preserve"> </w:t>
      </w:r>
      <w:r w:rsidRPr="00FC111B">
        <w:rPr>
          <w:rFonts w:cstheme="majorBidi"/>
          <w:color w:val="000000" w:themeColor="text1"/>
          <w:szCs w:val="24"/>
          <w:shd w:val="clear" w:color="auto" w:fill="FFFFFF"/>
        </w:rPr>
        <w:t>agama baik tuntunan wajib, sunah, dan berbagai kebajikan lainnya untuk mendekatkan diri kepada Allah SWT; atau</w:t>
      </w:r>
      <w:r>
        <w:rPr>
          <w:rFonts w:cstheme="majorBidi"/>
          <w:color w:val="000000" w:themeColor="text1"/>
          <w:szCs w:val="24"/>
          <w:shd w:val="clear" w:color="auto" w:fill="FFFFFF"/>
        </w:rPr>
        <w:t xml:space="preserve"> </w:t>
      </w:r>
      <w:r w:rsidRPr="00FC111B">
        <w:rPr>
          <w:rFonts w:cstheme="majorBidi"/>
          <w:color w:val="000000" w:themeColor="text1"/>
          <w:szCs w:val="24"/>
          <w:shd w:val="clear" w:color="auto" w:fill="FFFFFF"/>
        </w:rPr>
        <w:t>c. orang yang secara ikhlas dan sungguh-sungguh dalam menuntut ilmu yang bermanfaat bagi umat.</w:t>
      </w:r>
      <w:r>
        <w:rPr>
          <w:rFonts w:cstheme="majorBidi"/>
          <w:color w:val="000000" w:themeColor="text1"/>
          <w:szCs w:val="24"/>
          <w:shd w:val="clear" w:color="auto" w:fill="FFFFFF"/>
        </w:rPr>
        <w:t xml:space="preserve"> </w:t>
      </w:r>
      <w:r w:rsidRPr="00FC111B">
        <w:rPr>
          <w:rFonts w:cstheme="majorBidi"/>
          <w:color w:val="000000" w:themeColor="text1"/>
          <w:szCs w:val="24"/>
          <w:shd w:val="clear" w:color="auto" w:fill="FFFFFF"/>
        </w:rPr>
        <w:t>Ibnu Sabil merupakan para musafir yang kehabisan biaya atau bekal dalam melakukan perjalanan untuk sesuatu yang baik</w:t>
      </w:r>
      <w:r w:rsidR="007974D2">
        <w:rPr>
          <w:rFonts w:cstheme="majorBidi"/>
          <w:color w:val="000000" w:themeColor="text1"/>
          <w:szCs w:val="24"/>
          <w:shd w:val="clear" w:color="auto" w:fill="FFFFFF"/>
        </w:rPr>
        <w:t>.</w:t>
      </w:r>
    </w:p>
    <w:p w:rsidR="00197138" w:rsidRDefault="007974D2" w:rsidP="00197138">
      <w:pPr>
        <w:pStyle w:val="22aIsiParagraf"/>
        <w:rPr>
          <w:rFonts w:cstheme="majorBidi"/>
          <w:color w:val="000000" w:themeColor="text1"/>
          <w:szCs w:val="24"/>
          <w:lang w:eastAsia="en-GB"/>
        </w:rPr>
      </w:pPr>
      <w:r w:rsidRPr="008838E0">
        <w:rPr>
          <w:rFonts w:cstheme="majorBidi"/>
          <w:color w:val="000000" w:themeColor="text1"/>
          <w:szCs w:val="24"/>
          <w:shd w:val="clear" w:color="auto" w:fill="FFFFFF"/>
        </w:rPr>
        <w:t xml:space="preserve">Penyaluran zakat juga dapat dikategorikan menjadi dua bidang, yaitu: pendistribusian dan pendayagunaan. </w:t>
      </w:r>
      <w:r w:rsidR="008838E0" w:rsidRPr="008838E0">
        <w:rPr>
          <w:rFonts w:cstheme="majorBidi"/>
          <w:color w:val="000000" w:themeColor="text1"/>
          <w:szCs w:val="24"/>
        </w:rPr>
        <w:t xml:space="preserve">Sesuai dengan Peraturan BAZNAS No.3 Tahun 2018 Tentang Pendistribusian dan Pendayagunaan, yang dimaksud pendistribusian adalah </w:t>
      </w:r>
      <w:r w:rsidR="008838E0" w:rsidRPr="008838E0">
        <w:rPr>
          <w:rFonts w:cstheme="majorBidi"/>
          <w:color w:val="000000" w:themeColor="text1"/>
          <w:szCs w:val="24"/>
          <w:lang w:eastAsia="en-GB"/>
        </w:rPr>
        <w:t>penyaluran zakat kepada mustahik dalam bentuk konsumtif</w:t>
      </w:r>
      <w:r w:rsidR="008838E0" w:rsidRPr="008838E0">
        <w:rPr>
          <w:rFonts w:cstheme="majorBidi"/>
          <w:color w:val="000000" w:themeColor="text1"/>
          <w:szCs w:val="24"/>
        </w:rPr>
        <w:t xml:space="preserve">. Sedangkan pendayagunaan adalah </w:t>
      </w:r>
      <w:r w:rsidR="008838E0" w:rsidRPr="008838E0">
        <w:rPr>
          <w:rFonts w:cstheme="majorBidi"/>
          <w:color w:val="000000" w:themeColor="text1"/>
          <w:szCs w:val="24"/>
          <w:lang w:eastAsia="en-GB"/>
        </w:rPr>
        <w:t xml:space="preserve">pemanfaatan zakat secara optimal tanpa mengurangi nilai dan kegunaannya dalam bentuk usaha produktif, sehingga berdayaguna untuk mencapai kemaslahatan umum. </w:t>
      </w:r>
    </w:p>
    <w:p w:rsidR="00197138" w:rsidRDefault="00197138" w:rsidP="00197138">
      <w:pPr>
        <w:pStyle w:val="22aIsiParagraf"/>
        <w:rPr>
          <w:rFonts w:cstheme="majorBidi"/>
          <w:color w:val="000000" w:themeColor="text1"/>
          <w:szCs w:val="24"/>
          <w:lang w:eastAsia="en-GB"/>
        </w:rPr>
      </w:pPr>
      <w:r>
        <w:rPr>
          <w:rFonts w:cstheme="majorBidi"/>
          <w:color w:val="000000" w:themeColor="text1"/>
          <w:szCs w:val="24"/>
        </w:rPr>
        <w:t>Zakat untuk pendistribusian sebelumnya banyak disebut dengan istilah zakat konsumtif. Sedangkan pendayagunaan disebut dengan istilah zakat produktif. Antara z</w:t>
      </w:r>
      <w:r w:rsidRPr="00216991">
        <w:rPr>
          <w:rFonts w:cstheme="majorBidi"/>
          <w:color w:val="000000" w:themeColor="text1"/>
          <w:szCs w:val="24"/>
        </w:rPr>
        <w:t xml:space="preserve">akat </w:t>
      </w:r>
      <w:r>
        <w:rPr>
          <w:rFonts w:cstheme="majorBidi"/>
          <w:color w:val="000000" w:themeColor="text1"/>
          <w:szCs w:val="24"/>
        </w:rPr>
        <w:t xml:space="preserve">konsumtif dan zakat </w:t>
      </w:r>
      <w:r w:rsidRPr="00216991">
        <w:rPr>
          <w:rFonts w:cstheme="majorBidi"/>
          <w:color w:val="000000" w:themeColor="text1"/>
          <w:szCs w:val="24"/>
        </w:rPr>
        <w:t>produk</w:t>
      </w:r>
      <w:r>
        <w:rPr>
          <w:rFonts w:cstheme="majorBidi"/>
          <w:color w:val="000000" w:themeColor="text1"/>
          <w:szCs w:val="24"/>
        </w:rPr>
        <w:t>t</w:t>
      </w:r>
      <w:r w:rsidRPr="00216991">
        <w:rPr>
          <w:rFonts w:cstheme="majorBidi"/>
          <w:color w:val="000000" w:themeColor="text1"/>
          <w:szCs w:val="24"/>
        </w:rPr>
        <w:t>if</w:t>
      </w:r>
      <w:r>
        <w:rPr>
          <w:rFonts w:cstheme="majorBidi"/>
          <w:color w:val="000000" w:themeColor="text1"/>
          <w:szCs w:val="24"/>
        </w:rPr>
        <w:t xml:space="preserve"> menjrut</w:t>
      </w:r>
      <w:sdt>
        <w:sdtPr>
          <w:rPr>
            <w:rFonts w:cstheme="majorBidi"/>
            <w:color w:val="000000" w:themeColor="text1"/>
            <w:szCs w:val="24"/>
          </w:rPr>
          <w:id w:val="48734081"/>
          <w:citation/>
        </w:sdtPr>
        <w:sdtEndPr/>
        <w:sdtContent>
          <w:r w:rsidRPr="00216991">
            <w:rPr>
              <w:rFonts w:cstheme="majorBidi"/>
              <w:color w:val="000000" w:themeColor="text1"/>
              <w:szCs w:val="24"/>
            </w:rPr>
            <w:fldChar w:fldCharType="begin"/>
          </w:r>
          <w:r w:rsidR="00471045">
            <w:rPr>
              <w:rFonts w:cstheme="majorBidi"/>
              <w:color w:val="000000" w:themeColor="text1"/>
              <w:szCs w:val="24"/>
            </w:rPr>
            <w:instrText xml:space="preserve">CITATION Kha16 \l 1057 </w:instrText>
          </w:r>
          <w:r w:rsidRPr="00216991">
            <w:rPr>
              <w:rFonts w:cstheme="majorBidi"/>
              <w:color w:val="000000" w:themeColor="text1"/>
              <w:szCs w:val="24"/>
            </w:rPr>
            <w:fldChar w:fldCharType="separate"/>
          </w:r>
          <w:r w:rsidR="00471045">
            <w:rPr>
              <w:rFonts w:cstheme="majorBidi"/>
              <w:noProof/>
              <w:color w:val="000000" w:themeColor="text1"/>
              <w:szCs w:val="24"/>
            </w:rPr>
            <w:t xml:space="preserve"> </w:t>
          </w:r>
          <w:r w:rsidR="00471045" w:rsidRPr="00471045">
            <w:rPr>
              <w:rFonts w:cstheme="majorBidi"/>
              <w:noProof/>
              <w:color w:val="000000" w:themeColor="text1"/>
              <w:szCs w:val="24"/>
            </w:rPr>
            <w:t>(Khalifah Muhamad Ali, 2016)</w:t>
          </w:r>
          <w:r w:rsidRPr="00216991">
            <w:rPr>
              <w:rFonts w:cstheme="majorBidi"/>
              <w:color w:val="000000" w:themeColor="text1"/>
              <w:szCs w:val="24"/>
            </w:rPr>
            <w:fldChar w:fldCharType="end"/>
          </w:r>
        </w:sdtContent>
      </w:sdt>
      <w:r>
        <w:rPr>
          <w:rFonts w:cstheme="majorBidi"/>
          <w:color w:val="000000" w:themeColor="text1"/>
          <w:szCs w:val="24"/>
        </w:rPr>
        <w:t>,</w:t>
      </w:r>
      <w:r w:rsidRPr="00216991">
        <w:rPr>
          <w:rFonts w:cstheme="majorBidi"/>
          <w:color w:val="000000" w:themeColor="text1"/>
          <w:szCs w:val="24"/>
        </w:rPr>
        <w:t xml:space="preserve"> memiliki persamaam, perbedaaan, kelemahan dan kelebihan. </w:t>
      </w:r>
      <w:r w:rsidRPr="00216991">
        <w:rPr>
          <w:rFonts w:cstheme="majorBidi"/>
          <w:i/>
          <w:iCs/>
          <w:color w:val="000000" w:themeColor="text1"/>
          <w:szCs w:val="24"/>
        </w:rPr>
        <w:t>Pertama</w:t>
      </w:r>
      <w:r w:rsidRPr="00216991">
        <w:rPr>
          <w:rFonts w:cstheme="majorBidi"/>
          <w:color w:val="000000" w:themeColor="text1"/>
          <w:szCs w:val="24"/>
        </w:rPr>
        <w:t xml:space="preserve">, zakat </w:t>
      </w:r>
      <w:r>
        <w:rPr>
          <w:rFonts w:cstheme="majorBidi"/>
          <w:color w:val="000000" w:themeColor="text1"/>
          <w:szCs w:val="24"/>
        </w:rPr>
        <w:t xml:space="preserve">konsumtif dan zakat </w:t>
      </w:r>
      <w:r w:rsidRPr="00216991">
        <w:rPr>
          <w:rFonts w:cstheme="majorBidi"/>
          <w:color w:val="000000" w:themeColor="text1"/>
          <w:szCs w:val="24"/>
        </w:rPr>
        <w:t xml:space="preserve">produktif </w:t>
      </w:r>
      <w:r>
        <w:rPr>
          <w:rFonts w:cstheme="majorBidi"/>
          <w:color w:val="000000" w:themeColor="text1"/>
          <w:szCs w:val="24"/>
        </w:rPr>
        <w:t xml:space="preserve">sama-sama </w:t>
      </w:r>
      <w:r w:rsidRPr="00216991">
        <w:rPr>
          <w:rFonts w:cstheme="majorBidi"/>
          <w:color w:val="000000" w:themeColor="text1"/>
          <w:szCs w:val="24"/>
        </w:rPr>
        <w:t>mampu meningkatkan kesejahteraan sekaligus menurunkan kemiskinan mustahik.</w:t>
      </w:r>
      <w:r>
        <w:rPr>
          <w:rFonts w:cstheme="majorBidi"/>
          <w:color w:val="000000" w:themeColor="text1"/>
          <w:szCs w:val="24"/>
        </w:rPr>
        <w:t xml:space="preserve"> Z</w:t>
      </w:r>
      <w:r w:rsidRPr="00216991">
        <w:rPr>
          <w:rFonts w:cstheme="majorBidi"/>
          <w:color w:val="000000" w:themeColor="text1"/>
          <w:szCs w:val="24"/>
        </w:rPr>
        <w:t xml:space="preserve">akat produktif </w:t>
      </w:r>
      <w:r>
        <w:rPr>
          <w:rFonts w:cstheme="majorBidi"/>
          <w:color w:val="000000" w:themeColor="text1"/>
          <w:szCs w:val="24"/>
        </w:rPr>
        <w:t xml:space="preserve">dianggap </w:t>
      </w:r>
      <w:r w:rsidRPr="00216991">
        <w:rPr>
          <w:rFonts w:cstheme="majorBidi"/>
          <w:color w:val="000000" w:themeColor="text1"/>
          <w:szCs w:val="24"/>
        </w:rPr>
        <w:t xml:space="preserve">lebih mampu mengurangi kemiskinan dibanding zakat konsumtif. Hal ini disebabkan zakat produktif diiringi pendampingan usaha dan pembinaan keagamaan sesuai ketentuan syariat Islam yang berperan dalam mengeluarkan mustahik dari kemiskinan spiritual. </w:t>
      </w:r>
    </w:p>
    <w:p w:rsidR="007974D2" w:rsidRPr="002F6BDC" w:rsidRDefault="00197138" w:rsidP="00197138">
      <w:pPr>
        <w:pStyle w:val="22aIsiParagraf"/>
        <w:rPr>
          <w:rFonts w:cstheme="majorBidi"/>
          <w:color w:val="000000" w:themeColor="text1"/>
          <w:szCs w:val="24"/>
          <w:shd w:val="clear" w:color="auto" w:fill="FFFFFF"/>
        </w:rPr>
      </w:pPr>
      <w:r w:rsidRPr="00216991">
        <w:rPr>
          <w:rFonts w:cstheme="majorBidi"/>
          <w:i/>
          <w:iCs/>
          <w:color w:val="000000" w:themeColor="text1"/>
          <w:szCs w:val="24"/>
        </w:rPr>
        <w:t>Kedua</w:t>
      </w:r>
      <w:r w:rsidRPr="00216991">
        <w:rPr>
          <w:rFonts w:cstheme="majorBidi"/>
          <w:color w:val="000000" w:themeColor="text1"/>
          <w:szCs w:val="24"/>
        </w:rPr>
        <w:t>, pada zakat produktif faktor-faktor yang berpengaruh dalam penanggulangan kemiskinan adalah pendapatan rumah tangga mustahik dan pekerjaan kepala rumah tangga. Sedangkan pada zakat konsumtif faktor-faktor yang berpengaruh adalah pendidikan kepala rumah tangga dan pendapatan rumah tangga mustahik. Dalam hal ini, faktor pendapatan sama-sama berpengaruh baik pada penyaluran model zakat konsumtif maupun zakat produktif. Kedua cara penyaluran zakat tersebut pada dasarnya dapat meningkatkan kesejahteraan sekaligus menurunkan kemiskinan mustahik. Akan tetapi, zakat produktif le</w:t>
      </w:r>
      <w:r>
        <w:rPr>
          <w:rFonts w:cstheme="majorBidi"/>
          <w:color w:val="000000" w:themeColor="text1"/>
          <w:szCs w:val="24"/>
        </w:rPr>
        <w:t xml:space="preserve">bih </w:t>
      </w:r>
      <w:r w:rsidRPr="00216991">
        <w:rPr>
          <w:rFonts w:cstheme="majorBidi"/>
          <w:color w:val="000000" w:themeColor="text1"/>
          <w:szCs w:val="24"/>
        </w:rPr>
        <w:t>mampu mengurangi kemiskinan dibanding zakat konsumtif.</w:t>
      </w:r>
    </w:p>
    <w:p w:rsidR="00AA36EF" w:rsidRPr="002F6BDC" w:rsidRDefault="00AA36EF" w:rsidP="00AA36EF">
      <w:pPr>
        <w:pStyle w:val="22aIsiParagraf"/>
        <w:ind w:firstLine="0"/>
        <w:rPr>
          <w:b/>
          <w:bCs/>
          <w:color w:val="000000" w:themeColor="text1"/>
          <w:szCs w:val="24"/>
          <w:shd w:val="clear" w:color="auto" w:fill="FFFFFF"/>
        </w:rPr>
      </w:pPr>
      <w:r w:rsidRPr="002F6BDC">
        <w:rPr>
          <w:b/>
          <w:bCs/>
          <w:color w:val="000000" w:themeColor="text1"/>
          <w:szCs w:val="24"/>
          <w:shd w:val="clear" w:color="auto" w:fill="FFFFFF"/>
        </w:rPr>
        <w:t>Efektivitas Penyaluran Zakat</w:t>
      </w:r>
    </w:p>
    <w:p w:rsidR="00F5139C" w:rsidRDefault="00AA36EF" w:rsidP="00F5139C">
      <w:pPr>
        <w:pStyle w:val="22aIsiParagraf"/>
        <w:rPr>
          <w:rFonts w:cstheme="majorBidi"/>
          <w:color w:val="000000" w:themeColor="text1"/>
          <w:szCs w:val="24"/>
        </w:rPr>
      </w:pPr>
      <w:r w:rsidRPr="002F6BDC">
        <w:rPr>
          <w:rFonts w:cstheme="majorBidi"/>
          <w:color w:val="000000" w:themeColor="text1"/>
          <w:szCs w:val="24"/>
        </w:rPr>
        <w:t>Menurut KBBI (20017) Efektivitas berasal dari kata efekti</w:t>
      </w:r>
      <w:r w:rsidR="00AE7715">
        <w:rPr>
          <w:rFonts w:cstheme="majorBidi"/>
          <w:color w:val="000000" w:themeColor="text1"/>
          <w:szCs w:val="24"/>
        </w:rPr>
        <w:t>v</w:t>
      </w:r>
      <w:r w:rsidRPr="002F6BDC">
        <w:rPr>
          <w:rFonts w:cstheme="majorBidi"/>
          <w:color w:val="000000" w:themeColor="text1"/>
          <w:szCs w:val="24"/>
        </w:rPr>
        <w:t xml:space="preserve"> yang mana mempunyai beberapa arti, antara lain: 1. Ada efeknya (akibatnya, pengaruh, dan kesan), 2. Manjur atau mujarrab, 3. Membawa hasil, berhasil guna (usaha tindakan) dan mulai berlaku. Maka dari arti-art</w:t>
      </w:r>
      <w:r w:rsidR="00AE7715">
        <w:rPr>
          <w:rFonts w:cstheme="majorBidi"/>
          <w:color w:val="000000" w:themeColor="text1"/>
          <w:szCs w:val="24"/>
        </w:rPr>
        <w:t>i tersebut muncul kata keefektiv</w:t>
      </w:r>
      <w:r w:rsidRPr="002F6BDC">
        <w:rPr>
          <w:rFonts w:cstheme="majorBidi"/>
          <w:color w:val="000000" w:themeColor="text1"/>
          <w:szCs w:val="24"/>
        </w:rPr>
        <w:t xml:space="preserve">an yang diartikan dengan keadaan, berpengaruh, hal terkesan, kemanjuran, dan keberhasilan. Efektivitas </w:t>
      </w:r>
      <w:sdt>
        <w:sdtPr>
          <w:rPr>
            <w:rFonts w:cstheme="majorBidi"/>
            <w:color w:val="000000" w:themeColor="text1"/>
            <w:szCs w:val="24"/>
          </w:rPr>
          <w:id w:val="708303778"/>
          <w:citation/>
        </w:sdtPr>
        <w:sdtEndPr/>
        <w:sdtContent>
          <w:r w:rsidR="00F5139C">
            <w:rPr>
              <w:rFonts w:cstheme="majorBidi"/>
              <w:color w:val="000000" w:themeColor="text1"/>
              <w:szCs w:val="24"/>
            </w:rPr>
            <w:fldChar w:fldCharType="begin"/>
          </w:r>
          <w:r w:rsidR="00F5139C">
            <w:rPr>
              <w:rFonts w:cstheme="majorBidi"/>
              <w:color w:val="000000" w:themeColor="text1"/>
              <w:szCs w:val="24"/>
            </w:rPr>
            <w:instrText xml:space="preserve">CITATION Rif13 \p 132 \l 1057 </w:instrText>
          </w:r>
          <w:r w:rsidR="00F5139C">
            <w:rPr>
              <w:rFonts w:cstheme="majorBidi"/>
              <w:color w:val="000000" w:themeColor="text1"/>
              <w:szCs w:val="24"/>
            </w:rPr>
            <w:fldChar w:fldCharType="separate"/>
          </w:r>
          <w:r w:rsidR="00471045" w:rsidRPr="00471045">
            <w:rPr>
              <w:rFonts w:cstheme="majorBidi"/>
              <w:noProof/>
              <w:color w:val="000000" w:themeColor="text1"/>
              <w:szCs w:val="24"/>
            </w:rPr>
            <w:t>(Rifa'i, 2013, hal. 132)</w:t>
          </w:r>
          <w:r w:rsidR="00F5139C">
            <w:rPr>
              <w:rFonts w:cstheme="majorBidi"/>
              <w:color w:val="000000" w:themeColor="text1"/>
              <w:szCs w:val="24"/>
            </w:rPr>
            <w:fldChar w:fldCharType="end"/>
          </w:r>
        </w:sdtContent>
      </w:sdt>
      <w:r w:rsidR="00F5139C">
        <w:rPr>
          <w:rFonts w:cstheme="majorBidi"/>
          <w:color w:val="000000" w:themeColor="text1"/>
          <w:szCs w:val="24"/>
        </w:rPr>
        <w:t xml:space="preserve"> dapat diartikan sebagai sebuah </w:t>
      </w:r>
      <w:r w:rsidR="00F5139C" w:rsidRPr="00F5139C">
        <w:rPr>
          <w:rFonts w:cstheme="majorBidi"/>
          <w:color w:val="000000" w:themeColor="text1"/>
          <w:szCs w:val="24"/>
        </w:rPr>
        <w:t>keberhasilan suatu aktivitas atau kegiatan dalam mencapai tujuan (sasaran) yang telah ditentukan sebelumnya.</w:t>
      </w:r>
    </w:p>
    <w:p w:rsidR="00F901A2" w:rsidRDefault="00BC00FD" w:rsidP="00F901A2">
      <w:pPr>
        <w:pStyle w:val="22aIsiParagraf"/>
        <w:rPr>
          <w:rFonts w:cstheme="majorBidi"/>
          <w:color w:val="000000" w:themeColor="text1"/>
          <w:szCs w:val="24"/>
        </w:rPr>
      </w:pPr>
      <w:r>
        <w:rPr>
          <w:rFonts w:cstheme="majorBidi"/>
          <w:color w:val="000000" w:themeColor="text1"/>
          <w:szCs w:val="24"/>
        </w:rPr>
        <w:t>Efektiv</w:t>
      </w:r>
      <w:r w:rsidRPr="002F6BDC">
        <w:rPr>
          <w:rFonts w:cstheme="majorBidi"/>
          <w:color w:val="000000" w:themeColor="text1"/>
          <w:szCs w:val="24"/>
        </w:rPr>
        <w:t xml:space="preserve">itas penyaluran zakat diukur dengan menggunakan </w:t>
      </w:r>
      <w:r w:rsidR="006D3FB6" w:rsidRPr="006D3FB6">
        <w:rPr>
          <w:rFonts w:cstheme="majorBidi"/>
          <w:i/>
          <w:iCs/>
          <w:color w:val="000000" w:themeColor="text1"/>
          <w:szCs w:val="24"/>
        </w:rPr>
        <w:t>Zakat Core Principles</w:t>
      </w:r>
      <w:r w:rsidRPr="002F6BDC">
        <w:rPr>
          <w:rFonts w:cstheme="majorBidi"/>
          <w:color w:val="000000" w:themeColor="text1"/>
          <w:szCs w:val="24"/>
        </w:rPr>
        <w:t xml:space="preserve"> (ZCP).</w:t>
      </w:r>
      <w:r w:rsidR="00F901A2" w:rsidRPr="00F901A2">
        <w:rPr>
          <w:rFonts w:cstheme="majorBidi"/>
          <w:color w:val="000000" w:themeColor="text1"/>
          <w:szCs w:val="24"/>
        </w:rPr>
        <w:t xml:space="preserve"> </w:t>
      </w:r>
      <w:r w:rsidR="00F901A2">
        <w:rPr>
          <w:rFonts w:cstheme="majorBidi"/>
          <w:color w:val="000000" w:themeColor="text1"/>
          <w:szCs w:val="24"/>
        </w:rPr>
        <w:t xml:space="preserve">Model pengukuran </w:t>
      </w:r>
      <w:r w:rsidR="00F901A2" w:rsidRPr="00F901A2">
        <w:rPr>
          <w:rFonts w:cstheme="majorBidi"/>
          <w:color w:val="000000" w:themeColor="text1"/>
          <w:szCs w:val="24"/>
        </w:rPr>
        <w:t xml:space="preserve">ZCP </w:t>
      </w:r>
      <w:r w:rsidR="00F901A2">
        <w:rPr>
          <w:rFonts w:cstheme="majorBidi"/>
          <w:color w:val="000000" w:themeColor="text1"/>
          <w:szCs w:val="24"/>
        </w:rPr>
        <w:t xml:space="preserve">dihasilkan oleh </w:t>
      </w:r>
      <w:r w:rsidR="00F901A2" w:rsidRPr="00F901A2">
        <w:rPr>
          <w:rFonts w:cstheme="majorBidi"/>
          <w:color w:val="000000" w:themeColor="text1"/>
          <w:szCs w:val="24"/>
        </w:rPr>
        <w:t>International Working Group (IWG) Zakat Core Principles</w:t>
      </w:r>
      <w:r w:rsidR="00F901A2" w:rsidRPr="00F901A2">
        <w:rPr>
          <w:rFonts w:cstheme="majorBidi"/>
          <w:color w:val="000000" w:themeColor="text1"/>
          <w:szCs w:val="24"/>
        </w:rPr>
        <w:t xml:space="preserve"> </w:t>
      </w:r>
      <w:r w:rsidR="00F901A2">
        <w:rPr>
          <w:rFonts w:cstheme="majorBidi"/>
          <w:color w:val="000000" w:themeColor="text1"/>
          <w:szCs w:val="24"/>
        </w:rPr>
        <w:t xml:space="preserve">dengan melibatkan </w:t>
      </w:r>
      <w:r w:rsidR="00F901A2" w:rsidRPr="00F901A2">
        <w:rPr>
          <w:rFonts w:cstheme="majorBidi"/>
          <w:color w:val="000000" w:themeColor="text1"/>
          <w:szCs w:val="24"/>
        </w:rPr>
        <w:t xml:space="preserve">20 perwakilan negara pengelola zakat </w:t>
      </w:r>
      <w:r w:rsidR="00F901A2">
        <w:rPr>
          <w:rFonts w:cstheme="majorBidi"/>
          <w:color w:val="000000" w:themeColor="text1"/>
          <w:szCs w:val="24"/>
        </w:rPr>
        <w:t xml:space="preserve">internasional. Sebagai gambaran, </w:t>
      </w:r>
      <w:r w:rsidR="00F901A2" w:rsidRPr="00F901A2">
        <w:rPr>
          <w:rFonts w:cstheme="majorBidi"/>
          <w:color w:val="000000" w:themeColor="text1"/>
          <w:szCs w:val="24"/>
        </w:rPr>
        <w:t xml:space="preserve">IWG ini berisikan lembaga-lembaga zakat, akademisi dan institusi keuangan lainnya dalam bekerja dan terus menerus menyusun dokumen-dokumen penting penataan </w:t>
      </w:r>
      <w:r w:rsidR="00F901A2" w:rsidRPr="00F901A2">
        <w:rPr>
          <w:rFonts w:cstheme="majorBidi"/>
          <w:i/>
          <w:iCs/>
          <w:color w:val="000000" w:themeColor="text1"/>
          <w:szCs w:val="24"/>
        </w:rPr>
        <w:t>governance</w:t>
      </w:r>
      <w:r w:rsidR="00F901A2">
        <w:rPr>
          <w:rFonts w:cstheme="majorBidi"/>
          <w:color w:val="000000" w:themeColor="text1"/>
          <w:szCs w:val="24"/>
        </w:rPr>
        <w:t xml:space="preserve"> lembaga-lembaga zakat dunia.</w:t>
      </w:r>
      <w:sdt>
        <w:sdtPr>
          <w:rPr>
            <w:rFonts w:cstheme="majorBidi"/>
            <w:color w:val="000000" w:themeColor="text1"/>
            <w:szCs w:val="24"/>
          </w:rPr>
          <w:id w:val="1740283380"/>
          <w:citation/>
        </w:sdtPr>
        <w:sdtContent>
          <w:r w:rsidR="00A810EB">
            <w:rPr>
              <w:rFonts w:cstheme="majorBidi"/>
              <w:color w:val="000000" w:themeColor="text1"/>
              <w:szCs w:val="24"/>
            </w:rPr>
            <w:fldChar w:fldCharType="begin"/>
          </w:r>
          <w:r w:rsidR="00A810EB">
            <w:rPr>
              <w:rFonts w:cstheme="majorBidi"/>
              <w:color w:val="000000" w:themeColor="text1"/>
              <w:szCs w:val="24"/>
            </w:rPr>
            <w:instrText xml:space="preserve">CITATION Baz18 \p 16 \l 1057 </w:instrText>
          </w:r>
          <w:r w:rsidR="00A810EB">
            <w:rPr>
              <w:rFonts w:cstheme="majorBidi"/>
              <w:color w:val="000000" w:themeColor="text1"/>
              <w:szCs w:val="24"/>
            </w:rPr>
            <w:fldChar w:fldCharType="separate"/>
          </w:r>
          <w:r w:rsidR="00A810EB">
            <w:rPr>
              <w:rFonts w:cstheme="majorBidi"/>
              <w:noProof/>
              <w:color w:val="000000" w:themeColor="text1"/>
              <w:szCs w:val="24"/>
            </w:rPr>
            <w:t xml:space="preserve"> </w:t>
          </w:r>
          <w:r w:rsidR="00A810EB" w:rsidRPr="00A810EB">
            <w:rPr>
              <w:rFonts w:cstheme="majorBidi"/>
              <w:noProof/>
              <w:color w:val="000000" w:themeColor="text1"/>
              <w:szCs w:val="24"/>
            </w:rPr>
            <w:t>(Baznas, 2018, hal. 16)</w:t>
          </w:r>
          <w:r w:rsidR="00A810EB">
            <w:rPr>
              <w:rFonts w:cstheme="majorBidi"/>
              <w:color w:val="000000" w:themeColor="text1"/>
              <w:szCs w:val="24"/>
            </w:rPr>
            <w:fldChar w:fldCharType="end"/>
          </w:r>
        </w:sdtContent>
      </w:sdt>
    </w:p>
    <w:p w:rsidR="000E7690" w:rsidRDefault="006E4607" w:rsidP="001D5DA4">
      <w:pPr>
        <w:pStyle w:val="22aIsiParagraf"/>
        <w:rPr>
          <w:rFonts w:cstheme="majorBidi"/>
          <w:color w:val="000000" w:themeColor="text1"/>
          <w:szCs w:val="24"/>
        </w:rPr>
      </w:pPr>
      <w:r w:rsidRPr="006E4607">
        <w:rPr>
          <w:rFonts w:cstheme="majorBidi"/>
          <w:color w:val="000000" w:themeColor="text1"/>
          <w:szCs w:val="24"/>
        </w:rPr>
        <w:lastRenderedPageBreak/>
        <w:t>Penilai</w:t>
      </w:r>
      <w:r>
        <w:rPr>
          <w:rFonts w:cstheme="majorBidi"/>
          <w:color w:val="000000" w:themeColor="text1"/>
          <w:szCs w:val="24"/>
        </w:rPr>
        <w:t>an efektivitas penyaluran zakat dengan</w:t>
      </w:r>
      <w:r w:rsidRPr="006E4607">
        <w:rPr>
          <w:rFonts w:cstheme="majorBidi"/>
          <w:color w:val="000000" w:themeColor="text1"/>
          <w:szCs w:val="24"/>
        </w:rPr>
        <w:t xml:space="preserve"> menggunakan </w:t>
      </w:r>
      <w:r>
        <w:rPr>
          <w:rFonts w:cstheme="majorBidi"/>
          <w:color w:val="000000" w:themeColor="text1"/>
          <w:szCs w:val="24"/>
        </w:rPr>
        <w:t xml:space="preserve">ZCP bertujuan untuk </w:t>
      </w:r>
      <w:r w:rsidRPr="006E4607">
        <w:rPr>
          <w:rFonts w:cstheme="majorBidi"/>
          <w:color w:val="000000" w:themeColor="text1"/>
          <w:szCs w:val="24"/>
        </w:rPr>
        <w:t xml:space="preserve">mengetahui bagaimana penyaluran dana zakat yang dikelola Baznas telah memenuhi standar kriteria efektif </w:t>
      </w:r>
      <w:r>
        <w:rPr>
          <w:rFonts w:cstheme="majorBidi"/>
          <w:color w:val="000000" w:themeColor="text1"/>
          <w:szCs w:val="24"/>
        </w:rPr>
        <w:t>sesuai d</w:t>
      </w:r>
      <w:r w:rsidR="008E6F21">
        <w:rPr>
          <w:rFonts w:cstheme="majorBidi"/>
          <w:color w:val="000000" w:themeColor="text1"/>
          <w:szCs w:val="24"/>
        </w:rPr>
        <w:t>e</w:t>
      </w:r>
      <w:r w:rsidR="000E7690">
        <w:rPr>
          <w:rFonts w:cstheme="majorBidi"/>
          <w:color w:val="000000" w:themeColor="text1"/>
          <w:szCs w:val="24"/>
        </w:rPr>
        <w:t>n</w:t>
      </w:r>
      <w:r>
        <w:rPr>
          <w:rFonts w:cstheme="majorBidi"/>
          <w:color w:val="000000" w:themeColor="text1"/>
          <w:szCs w:val="24"/>
        </w:rPr>
        <w:t>gan</w:t>
      </w:r>
      <w:r w:rsidRPr="006E4607">
        <w:rPr>
          <w:rFonts w:cstheme="majorBidi"/>
          <w:color w:val="000000" w:themeColor="text1"/>
          <w:szCs w:val="24"/>
        </w:rPr>
        <w:t xml:space="preserve"> acuan</w:t>
      </w:r>
      <w:r>
        <w:rPr>
          <w:rFonts w:cstheme="majorBidi"/>
          <w:color w:val="000000" w:themeColor="text1"/>
          <w:szCs w:val="24"/>
        </w:rPr>
        <w:t xml:space="preserve">nya sehingga </w:t>
      </w:r>
      <w:r w:rsidRPr="006E4607">
        <w:rPr>
          <w:rFonts w:cstheme="majorBidi"/>
          <w:color w:val="000000" w:themeColor="text1"/>
          <w:szCs w:val="24"/>
        </w:rPr>
        <w:t>peng</w:t>
      </w:r>
      <w:r>
        <w:rPr>
          <w:rFonts w:cstheme="majorBidi"/>
          <w:color w:val="000000" w:themeColor="text1"/>
          <w:szCs w:val="24"/>
        </w:rPr>
        <w:t>elolaannya dapat dipertanggung</w:t>
      </w:r>
      <w:r w:rsidRPr="006E4607">
        <w:rPr>
          <w:rFonts w:cstheme="majorBidi"/>
          <w:color w:val="000000" w:themeColor="text1"/>
          <w:szCs w:val="24"/>
        </w:rPr>
        <w:t>jawabkan.</w:t>
      </w:r>
      <w:r w:rsidR="001D5DA4">
        <w:rPr>
          <w:rFonts w:cstheme="majorBidi"/>
          <w:color w:val="000000" w:themeColor="text1"/>
          <w:szCs w:val="24"/>
        </w:rPr>
        <w:t xml:space="preserve"> </w:t>
      </w:r>
      <w:r w:rsidR="000E7690">
        <w:rPr>
          <w:rFonts w:cstheme="majorBidi"/>
          <w:color w:val="000000" w:themeColor="text1"/>
          <w:szCs w:val="24"/>
        </w:rPr>
        <w:t>ZCP</w:t>
      </w:r>
      <w:r w:rsidR="00F901A2">
        <w:rPr>
          <w:rFonts w:cstheme="majorBidi"/>
          <w:color w:val="000000" w:themeColor="text1"/>
          <w:szCs w:val="24"/>
        </w:rPr>
        <w:t xml:space="preserve"> berisikan prinsip-</w:t>
      </w:r>
      <w:r w:rsidR="00F72C13" w:rsidRPr="00F72C13">
        <w:rPr>
          <w:rFonts w:cstheme="majorBidi"/>
          <w:color w:val="000000" w:themeColor="text1"/>
          <w:szCs w:val="24"/>
        </w:rPr>
        <w:t>prinsip dari sistem zakat yang dapat digunakan sebagai pedoman untuk mengontrol dan mengatas</w:t>
      </w:r>
      <w:r w:rsidR="00F72C13">
        <w:rPr>
          <w:rFonts w:cstheme="majorBidi"/>
          <w:color w:val="000000" w:themeColor="text1"/>
          <w:szCs w:val="24"/>
        </w:rPr>
        <w:t>i risiko atas pengelolaan zakat</w:t>
      </w:r>
      <w:sdt>
        <w:sdtPr>
          <w:rPr>
            <w:rFonts w:cstheme="majorBidi"/>
            <w:color w:val="000000" w:themeColor="text1"/>
            <w:szCs w:val="24"/>
          </w:rPr>
          <w:id w:val="-1397974358"/>
          <w:citation/>
        </w:sdtPr>
        <w:sdtContent>
          <w:r w:rsidR="00F72C13">
            <w:rPr>
              <w:rFonts w:cstheme="majorBidi"/>
              <w:color w:val="000000" w:themeColor="text1"/>
              <w:szCs w:val="24"/>
            </w:rPr>
            <w:fldChar w:fldCharType="begin"/>
          </w:r>
          <w:r w:rsidR="00F72C13">
            <w:rPr>
              <w:rFonts w:cstheme="majorBidi"/>
              <w:color w:val="000000" w:themeColor="text1"/>
              <w:szCs w:val="24"/>
            </w:rPr>
            <w:instrText xml:space="preserve">CITATION Jam171 \p 46 \l 1057 </w:instrText>
          </w:r>
          <w:r w:rsidR="00F72C13">
            <w:rPr>
              <w:rFonts w:cstheme="majorBidi"/>
              <w:color w:val="000000" w:themeColor="text1"/>
              <w:szCs w:val="24"/>
            </w:rPr>
            <w:fldChar w:fldCharType="separate"/>
          </w:r>
          <w:r w:rsidR="00F72C13">
            <w:rPr>
              <w:rFonts w:cstheme="majorBidi"/>
              <w:noProof/>
              <w:color w:val="000000" w:themeColor="text1"/>
              <w:szCs w:val="24"/>
            </w:rPr>
            <w:t xml:space="preserve"> </w:t>
          </w:r>
          <w:r w:rsidR="00F72C13" w:rsidRPr="00F72C13">
            <w:rPr>
              <w:rFonts w:cstheme="majorBidi"/>
              <w:noProof/>
              <w:color w:val="000000" w:themeColor="text1"/>
              <w:szCs w:val="24"/>
            </w:rPr>
            <w:t>(Jamilah, 2017, hal. 46)</w:t>
          </w:r>
          <w:r w:rsidR="00F72C13">
            <w:rPr>
              <w:rFonts w:cstheme="majorBidi"/>
              <w:color w:val="000000" w:themeColor="text1"/>
              <w:szCs w:val="24"/>
            </w:rPr>
            <w:fldChar w:fldCharType="end"/>
          </w:r>
        </w:sdtContent>
      </w:sdt>
      <w:r w:rsidR="00F72C13">
        <w:rPr>
          <w:rFonts w:cstheme="majorBidi"/>
          <w:color w:val="000000" w:themeColor="text1"/>
          <w:szCs w:val="24"/>
        </w:rPr>
        <w:t>.</w:t>
      </w:r>
      <w:r w:rsidR="00E47FBD">
        <w:rPr>
          <w:rFonts w:cstheme="majorBidi"/>
          <w:color w:val="000000" w:themeColor="text1"/>
          <w:szCs w:val="24"/>
        </w:rPr>
        <w:t xml:space="preserve"> Keunggulan model pengukuran </w:t>
      </w:r>
      <w:r w:rsidR="00E47FBD" w:rsidRPr="00E47FBD">
        <w:rPr>
          <w:rFonts w:cstheme="majorBidi"/>
          <w:color w:val="000000" w:themeColor="text1"/>
          <w:szCs w:val="24"/>
        </w:rPr>
        <w:t>ZCP</w:t>
      </w:r>
      <w:r w:rsidR="00E47FBD">
        <w:rPr>
          <w:rFonts w:cstheme="majorBidi"/>
          <w:color w:val="000000" w:themeColor="text1"/>
          <w:szCs w:val="24"/>
        </w:rPr>
        <w:t xml:space="preserve"> menjadi standar kriteria efektivitas penyaluran zakat</w:t>
      </w:r>
      <w:sdt>
        <w:sdtPr>
          <w:rPr>
            <w:rFonts w:cstheme="majorBidi"/>
            <w:color w:val="000000" w:themeColor="text1"/>
            <w:szCs w:val="24"/>
          </w:rPr>
          <w:id w:val="-1559934934"/>
          <w:citation/>
        </w:sdtPr>
        <w:sdtContent>
          <w:r w:rsidR="00F24946">
            <w:rPr>
              <w:rFonts w:cstheme="majorBidi"/>
              <w:color w:val="000000" w:themeColor="text1"/>
              <w:szCs w:val="24"/>
            </w:rPr>
            <w:fldChar w:fldCharType="begin"/>
          </w:r>
          <w:r w:rsidR="000C6863">
            <w:rPr>
              <w:rFonts w:cstheme="majorBidi"/>
              <w:color w:val="000000" w:themeColor="text1"/>
              <w:szCs w:val="24"/>
            </w:rPr>
            <w:instrText xml:space="preserve">CITATION Sus18 \p 347 \l 1057 </w:instrText>
          </w:r>
          <w:r w:rsidR="00F24946">
            <w:rPr>
              <w:rFonts w:cstheme="majorBidi"/>
              <w:color w:val="000000" w:themeColor="text1"/>
              <w:szCs w:val="24"/>
            </w:rPr>
            <w:fldChar w:fldCharType="separate"/>
          </w:r>
          <w:r w:rsidR="000C6863">
            <w:rPr>
              <w:rFonts w:cstheme="majorBidi"/>
              <w:noProof/>
              <w:color w:val="000000" w:themeColor="text1"/>
              <w:szCs w:val="24"/>
            </w:rPr>
            <w:t xml:space="preserve"> </w:t>
          </w:r>
          <w:r w:rsidR="000C6863" w:rsidRPr="000C6863">
            <w:rPr>
              <w:rFonts w:cstheme="majorBidi"/>
              <w:noProof/>
              <w:color w:val="000000" w:themeColor="text1"/>
              <w:szCs w:val="24"/>
            </w:rPr>
            <w:t>(Dewi Susilowati, 2018, hal. 347)</w:t>
          </w:r>
          <w:r w:rsidR="00F24946">
            <w:rPr>
              <w:rFonts w:cstheme="majorBidi"/>
              <w:color w:val="000000" w:themeColor="text1"/>
              <w:szCs w:val="24"/>
            </w:rPr>
            <w:fldChar w:fldCharType="end"/>
          </w:r>
        </w:sdtContent>
      </w:sdt>
      <w:r w:rsidR="001D5DA4">
        <w:rPr>
          <w:rFonts w:cstheme="majorBidi"/>
          <w:color w:val="000000" w:themeColor="text1"/>
          <w:szCs w:val="24"/>
        </w:rPr>
        <w:t>.</w:t>
      </w:r>
    </w:p>
    <w:p w:rsidR="00AA36EF" w:rsidRPr="002F6BDC" w:rsidRDefault="008E6F21" w:rsidP="004F1D70">
      <w:pPr>
        <w:pStyle w:val="22aIsiParagraf"/>
        <w:rPr>
          <w:color w:val="000000" w:themeColor="text1"/>
        </w:rPr>
      </w:pPr>
      <w:r>
        <w:rPr>
          <w:rFonts w:cstheme="majorBidi"/>
          <w:color w:val="000000" w:themeColor="text1"/>
          <w:szCs w:val="24"/>
        </w:rPr>
        <w:t xml:space="preserve">Berdasarkan ZCP, maka rasio yang digunakan adalah </w:t>
      </w:r>
      <w:r w:rsidR="00AA36EF" w:rsidRPr="006D3FB6">
        <w:rPr>
          <w:rFonts w:cstheme="majorBidi"/>
          <w:i/>
          <w:iCs/>
          <w:color w:val="000000" w:themeColor="text1"/>
          <w:szCs w:val="24"/>
        </w:rPr>
        <w:t>Allocation to Collection Ratio</w:t>
      </w:r>
      <w:r w:rsidR="00AA36EF" w:rsidRPr="002F6BDC">
        <w:rPr>
          <w:rFonts w:cstheme="majorBidi"/>
          <w:color w:val="000000" w:themeColor="text1"/>
          <w:szCs w:val="24"/>
        </w:rPr>
        <w:t xml:space="preserve"> (ACR). Rasio ini </w:t>
      </w:r>
      <w:r>
        <w:rPr>
          <w:rFonts w:cstheme="majorBidi"/>
          <w:color w:val="000000" w:themeColor="text1"/>
          <w:szCs w:val="24"/>
        </w:rPr>
        <w:t>digunakan untuk</w:t>
      </w:r>
      <w:r w:rsidR="00AA36EF" w:rsidRPr="002F6BDC">
        <w:rPr>
          <w:rFonts w:cstheme="majorBidi"/>
          <w:color w:val="000000" w:themeColor="text1"/>
          <w:szCs w:val="24"/>
        </w:rPr>
        <w:t xml:space="preserve"> mengukur kemampuan sebuah lembaga zakat dalam menyalurkan dana zakatnya dengan cara membagi total dana penyaluran dengan total dana penghimpu</w:t>
      </w:r>
      <w:r w:rsidR="00B86BBA">
        <w:rPr>
          <w:rFonts w:cstheme="majorBidi"/>
          <w:color w:val="000000" w:themeColor="text1"/>
          <w:szCs w:val="24"/>
        </w:rPr>
        <w:t>nan</w:t>
      </w:r>
      <w:r w:rsidR="00AA36EF" w:rsidRPr="002F6BDC">
        <w:rPr>
          <w:rFonts w:cstheme="majorBidi"/>
          <w:color w:val="000000" w:themeColor="text1"/>
          <w:szCs w:val="24"/>
        </w:rPr>
        <w:t xml:space="preserve">. </w:t>
      </w:r>
      <w:r w:rsidR="0011412D">
        <w:rPr>
          <w:rFonts w:cstheme="majorBidi"/>
          <w:color w:val="000000" w:themeColor="text1"/>
          <w:szCs w:val="24"/>
        </w:rPr>
        <w:t xml:space="preserve">Penilaian </w:t>
      </w:r>
      <w:r w:rsidR="00AA36EF" w:rsidRPr="002F6BDC">
        <w:rPr>
          <w:rFonts w:cstheme="majorBidi"/>
          <w:color w:val="000000" w:themeColor="text1"/>
          <w:szCs w:val="24"/>
        </w:rPr>
        <w:t xml:space="preserve">ACR </w:t>
      </w:r>
      <w:r w:rsidR="00DA76F2">
        <w:rPr>
          <w:rFonts w:cstheme="majorBidi"/>
          <w:color w:val="000000" w:themeColor="text1"/>
          <w:szCs w:val="24"/>
        </w:rPr>
        <w:t>terdiri dari beberapa</w:t>
      </w:r>
      <w:r w:rsidR="0011412D">
        <w:rPr>
          <w:rFonts w:cstheme="majorBidi"/>
          <w:color w:val="000000" w:themeColor="text1"/>
          <w:szCs w:val="24"/>
        </w:rPr>
        <w:t xml:space="preserve"> </w:t>
      </w:r>
      <w:r w:rsidR="00AA36EF" w:rsidRPr="002F6BDC">
        <w:rPr>
          <w:rFonts w:cstheme="majorBidi"/>
          <w:color w:val="000000" w:themeColor="text1"/>
          <w:szCs w:val="24"/>
        </w:rPr>
        <w:t>kategori</w:t>
      </w:r>
      <w:r w:rsidR="00DA76F2">
        <w:rPr>
          <w:rFonts w:cstheme="majorBidi"/>
          <w:color w:val="000000" w:themeColor="text1"/>
          <w:szCs w:val="24"/>
        </w:rPr>
        <w:t>, dengan rincian</w:t>
      </w:r>
      <w:r w:rsidR="0011412D">
        <w:rPr>
          <w:rFonts w:cstheme="majorBidi"/>
          <w:color w:val="000000" w:themeColor="text1"/>
          <w:szCs w:val="24"/>
        </w:rPr>
        <w:t xml:space="preserve"> sebagai berikut</w:t>
      </w:r>
      <w:r w:rsidR="00AA36EF" w:rsidRPr="002F6BDC">
        <w:rPr>
          <w:rFonts w:cstheme="majorBidi"/>
          <w:color w:val="000000" w:themeColor="text1"/>
          <w:szCs w:val="24"/>
        </w:rPr>
        <w:t xml:space="preserve">: 1. </w:t>
      </w:r>
      <w:r w:rsidR="00AA36EF" w:rsidRPr="006D3FB6">
        <w:rPr>
          <w:rFonts w:cstheme="majorBidi"/>
          <w:i/>
          <w:iCs/>
          <w:color w:val="000000" w:themeColor="text1"/>
          <w:szCs w:val="24"/>
        </w:rPr>
        <w:t>Highly Effective</w:t>
      </w:r>
      <w:r w:rsidR="00AA36EF" w:rsidRPr="002F6BDC">
        <w:rPr>
          <w:rFonts w:cstheme="majorBidi"/>
          <w:color w:val="000000" w:themeColor="text1"/>
          <w:szCs w:val="24"/>
        </w:rPr>
        <w:t xml:space="preserve"> (jika ACR ≥ 90 persen) 2. </w:t>
      </w:r>
      <w:r w:rsidR="00AA36EF" w:rsidRPr="006D3FB6">
        <w:rPr>
          <w:rFonts w:cstheme="majorBidi"/>
          <w:i/>
          <w:iCs/>
          <w:color w:val="000000" w:themeColor="text1"/>
          <w:szCs w:val="24"/>
        </w:rPr>
        <w:t>Effective</w:t>
      </w:r>
      <w:r w:rsidR="00AA36EF" w:rsidRPr="002F6BDC">
        <w:rPr>
          <w:rFonts w:cstheme="majorBidi"/>
          <w:color w:val="000000" w:themeColor="text1"/>
          <w:szCs w:val="24"/>
        </w:rPr>
        <w:t xml:space="preserve"> (jika ACR mencapai 70- 89 persen) 3. </w:t>
      </w:r>
      <w:r w:rsidR="00AA36EF" w:rsidRPr="006D3FB6">
        <w:rPr>
          <w:rFonts w:cstheme="majorBidi"/>
          <w:i/>
          <w:iCs/>
          <w:color w:val="000000" w:themeColor="text1"/>
          <w:szCs w:val="24"/>
        </w:rPr>
        <w:t>Fairly Effective</w:t>
      </w:r>
      <w:r w:rsidR="00AA36EF" w:rsidRPr="002F6BDC">
        <w:rPr>
          <w:rFonts w:cstheme="majorBidi"/>
          <w:color w:val="000000" w:themeColor="text1"/>
          <w:szCs w:val="24"/>
        </w:rPr>
        <w:t xml:space="preserve"> (jika ACR mencapai 50- 69 persen) 4. </w:t>
      </w:r>
      <w:r w:rsidR="00AA36EF" w:rsidRPr="006D3FB6">
        <w:rPr>
          <w:rFonts w:cstheme="majorBidi"/>
          <w:i/>
          <w:iCs/>
          <w:color w:val="000000" w:themeColor="text1"/>
          <w:szCs w:val="24"/>
        </w:rPr>
        <w:t>Below Expectation</w:t>
      </w:r>
      <w:r w:rsidR="00AA36EF" w:rsidRPr="002F6BDC">
        <w:rPr>
          <w:rFonts w:cstheme="majorBidi"/>
          <w:color w:val="000000" w:themeColor="text1"/>
          <w:szCs w:val="24"/>
        </w:rPr>
        <w:t xml:space="preserve"> (jika ACR mencapai 20- 49 persen) 5. </w:t>
      </w:r>
      <w:r w:rsidR="00AA36EF" w:rsidRPr="006D3FB6">
        <w:rPr>
          <w:rFonts w:cstheme="majorBidi"/>
          <w:i/>
          <w:iCs/>
          <w:color w:val="000000" w:themeColor="text1"/>
          <w:szCs w:val="24"/>
        </w:rPr>
        <w:t>Ineffective</w:t>
      </w:r>
      <w:r w:rsidR="00AA36EF" w:rsidRPr="002F6BDC">
        <w:rPr>
          <w:rFonts w:cstheme="majorBidi"/>
          <w:color w:val="000000" w:themeColor="text1"/>
          <w:szCs w:val="24"/>
        </w:rPr>
        <w:t xml:space="preserve"> (jika ACR &lt; 20 persen)</w:t>
      </w:r>
      <w:sdt>
        <w:sdtPr>
          <w:rPr>
            <w:rFonts w:cstheme="majorBidi"/>
            <w:color w:val="000000" w:themeColor="text1"/>
            <w:szCs w:val="24"/>
          </w:rPr>
          <w:id w:val="173851372"/>
          <w:citation/>
        </w:sdtPr>
        <w:sdtEndPr/>
        <w:sdtContent>
          <w:r w:rsidR="00AA36EF" w:rsidRPr="002F6BDC">
            <w:rPr>
              <w:rFonts w:cstheme="majorBidi"/>
              <w:color w:val="000000" w:themeColor="text1"/>
              <w:szCs w:val="24"/>
            </w:rPr>
            <w:fldChar w:fldCharType="begin"/>
          </w:r>
          <w:r w:rsidR="00AA36EF" w:rsidRPr="002F6BDC">
            <w:rPr>
              <w:rFonts w:cstheme="majorBidi"/>
              <w:color w:val="000000" w:themeColor="text1"/>
              <w:szCs w:val="24"/>
            </w:rPr>
            <w:instrText xml:space="preserve">CITATION Pus182 \p 70-71 \l 1057 </w:instrText>
          </w:r>
          <w:r w:rsidR="00AA36EF" w:rsidRPr="002F6BDC">
            <w:rPr>
              <w:rFonts w:cstheme="majorBidi"/>
              <w:color w:val="000000" w:themeColor="text1"/>
              <w:szCs w:val="24"/>
            </w:rPr>
            <w:fldChar w:fldCharType="separate"/>
          </w:r>
          <w:r w:rsidR="00471045">
            <w:rPr>
              <w:rFonts w:cstheme="majorBidi"/>
              <w:noProof/>
              <w:color w:val="000000" w:themeColor="text1"/>
              <w:szCs w:val="24"/>
            </w:rPr>
            <w:t xml:space="preserve"> </w:t>
          </w:r>
          <w:r w:rsidR="00471045" w:rsidRPr="00471045">
            <w:rPr>
              <w:rFonts w:cstheme="majorBidi"/>
              <w:noProof/>
              <w:color w:val="000000" w:themeColor="text1"/>
              <w:szCs w:val="24"/>
            </w:rPr>
            <w:t>(BAZNAS P. , 2018, hal. 70-71)</w:t>
          </w:r>
          <w:r w:rsidR="00AA36EF" w:rsidRPr="002F6BDC">
            <w:rPr>
              <w:rFonts w:cstheme="majorBidi"/>
              <w:color w:val="000000" w:themeColor="text1"/>
              <w:szCs w:val="24"/>
            </w:rPr>
            <w:fldChar w:fldCharType="end"/>
          </w:r>
        </w:sdtContent>
      </w:sdt>
    </w:p>
    <w:p w:rsidR="00C65274" w:rsidRPr="002F6BDC" w:rsidRDefault="008037F3">
      <w:pPr>
        <w:pStyle w:val="21aSubjudulPendahuluandst"/>
        <w:rPr>
          <w:color w:val="000000" w:themeColor="text1"/>
        </w:rPr>
      </w:pPr>
      <w:r w:rsidRPr="002F6BDC">
        <w:rPr>
          <w:color w:val="000000" w:themeColor="text1"/>
        </w:rPr>
        <w:t>Metode Penelitian</w:t>
      </w:r>
    </w:p>
    <w:p w:rsidR="00EE14B5" w:rsidRDefault="00187A3D" w:rsidP="00EE14B5">
      <w:pPr>
        <w:pStyle w:val="22aIsiParagraf"/>
        <w:ind w:firstLine="720"/>
        <w:rPr>
          <w:rFonts w:cstheme="majorBidi"/>
          <w:color w:val="000000" w:themeColor="text1"/>
          <w:szCs w:val="24"/>
        </w:rPr>
      </w:pPr>
      <w:r w:rsidRPr="002F6BDC">
        <w:rPr>
          <w:rFonts w:cstheme="majorBidi"/>
          <w:color w:val="000000" w:themeColor="text1"/>
          <w:szCs w:val="24"/>
        </w:rPr>
        <w:t xml:space="preserve">Penelitian ini menggunakan metode penggabungan antara metode kualitatif dan kuantitaif. </w:t>
      </w:r>
      <w:r w:rsidR="00EE14B5">
        <w:rPr>
          <w:rFonts w:cstheme="majorBidi"/>
          <w:color w:val="000000" w:themeColor="text1"/>
          <w:szCs w:val="24"/>
        </w:rPr>
        <w:t>P</w:t>
      </w:r>
      <w:r w:rsidR="00EE14B5" w:rsidRPr="00EE14B5">
        <w:rPr>
          <w:rFonts w:cstheme="majorBidi"/>
          <w:color w:val="000000" w:themeColor="text1"/>
        </w:rPr>
        <w:t>enelitian kualitatif adalah penelitian yang bermaksud untuk memahami fenomena tentang apa yang dialami oleh subjek penelitian misalnya perilaku, persepsi, motivasi, tindakan, d</w:t>
      </w:r>
      <w:r w:rsidR="00EE14B5">
        <w:rPr>
          <w:rFonts w:cstheme="majorBidi"/>
          <w:color w:val="000000" w:themeColor="text1"/>
        </w:rPr>
        <w:t>an lain-lain</w:t>
      </w:r>
      <w:r w:rsidR="00EE14B5" w:rsidRPr="00EE14B5">
        <w:rPr>
          <w:rFonts w:cstheme="majorBidi"/>
          <w:color w:val="000000" w:themeColor="text1"/>
        </w:rPr>
        <w:t xml:space="preserve"> secara holisti</w:t>
      </w:r>
      <w:r w:rsidR="00EE14B5">
        <w:rPr>
          <w:rFonts w:cstheme="majorBidi"/>
          <w:color w:val="000000" w:themeColor="text1"/>
        </w:rPr>
        <w:t xml:space="preserve">k. Pendekatan yang dilakukan adalah </w:t>
      </w:r>
      <w:r w:rsidR="00EE14B5" w:rsidRPr="00EE14B5">
        <w:rPr>
          <w:rFonts w:cstheme="majorBidi"/>
          <w:color w:val="000000" w:themeColor="text1"/>
        </w:rPr>
        <w:t>dengan cara deskripsi dalam bentuk kata-kata dan bahasa, pada suatu</w:t>
      </w:r>
      <w:r w:rsidR="00EE14B5">
        <w:rPr>
          <w:rFonts w:cstheme="majorBidi"/>
          <w:color w:val="000000" w:themeColor="text1"/>
        </w:rPr>
        <w:t xml:space="preserve"> konteks khusus yang alamiah da</w:t>
      </w:r>
      <w:r w:rsidR="00EE14B5" w:rsidRPr="00EE14B5">
        <w:rPr>
          <w:rFonts w:cstheme="majorBidi"/>
          <w:color w:val="000000" w:themeColor="text1"/>
        </w:rPr>
        <w:t xml:space="preserve">n dengan memanfaatkan berbagai metode alamiah. </w:t>
      </w:r>
      <w:sdt>
        <w:sdtPr>
          <w:id w:val="-2008807741"/>
          <w:citation/>
        </w:sdtPr>
        <w:sdtEndPr/>
        <w:sdtContent>
          <w:r w:rsidR="00EE14B5" w:rsidRPr="00EE14B5">
            <w:rPr>
              <w:rFonts w:cstheme="majorBidi"/>
              <w:color w:val="000000" w:themeColor="text1"/>
            </w:rPr>
            <w:fldChar w:fldCharType="begin"/>
          </w:r>
          <w:r w:rsidR="00EE14B5" w:rsidRPr="00EE14B5">
            <w:rPr>
              <w:rFonts w:cstheme="majorBidi"/>
              <w:color w:val="000000" w:themeColor="text1"/>
            </w:rPr>
            <w:instrText xml:space="preserve">CITATION Kun091 \p 14-15 \l 1057 </w:instrText>
          </w:r>
          <w:r w:rsidR="00EE14B5" w:rsidRPr="00EE14B5">
            <w:rPr>
              <w:rFonts w:cstheme="majorBidi"/>
              <w:color w:val="000000" w:themeColor="text1"/>
            </w:rPr>
            <w:fldChar w:fldCharType="separate"/>
          </w:r>
          <w:r w:rsidR="00471045" w:rsidRPr="00471045">
            <w:rPr>
              <w:rFonts w:cstheme="majorBidi"/>
              <w:noProof/>
              <w:color w:val="000000" w:themeColor="text1"/>
            </w:rPr>
            <w:t>(Kuntjojo, 2009, hal. 14-15)</w:t>
          </w:r>
          <w:r w:rsidR="00EE14B5" w:rsidRPr="00EE14B5">
            <w:rPr>
              <w:rFonts w:cstheme="majorBidi"/>
              <w:color w:val="000000" w:themeColor="text1"/>
            </w:rPr>
            <w:fldChar w:fldCharType="end"/>
          </w:r>
        </w:sdtContent>
      </w:sdt>
      <w:r w:rsidR="00EE14B5">
        <w:rPr>
          <w:rFonts w:cstheme="majorBidi"/>
          <w:color w:val="000000" w:themeColor="text1"/>
          <w:szCs w:val="24"/>
        </w:rPr>
        <w:t xml:space="preserve"> Sedangkan </w:t>
      </w:r>
      <w:r w:rsidR="00EE14B5" w:rsidRPr="00C60CD7">
        <w:rPr>
          <w:rFonts w:cstheme="majorBidi"/>
          <w:color w:val="000000" w:themeColor="text1"/>
          <w:szCs w:val="24"/>
        </w:rPr>
        <w:t>penelitian kuantitatif adalah suatu proses menemukan pengetahuan yang menggunakan data berupa angka sebagai alat menganalisis keterangan mengenai apa yang ingin diketahui.</w:t>
      </w:r>
    </w:p>
    <w:p w:rsidR="00187A3D" w:rsidRPr="002F6BDC" w:rsidRDefault="00187A3D" w:rsidP="00051FE8">
      <w:pPr>
        <w:pStyle w:val="22aIsiParagraf"/>
        <w:ind w:firstLine="720"/>
        <w:rPr>
          <w:color w:val="000000" w:themeColor="text1"/>
        </w:rPr>
      </w:pPr>
      <w:r w:rsidRPr="002F6BDC">
        <w:rPr>
          <w:rFonts w:cstheme="majorBidi"/>
          <w:color w:val="000000" w:themeColor="text1"/>
          <w:szCs w:val="24"/>
        </w:rPr>
        <w:t xml:space="preserve">Metode kualitatif </w:t>
      </w:r>
      <w:r w:rsidR="00EE14B5">
        <w:rPr>
          <w:rFonts w:cstheme="majorBidi"/>
          <w:color w:val="000000" w:themeColor="text1"/>
          <w:szCs w:val="24"/>
        </w:rPr>
        <w:t xml:space="preserve">pada penelitian ini </w:t>
      </w:r>
      <w:r w:rsidRPr="002F6BDC">
        <w:rPr>
          <w:rFonts w:cstheme="majorBidi"/>
          <w:color w:val="000000" w:themeColor="text1"/>
          <w:szCs w:val="24"/>
        </w:rPr>
        <w:t>menggunakan pendekatan deskriptif</w:t>
      </w:r>
      <w:r w:rsidR="00A90966">
        <w:rPr>
          <w:rFonts w:cstheme="majorBidi"/>
          <w:color w:val="000000" w:themeColor="text1"/>
          <w:szCs w:val="24"/>
        </w:rPr>
        <w:t xml:space="preserve"> dan studi literatur</w:t>
      </w:r>
      <w:r w:rsidRPr="002F6BDC">
        <w:rPr>
          <w:rFonts w:cstheme="majorBidi"/>
          <w:color w:val="000000" w:themeColor="text1"/>
          <w:szCs w:val="24"/>
        </w:rPr>
        <w:t xml:space="preserve">. Sedangkan metode </w:t>
      </w:r>
      <w:r w:rsidR="00A90966">
        <w:rPr>
          <w:rFonts w:cstheme="majorBidi"/>
          <w:color w:val="000000" w:themeColor="text1"/>
          <w:szCs w:val="24"/>
        </w:rPr>
        <w:t>kuantitatif</w:t>
      </w:r>
      <w:r w:rsidRPr="002F6BDC">
        <w:rPr>
          <w:rFonts w:cstheme="majorBidi"/>
          <w:color w:val="000000" w:themeColor="text1"/>
          <w:szCs w:val="24"/>
        </w:rPr>
        <w:t xml:space="preserve"> </w:t>
      </w:r>
      <w:r w:rsidR="00011F0F">
        <w:rPr>
          <w:rFonts w:cstheme="majorBidi"/>
          <w:color w:val="000000" w:themeColor="text1"/>
          <w:szCs w:val="24"/>
        </w:rPr>
        <w:t xml:space="preserve">dengan </w:t>
      </w:r>
      <w:r w:rsidRPr="002F6BDC">
        <w:rPr>
          <w:rFonts w:cstheme="majorBidi"/>
          <w:color w:val="000000" w:themeColor="text1"/>
          <w:szCs w:val="24"/>
        </w:rPr>
        <w:t xml:space="preserve">menggunakan rasio pengukuran </w:t>
      </w:r>
      <w:r w:rsidRPr="00051FE8">
        <w:rPr>
          <w:rFonts w:cstheme="majorBidi"/>
          <w:i/>
          <w:iCs/>
          <w:color w:val="000000" w:themeColor="text1"/>
          <w:szCs w:val="24"/>
        </w:rPr>
        <w:t>Zakat Core Prin</w:t>
      </w:r>
      <w:r w:rsidR="00051FE8" w:rsidRPr="00051FE8">
        <w:rPr>
          <w:rFonts w:cstheme="majorBidi"/>
          <w:i/>
          <w:iCs/>
          <w:color w:val="000000" w:themeColor="text1"/>
          <w:szCs w:val="24"/>
        </w:rPr>
        <w:t>c</w:t>
      </w:r>
      <w:r w:rsidRPr="00051FE8">
        <w:rPr>
          <w:rFonts w:cstheme="majorBidi"/>
          <w:i/>
          <w:iCs/>
          <w:color w:val="000000" w:themeColor="text1"/>
          <w:szCs w:val="24"/>
        </w:rPr>
        <w:t>iple</w:t>
      </w:r>
      <w:r w:rsidRPr="002F6BDC">
        <w:rPr>
          <w:rFonts w:cstheme="majorBidi"/>
          <w:color w:val="000000" w:themeColor="text1"/>
          <w:szCs w:val="24"/>
        </w:rPr>
        <w:t xml:space="preserve">. </w:t>
      </w:r>
      <w:r w:rsidRPr="002F6BDC">
        <w:rPr>
          <w:rFonts w:cstheme="majorBidi"/>
          <w:color w:val="000000" w:themeColor="text1"/>
          <w:szCs w:val="24"/>
          <w:lang w:val="en-US"/>
        </w:rPr>
        <w:t xml:space="preserve">Objek yang digunakan dalam penelitian ini adalah laporan </w:t>
      </w:r>
      <w:r w:rsidRPr="002F6BDC">
        <w:rPr>
          <w:rFonts w:cstheme="majorBidi"/>
          <w:color w:val="000000" w:themeColor="text1"/>
          <w:szCs w:val="24"/>
        </w:rPr>
        <w:t>penyaluran BAZNAS</w:t>
      </w:r>
      <w:r w:rsidRPr="002F6BDC">
        <w:rPr>
          <w:rFonts w:cstheme="majorBidi"/>
          <w:color w:val="000000" w:themeColor="text1"/>
          <w:szCs w:val="24"/>
          <w:lang w:val="en-US"/>
        </w:rPr>
        <w:t xml:space="preserve"> selama rentang periode 20</w:t>
      </w:r>
      <w:r w:rsidRPr="002F6BDC">
        <w:rPr>
          <w:rFonts w:cstheme="majorBidi"/>
          <w:color w:val="000000" w:themeColor="text1"/>
          <w:szCs w:val="24"/>
        </w:rPr>
        <w:t>02</w:t>
      </w:r>
      <w:r w:rsidRPr="002F6BDC">
        <w:rPr>
          <w:rFonts w:cstheme="majorBidi"/>
          <w:color w:val="000000" w:themeColor="text1"/>
          <w:szCs w:val="24"/>
          <w:lang w:val="en-US"/>
        </w:rPr>
        <w:t xml:space="preserve"> </w:t>
      </w:r>
      <w:r w:rsidRPr="002F6BDC">
        <w:rPr>
          <w:rFonts w:cstheme="majorBidi"/>
          <w:color w:val="000000" w:themeColor="text1"/>
          <w:szCs w:val="24"/>
        </w:rPr>
        <w:t xml:space="preserve">sampai dengan </w:t>
      </w:r>
      <w:r w:rsidRPr="002F6BDC">
        <w:rPr>
          <w:rFonts w:cstheme="majorBidi"/>
          <w:color w:val="000000" w:themeColor="text1"/>
          <w:szCs w:val="24"/>
          <w:lang w:val="en-US"/>
        </w:rPr>
        <w:t>201</w:t>
      </w:r>
      <w:r w:rsidRPr="002F6BDC">
        <w:rPr>
          <w:rFonts w:cstheme="majorBidi"/>
          <w:color w:val="000000" w:themeColor="text1"/>
          <w:szCs w:val="24"/>
        </w:rPr>
        <w:t>7</w:t>
      </w:r>
      <w:r w:rsidRPr="002F6BDC">
        <w:rPr>
          <w:rFonts w:cstheme="majorBidi"/>
          <w:color w:val="000000" w:themeColor="text1"/>
          <w:szCs w:val="24"/>
          <w:lang w:val="en-US"/>
        </w:rPr>
        <w:t>.</w:t>
      </w:r>
      <w:r w:rsidRPr="002F6BDC">
        <w:rPr>
          <w:rFonts w:cstheme="majorBidi"/>
          <w:color w:val="000000" w:themeColor="text1"/>
          <w:szCs w:val="24"/>
        </w:rPr>
        <w:t xml:space="preserve"> Penelitian ini dibatasi di Badan Amil Zakat Nasional untuk periode pelaporan penyaluran tahun 2002 sampai dengan 2017</w:t>
      </w:r>
      <w:r w:rsidRPr="002F6BDC">
        <w:rPr>
          <w:rFonts w:cstheme="majorBidi"/>
          <w:i/>
          <w:iCs/>
          <w:color w:val="000000" w:themeColor="text1"/>
          <w:szCs w:val="24"/>
        </w:rPr>
        <w:t>.</w:t>
      </w:r>
    </w:p>
    <w:p w:rsidR="00C65274" w:rsidRPr="005A14DE" w:rsidRDefault="008037F3">
      <w:pPr>
        <w:pStyle w:val="21aSubjudulPendahuluandst"/>
        <w:rPr>
          <w:rFonts w:cstheme="majorBidi"/>
          <w:color w:val="000000" w:themeColor="text1"/>
        </w:rPr>
      </w:pPr>
      <w:r w:rsidRPr="005A14DE">
        <w:rPr>
          <w:rFonts w:cstheme="majorBidi"/>
          <w:color w:val="000000" w:themeColor="text1"/>
        </w:rPr>
        <w:t>Hasil dan Pembahasan</w:t>
      </w:r>
    </w:p>
    <w:p w:rsidR="00AA36EF" w:rsidRPr="005A14DE" w:rsidRDefault="00AA36EF" w:rsidP="00AA36EF">
      <w:pPr>
        <w:pStyle w:val="22aIsiParagraf"/>
        <w:ind w:firstLine="0"/>
        <w:rPr>
          <w:rFonts w:cstheme="majorBidi"/>
          <w:b/>
          <w:bCs/>
          <w:color w:val="000000" w:themeColor="text1"/>
          <w:szCs w:val="24"/>
        </w:rPr>
      </w:pPr>
      <w:r w:rsidRPr="005A14DE">
        <w:rPr>
          <w:rFonts w:cstheme="majorBidi"/>
          <w:b/>
          <w:bCs/>
          <w:color w:val="000000" w:themeColor="text1"/>
          <w:szCs w:val="24"/>
          <w:shd w:val="clear" w:color="auto" w:fill="FFFFFF"/>
        </w:rPr>
        <w:t>Badan Amil Zakat Nasional</w:t>
      </w:r>
    </w:p>
    <w:p w:rsidR="00DF1259" w:rsidRPr="00DF1259" w:rsidRDefault="00DF1259" w:rsidP="00DF1259">
      <w:pPr>
        <w:pStyle w:val="22aIsiParagraf"/>
        <w:rPr>
          <w:rFonts w:cstheme="majorBidi"/>
          <w:color w:val="000000" w:themeColor="text1"/>
          <w:szCs w:val="24"/>
        </w:rPr>
      </w:pPr>
      <w:r w:rsidRPr="00DF1259">
        <w:rPr>
          <w:rFonts w:cstheme="majorBidi"/>
          <w:color w:val="000000" w:themeColor="text1"/>
          <w:szCs w:val="24"/>
        </w:rPr>
        <w:t>Badan Amil Zakat Nasional (BAZNAS) merupakan badan resmi dan satu-satunya yang dibentuk oleh pemerintah berdasarkan Keputusan Presiden RI No. 8 Tahun 2001 yang memiliki tugas dan fungsi menghimpun dan menyalurkan zakat, infaq, dan sedekah (ZIS) pada tingkat nasional. Lahirnya Undang-Undang Nomor 23 Tahun 2011 tentang Pengelolaan Zakat mengukuhkan peran BAZNAS sebagai</w:t>
      </w:r>
      <w:r>
        <w:rPr>
          <w:rFonts w:cstheme="majorBidi"/>
          <w:color w:val="000000" w:themeColor="text1"/>
          <w:szCs w:val="24"/>
        </w:rPr>
        <w:t xml:space="preserve"> </w:t>
      </w:r>
      <w:r w:rsidRPr="00DF1259">
        <w:rPr>
          <w:rFonts w:cstheme="majorBidi"/>
          <w:color w:val="000000" w:themeColor="text1"/>
          <w:szCs w:val="24"/>
        </w:rPr>
        <w:t xml:space="preserve">lembaga yang berwenang melakukan pengelolaan zakat secara nasional. </w:t>
      </w:r>
    </w:p>
    <w:p w:rsidR="00AA36EF" w:rsidRPr="00DC2B8E" w:rsidRDefault="00AA36EF" w:rsidP="00AA36EF">
      <w:pPr>
        <w:pStyle w:val="22aIsiParagraf"/>
        <w:rPr>
          <w:rFonts w:cstheme="majorBidi"/>
          <w:color w:val="000000" w:themeColor="text1"/>
          <w:szCs w:val="24"/>
        </w:rPr>
      </w:pPr>
      <w:r w:rsidRPr="002F6BDC">
        <w:rPr>
          <w:rFonts w:cstheme="majorBidi"/>
          <w:color w:val="000000" w:themeColor="text1"/>
          <w:szCs w:val="24"/>
        </w:rPr>
        <w:t xml:space="preserve">BAZNAS berkedudukan di ibu kota dan merupakan lembaga pemerintah nonstruktural yang bersifat mandiri dan bertanggung jawab kepada Presiden melalui Menteri. Dalam melaksanakan tugasnya BAZNAS menyelenggarakan 4 (empat) fungsi. Pertama, perencanaan pengumpulan, pendistribusian, dan pendayagunaan zakat. Kedua, </w:t>
      </w:r>
      <w:r w:rsidRPr="002F6BDC">
        <w:rPr>
          <w:rFonts w:cstheme="majorBidi"/>
          <w:color w:val="000000" w:themeColor="text1"/>
          <w:szCs w:val="24"/>
        </w:rPr>
        <w:lastRenderedPageBreak/>
        <w:t xml:space="preserve">pelaksanaan pengumpulan, pendistribusian, dan  pendayagunaan zakat. Ketiga, pengendalian pengumpulan, pendistribusian, dan pendayagunaan zakat. Keempat, </w:t>
      </w:r>
      <w:r w:rsidRPr="00DC2B8E">
        <w:rPr>
          <w:rFonts w:cstheme="majorBidi"/>
          <w:color w:val="000000" w:themeColor="text1"/>
          <w:szCs w:val="24"/>
        </w:rPr>
        <w:t>pelaporan dan pertanggungjawaban pelaksanaan pengelolaan zakat.</w:t>
      </w:r>
    </w:p>
    <w:p w:rsidR="00DC2B8E" w:rsidRPr="00DC2B8E" w:rsidRDefault="00AA36EF" w:rsidP="00FB41D5">
      <w:pPr>
        <w:pStyle w:val="22aIsiParagraf"/>
        <w:rPr>
          <w:rFonts w:cstheme="majorBidi"/>
          <w:color w:val="000000" w:themeColor="text1"/>
          <w:szCs w:val="24"/>
        </w:rPr>
      </w:pPr>
      <w:r w:rsidRPr="00DC2B8E">
        <w:rPr>
          <w:rFonts w:cstheme="majorBidi"/>
          <w:color w:val="000000" w:themeColor="text1"/>
          <w:szCs w:val="24"/>
        </w:rPr>
        <w:t>Selama 1</w:t>
      </w:r>
      <w:r w:rsidR="00FB41D5">
        <w:rPr>
          <w:rFonts w:cstheme="majorBidi"/>
          <w:color w:val="000000" w:themeColor="text1"/>
          <w:szCs w:val="24"/>
        </w:rPr>
        <w:t>7</w:t>
      </w:r>
      <w:r w:rsidRPr="00DC2B8E">
        <w:rPr>
          <w:rFonts w:cstheme="majorBidi"/>
          <w:color w:val="000000" w:themeColor="text1"/>
          <w:szCs w:val="24"/>
        </w:rPr>
        <w:t xml:space="preserve"> tahun menjalankan amanah sebagai badan zakat nasional</w:t>
      </w:r>
      <w:r w:rsidR="00DF1259" w:rsidRPr="00DC2B8E">
        <w:rPr>
          <w:rFonts w:cstheme="majorBidi"/>
          <w:color w:val="000000" w:themeColor="text1"/>
          <w:szCs w:val="24"/>
        </w:rPr>
        <w:t xml:space="preserve">. </w:t>
      </w:r>
      <w:r w:rsidRPr="00DC2B8E">
        <w:rPr>
          <w:rFonts w:cstheme="majorBidi"/>
          <w:color w:val="000000" w:themeColor="text1"/>
          <w:szCs w:val="24"/>
        </w:rPr>
        <w:t xml:space="preserve">Berbagai penghargaan </w:t>
      </w:r>
      <w:r w:rsidR="00C132F2" w:rsidRPr="00DC2B8E">
        <w:rPr>
          <w:rFonts w:cstheme="majorBidi"/>
          <w:color w:val="000000" w:themeColor="text1"/>
          <w:szCs w:val="24"/>
        </w:rPr>
        <w:t xml:space="preserve">yang telah diraih </w:t>
      </w:r>
      <w:r w:rsidRPr="00DC2B8E">
        <w:rPr>
          <w:rFonts w:cstheme="majorBidi"/>
          <w:color w:val="000000" w:themeColor="text1"/>
          <w:szCs w:val="24"/>
        </w:rPr>
        <w:t>bagi BAZNAS, antara lain: BAZNAS berhasil memperoleh sertifikat ISO</w:t>
      </w:r>
      <w:r w:rsidR="009273BE" w:rsidRPr="00DC2B8E">
        <w:rPr>
          <w:rFonts w:cstheme="majorBidi"/>
          <w:color w:val="000000" w:themeColor="text1"/>
          <w:szCs w:val="24"/>
        </w:rPr>
        <w:t xml:space="preserve">, </w:t>
      </w:r>
      <w:r w:rsidRPr="00DC2B8E">
        <w:rPr>
          <w:rFonts w:cstheme="majorBidi"/>
          <w:color w:val="000000" w:themeColor="text1"/>
          <w:szCs w:val="24"/>
        </w:rPr>
        <w:t xml:space="preserve">mendapatkan penghargaan </w:t>
      </w:r>
      <w:r w:rsidRPr="00E47430">
        <w:rPr>
          <w:rFonts w:cstheme="majorBidi"/>
          <w:i/>
          <w:iCs/>
          <w:color w:val="000000" w:themeColor="text1"/>
          <w:szCs w:val="24"/>
        </w:rPr>
        <w:t>The Best Quality Management</w:t>
      </w:r>
      <w:r w:rsidRPr="00DC2B8E">
        <w:rPr>
          <w:rFonts w:cstheme="majorBidi"/>
          <w:color w:val="000000" w:themeColor="text1"/>
          <w:szCs w:val="24"/>
        </w:rPr>
        <w:t xml:space="preserve"> dari </w:t>
      </w:r>
      <w:r w:rsidRPr="00E47430">
        <w:rPr>
          <w:rFonts w:cstheme="majorBidi"/>
          <w:i/>
          <w:iCs/>
          <w:color w:val="000000" w:themeColor="text1"/>
          <w:szCs w:val="24"/>
        </w:rPr>
        <w:t>Karim Business Consulting</w:t>
      </w:r>
      <w:r w:rsidRPr="00DC2B8E">
        <w:rPr>
          <w:rFonts w:cstheme="majorBidi"/>
          <w:color w:val="000000" w:themeColor="text1"/>
          <w:szCs w:val="24"/>
        </w:rPr>
        <w:t>, predikat Laporan Keuangan Terbaik untuk lembaga non departemen versi Departemen Keuangan RI tahun 2008, meraih “</w:t>
      </w:r>
      <w:r w:rsidRPr="00E47430">
        <w:rPr>
          <w:rFonts w:cstheme="majorBidi"/>
          <w:i/>
          <w:iCs/>
          <w:color w:val="000000" w:themeColor="text1"/>
          <w:szCs w:val="24"/>
        </w:rPr>
        <w:t>The Best Innovation Programme</w:t>
      </w:r>
      <w:r w:rsidRPr="00DC2B8E">
        <w:rPr>
          <w:rFonts w:cstheme="majorBidi"/>
          <w:color w:val="000000" w:themeColor="text1"/>
          <w:szCs w:val="24"/>
        </w:rPr>
        <w:t>” dan “</w:t>
      </w:r>
      <w:r w:rsidRPr="00E47430">
        <w:rPr>
          <w:rFonts w:cstheme="majorBidi"/>
          <w:i/>
          <w:iCs/>
          <w:color w:val="000000" w:themeColor="text1"/>
          <w:szCs w:val="24"/>
        </w:rPr>
        <w:t xml:space="preserve">The Best in Transparency </w:t>
      </w:r>
      <w:bookmarkStart w:id="3" w:name="_Toc518659643"/>
      <w:r w:rsidR="00DC2B8E" w:rsidRPr="00E47430">
        <w:rPr>
          <w:rFonts w:cstheme="majorBidi"/>
          <w:i/>
          <w:iCs/>
          <w:color w:val="000000" w:themeColor="text1"/>
          <w:szCs w:val="24"/>
        </w:rPr>
        <w:t>Management</w:t>
      </w:r>
      <w:r w:rsidR="00DC2B8E" w:rsidRPr="00DC2B8E">
        <w:rPr>
          <w:rFonts w:cstheme="majorBidi"/>
          <w:color w:val="000000" w:themeColor="text1"/>
          <w:szCs w:val="24"/>
        </w:rPr>
        <w:t xml:space="preserve">” pada IMZ Award 2011, </w:t>
      </w:r>
      <w:r w:rsidR="00DC2B8E" w:rsidRPr="00E47430">
        <w:rPr>
          <w:rFonts w:cstheme="majorBidi"/>
          <w:i/>
          <w:iCs/>
          <w:color w:val="000000" w:themeColor="text1"/>
          <w:shd w:val="clear" w:color="auto" w:fill="FFFFFF"/>
        </w:rPr>
        <w:t>Global Islamic Finance Award</w:t>
      </w:r>
      <w:r w:rsidR="00DC2B8E" w:rsidRPr="00DC2B8E">
        <w:rPr>
          <w:rFonts w:cstheme="majorBidi"/>
          <w:color w:val="000000" w:themeColor="text1"/>
          <w:shd w:val="clear" w:color="auto" w:fill="FFFFFF"/>
        </w:rPr>
        <w:t xml:space="preserve"> (GIFA) Award, </w:t>
      </w:r>
      <w:r w:rsidR="00DC2B8E" w:rsidRPr="00DC2B8E">
        <w:rPr>
          <w:rFonts w:cstheme="majorBidi"/>
          <w:color w:val="000000" w:themeColor="text1"/>
        </w:rPr>
        <w:t xml:space="preserve">2018, </w:t>
      </w:r>
      <w:r w:rsidR="00DC2B8E" w:rsidRPr="00DC2B8E">
        <w:rPr>
          <w:rFonts w:cstheme="majorBidi"/>
          <w:color w:val="000000" w:themeColor="text1"/>
          <w:shd w:val="clear" w:color="auto" w:fill="FFFFFF"/>
        </w:rPr>
        <w:t xml:space="preserve">Anugerah Syariah Republika Award 2018, 2018 dan </w:t>
      </w:r>
      <w:r w:rsidR="00DC2B8E" w:rsidRPr="00E47430">
        <w:rPr>
          <w:rStyle w:val="Emphasis"/>
          <w:rFonts w:cstheme="majorBidi"/>
          <w:color w:val="000000" w:themeColor="text1"/>
          <w:szCs w:val="24"/>
          <w:shd w:val="clear" w:color="auto" w:fill="FFFFFF"/>
        </w:rPr>
        <w:t>Global</w:t>
      </w:r>
      <w:r w:rsidR="00DC2B8E" w:rsidRPr="00E47430">
        <w:rPr>
          <w:rFonts w:cstheme="majorBidi"/>
          <w:color w:val="000000" w:themeColor="text1"/>
          <w:szCs w:val="24"/>
          <w:shd w:val="clear" w:color="auto" w:fill="FFFFFF"/>
        </w:rPr>
        <w:t> Good Governance </w:t>
      </w:r>
      <w:r w:rsidR="00DC2B8E" w:rsidRPr="00E47430">
        <w:rPr>
          <w:rStyle w:val="Emphasis"/>
          <w:rFonts w:cstheme="majorBidi"/>
          <w:color w:val="000000" w:themeColor="text1"/>
          <w:szCs w:val="24"/>
          <w:shd w:val="clear" w:color="auto" w:fill="FFFFFF"/>
        </w:rPr>
        <w:t>Award</w:t>
      </w:r>
      <w:r w:rsidR="00DC2B8E" w:rsidRPr="00DC2B8E">
        <w:rPr>
          <w:rFonts w:cstheme="majorBidi"/>
          <w:color w:val="000000" w:themeColor="text1"/>
          <w:szCs w:val="24"/>
          <w:shd w:val="clear" w:color="auto" w:fill="FFFFFF"/>
        </w:rPr>
        <w:t> 2019.</w:t>
      </w:r>
    </w:p>
    <w:p w:rsidR="00AA36EF" w:rsidRPr="002F6BDC" w:rsidRDefault="00AA36EF" w:rsidP="00AA36EF">
      <w:pPr>
        <w:pStyle w:val="22aIsiParagraf"/>
        <w:ind w:firstLine="0"/>
        <w:rPr>
          <w:b/>
          <w:bCs/>
          <w:color w:val="000000" w:themeColor="text1"/>
          <w:szCs w:val="24"/>
        </w:rPr>
      </w:pPr>
      <w:r w:rsidRPr="002F6BDC">
        <w:rPr>
          <w:b/>
          <w:bCs/>
          <w:color w:val="000000" w:themeColor="text1"/>
          <w:szCs w:val="24"/>
        </w:rPr>
        <w:t>Perkembangan Pengumpulan dan Penyaluran BAZNAS</w:t>
      </w:r>
      <w:bookmarkEnd w:id="3"/>
    </w:p>
    <w:p w:rsidR="00AA36EF" w:rsidRPr="002F6BDC" w:rsidRDefault="00AA36EF" w:rsidP="00E815D0">
      <w:pPr>
        <w:pStyle w:val="22aIsiParagraf"/>
        <w:rPr>
          <w:rFonts w:cstheme="majorBidi"/>
          <w:color w:val="000000" w:themeColor="text1"/>
          <w:szCs w:val="24"/>
        </w:rPr>
      </w:pPr>
      <w:r w:rsidRPr="002F6BDC">
        <w:rPr>
          <w:rFonts w:cstheme="majorBidi"/>
          <w:color w:val="000000" w:themeColor="text1"/>
          <w:szCs w:val="24"/>
        </w:rPr>
        <w:t xml:space="preserve">Dari aspek pengumpulan, </w:t>
      </w:r>
      <w:r w:rsidR="00E815D0">
        <w:rPr>
          <w:rFonts w:cstheme="majorBidi"/>
          <w:color w:val="000000" w:themeColor="text1"/>
          <w:szCs w:val="24"/>
        </w:rPr>
        <w:t xml:space="preserve">jenis dana yang dikumpukan terdiri dari </w:t>
      </w:r>
      <w:r w:rsidRPr="002F6BDC">
        <w:rPr>
          <w:rFonts w:cstheme="majorBidi"/>
          <w:color w:val="000000" w:themeColor="text1"/>
          <w:szCs w:val="24"/>
        </w:rPr>
        <w:t>dana zakat, indak/sedekah serta dana sosial keagamaan lainnya (ZIS dan DSKL). Pengumpulan ZIS dan DSKL pertama kali dilakukan pada tahun 2001 dengan jumlah Rp154.782.510,-. Pada tahun ke tujuh belas, BAZNAS berhasil melakukan pengumpulan ZIS dan DSKL sebesar Rp154.128.674.153,-. Bila dihitung secara keseluruhan dari tahun pertama hingga tahun ke tujuh belas, maka rata-rata jumlah pengumpulan ZIS dan DSKL per tahun mencapai Rp42.888.143.528,-. Selanjutnya, jumlah ZIS dan DSKL yang telah dikumpulkan selama tujuh belas tahun mencapai Rp729.098.439.983,-. Secara rinci, jumlah pengumpulan dari tahun pertama hingga tahun ke tujuh belas dapat dilihat pada tabel di bawah ini.</w:t>
      </w:r>
    </w:p>
    <w:p w:rsidR="004B2ABE" w:rsidRPr="002F6BDC" w:rsidRDefault="00AA36EF" w:rsidP="004B2ABE">
      <w:pPr>
        <w:pStyle w:val="22aIsiParagraf"/>
        <w:jc w:val="center"/>
        <w:rPr>
          <w:rFonts w:cstheme="majorBidi"/>
          <w:i/>
          <w:iCs/>
          <w:color w:val="000000" w:themeColor="text1"/>
          <w:sz w:val="22"/>
        </w:rPr>
      </w:pPr>
      <w:r w:rsidRPr="002F6BDC">
        <w:rPr>
          <w:rFonts w:cstheme="majorBidi"/>
          <w:i/>
          <w:iCs/>
          <w:color w:val="000000" w:themeColor="text1"/>
          <w:sz w:val="22"/>
        </w:rPr>
        <w:t>Tabel 1. Perkembangan Pengumpulan ZIS dan DSKL BAZNAS</w:t>
      </w:r>
      <w:r w:rsidR="004B2ABE" w:rsidRPr="002F6BDC">
        <w:rPr>
          <w:rFonts w:cstheme="majorBidi"/>
          <w:i/>
          <w:iCs/>
          <w:color w:val="000000" w:themeColor="text1"/>
          <w:sz w:val="22"/>
        </w:rPr>
        <w:t xml:space="preserve"> </w:t>
      </w:r>
    </w:p>
    <w:p w:rsidR="00AA36EF" w:rsidRPr="002F6BDC" w:rsidRDefault="00AA36EF" w:rsidP="004B2ABE">
      <w:pPr>
        <w:pStyle w:val="22aIsiParagraf"/>
        <w:jc w:val="center"/>
        <w:rPr>
          <w:rFonts w:cstheme="majorBidi"/>
          <w:i/>
          <w:iCs/>
          <w:color w:val="000000" w:themeColor="text1"/>
          <w:sz w:val="22"/>
        </w:rPr>
      </w:pPr>
      <w:r w:rsidRPr="002F6BDC">
        <w:rPr>
          <w:rFonts w:cstheme="majorBidi"/>
          <w:i/>
          <w:iCs/>
          <w:color w:val="000000" w:themeColor="text1"/>
          <w:sz w:val="22"/>
          <w:szCs w:val="20"/>
        </w:rPr>
        <w:t>Periode Tahun 2001-2017</w:t>
      </w:r>
    </w:p>
    <w:tbl>
      <w:tblPr>
        <w:tblW w:w="4277" w:type="dxa"/>
        <w:jc w:val="center"/>
        <w:tblLook w:val="04A0" w:firstRow="1" w:lastRow="0" w:firstColumn="1" w:lastColumn="0" w:noHBand="0" w:noVBand="1"/>
      </w:tblPr>
      <w:tblGrid>
        <w:gridCol w:w="630"/>
        <w:gridCol w:w="1652"/>
        <w:gridCol w:w="1995"/>
      </w:tblGrid>
      <w:tr w:rsidR="002F6BDC" w:rsidRPr="002F6BDC" w:rsidTr="00AA36EF">
        <w:trPr>
          <w:trHeight w:val="169"/>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center"/>
              <w:rPr>
                <w:rFonts w:cstheme="majorBidi"/>
                <w:iCs/>
                <w:color w:val="000000" w:themeColor="text1"/>
                <w:sz w:val="22"/>
              </w:rPr>
            </w:pPr>
            <w:r w:rsidRPr="002F6BDC">
              <w:rPr>
                <w:rFonts w:cstheme="majorBidi"/>
                <w:iCs/>
                <w:color w:val="000000" w:themeColor="text1"/>
                <w:sz w:val="22"/>
              </w:rPr>
              <w:t>No</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center"/>
              <w:rPr>
                <w:rFonts w:cstheme="majorBidi"/>
                <w:iCs/>
                <w:color w:val="000000" w:themeColor="text1"/>
                <w:sz w:val="22"/>
              </w:rPr>
            </w:pPr>
            <w:r w:rsidRPr="002F6BDC">
              <w:rPr>
                <w:rFonts w:cstheme="majorBidi"/>
                <w:iCs/>
                <w:color w:val="000000" w:themeColor="text1"/>
                <w:sz w:val="22"/>
              </w:rPr>
              <w:t>Tahun</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center"/>
              <w:rPr>
                <w:rFonts w:cstheme="majorBidi"/>
                <w:iCs/>
                <w:color w:val="000000" w:themeColor="text1"/>
                <w:sz w:val="22"/>
              </w:rPr>
            </w:pPr>
            <w:r w:rsidRPr="002F6BDC">
              <w:rPr>
                <w:rFonts w:cstheme="majorBidi"/>
                <w:iCs/>
                <w:color w:val="000000" w:themeColor="text1"/>
                <w:sz w:val="22"/>
              </w:rPr>
              <w:t>Pengumpulan (Rp)</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1</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2001</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154.782.510</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2</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2002</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537.931.097</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3</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2003</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1.806.338.009</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4</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2004</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2.856.965.879</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5</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2005</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31.325.396.789</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6</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2006</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17.271.038.647</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7</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2007</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14.325.013.535</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8</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2008</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18.643.469.391</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9</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2009</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25.258.940.055</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10</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2010</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27.144.292.444</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11</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2011</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40.403.981.246</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12</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2012</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50.212.435.875</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13</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2013</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57.004.554.015</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14</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2014</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82.264.818.091</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15</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2015</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94.068.893.819</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16</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2016</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111.690.914.428</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17</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Tahun 2017</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154.128.674.153</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noWrap/>
            <w:vAlign w:val="bottom"/>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 </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Jumlah</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729.098.439.983</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noWrap/>
            <w:vAlign w:val="bottom"/>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 </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Nilai Rata-rata</w:t>
            </w:r>
          </w:p>
        </w:tc>
        <w:tc>
          <w:tcPr>
            <w:tcW w:w="1995"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42.888.143.528</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noWrap/>
            <w:vAlign w:val="bottom"/>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 </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Nilai Terendah</w:t>
            </w:r>
          </w:p>
        </w:tc>
        <w:tc>
          <w:tcPr>
            <w:tcW w:w="1995" w:type="dxa"/>
            <w:tcBorders>
              <w:top w:val="single" w:sz="4" w:space="0" w:color="auto"/>
              <w:bottom w:val="single" w:sz="4" w:space="0" w:color="auto"/>
            </w:tcBorders>
            <w:shd w:val="clear" w:color="auto" w:fill="auto"/>
            <w:noWrap/>
            <w:vAlign w:val="bottom"/>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154.782.510</w:t>
            </w:r>
          </w:p>
        </w:tc>
      </w:tr>
      <w:tr w:rsidR="002F6BDC" w:rsidRPr="002F6BDC" w:rsidTr="00AA36EF">
        <w:trPr>
          <w:trHeight w:val="45"/>
          <w:jc w:val="center"/>
        </w:trPr>
        <w:tc>
          <w:tcPr>
            <w:tcW w:w="630" w:type="dxa"/>
            <w:tcBorders>
              <w:top w:val="single" w:sz="4" w:space="0" w:color="auto"/>
              <w:bottom w:val="single" w:sz="4" w:space="0" w:color="auto"/>
            </w:tcBorders>
            <w:shd w:val="clear" w:color="auto" w:fill="auto"/>
            <w:noWrap/>
            <w:vAlign w:val="bottom"/>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 </w:t>
            </w:r>
          </w:p>
        </w:tc>
        <w:tc>
          <w:tcPr>
            <w:tcW w:w="1652" w:type="dxa"/>
            <w:tcBorders>
              <w:top w:val="single" w:sz="4" w:space="0" w:color="auto"/>
              <w:bottom w:val="single" w:sz="4" w:space="0" w:color="auto"/>
            </w:tcBorders>
            <w:shd w:val="clear" w:color="auto" w:fill="auto"/>
            <w:vAlign w:val="center"/>
            <w:hideMark/>
          </w:tcPr>
          <w:p w:rsidR="00AA36EF" w:rsidRPr="002F6BDC" w:rsidRDefault="00AA36EF" w:rsidP="00AA36EF">
            <w:pPr>
              <w:spacing w:after="0" w:line="240" w:lineRule="auto"/>
              <w:jc w:val="both"/>
              <w:rPr>
                <w:rFonts w:cstheme="majorBidi"/>
                <w:iCs/>
                <w:color w:val="000000" w:themeColor="text1"/>
                <w:sz w:val="22"/>
              </w:rPr>
            </w:pPr>
            <w:r w:rsidRPr="002F6BDC">
              <w:rPr>
                <w:rFonts w:cstheme="majorBidi"/>
                <w:iCs/>
                <w:color w:val="000000" w:themeColor="text1"/>
                <w:sz w:val="22"/>
              </w:rPr>
              <w:t>Nilai Tertinggi</w:t>
            </w:r>
          </w:p>
        </w:tc>
        <w:tc>
          <w:tcPr>
            <w:tcW w:w="1995" w:type="dxa"/>
            <w:tcBorders>
              <w:top w:val="single" w:sz="4" w:space="0" w:color="auto"/>
              <w:bottom w:val="single" w:sz="4" w:space="0" w:color="auto"/>
            </w:tcBorders>
            <w:shd w:val="clear" w:color="auto" w:fill="auto"/>
            <w:noWrap/>
            <w:vAlign w:val="bottom"/>
            <w:hideMark/>
          </w:tcPr>
          <w:p w:rsidR="00AA36EF" w:rsidRPr="002F6BDC" w:rsidRDefault="00AA36EF" w:rsidP="00AA36EF">
            <w:pPr>
              <w:spacing w:after="0" w:line="240" w:lineRule="auto"/>
              <w:jc w:val="right"/>
              <w:rPr>
                <w:rFonts w:cstheme="majorBidi"/>
                <w:iCs/>
                <w:color w:val="000000" w:themeColor="text1"/>
                <w:sz w:val="22"/>
              </w:rPr>
            </w:pPr>
            <w:r w:rsidRPr="002F6BDC">
              <w:rPr>
                <w:rFonts w:cstheme="majorBidi"/>
                <w:iCs/>
                <w:color w:val="000000" w:themeColor="text1"/>
                <w:sz w:val="22"/>
              </w:rPr>
              <w:t>154.128.674.153</w:t>
            </w:r>
          </w:p>
        </w:tc>
      </w:tr>
    </w:tbl>
    <w:p w:rsidR="00AA36EF" w:rsidRPr="002F6BDC" w:rsidRDefault="00AA36EF" w:rsidP="00AA36EF">
      <w:pPr>
        <w:spacing w:line="240" w:lineRule="auto"/>
        <w:jc w:val="center"/>
        <w:rPr>
          <w:rFonts w:cstheme="majorBidi"/>
          <w:iCs/>
          <w:color w:val="000000" w:themeColor="text1"/>
          <w:sz w:val="22"/>
        </w:rPr>
      </w:pPr>
      <w:r w:rsidRPr="002F6BDC">
        <w:rPr>
          <w:rFonts w:cstheme="majorBidi"/>
          <w:iCs/>
          <w:color w:val="000000" w:themeColor="text1"/>
          <w:sz w:val="22"/>
        </w:rPr>
        <w:t>Sumber: Laporan Keuangan BAZNAS (diolah)</w:t>
      </w:r>
    </w:p>
    <w:p w:rsidR="004B2ABE" w:rsidRPr="002F6BDC" w:rsidRDefault="00AA36EF" w:rsidP="00AC5662">
      <w:pPr>
        <w:pStyle w:val="22aIsiParagraf"/>
        <w:rPr>
          <w:rFonts w:cstheme="majorBidi"/>
          <w:color w:val="000000" w:themeColor="text1"/>
          <w:szCs w:val="24"/>
        </w:rPr>
      </w:pPr>
      <w:r w:rsidRPr="002F6BDC">
        <w:rPr>
          <w:rFonts w:cstheme="majorBidi"/>
          <w:color w:val="000000" w:themeColor="text1"/>
          <w:szCs w:val="24"/>
        </w:rPr>
        <w:lastRenderedPageBreak/>
        <w:t xml:space="preserve">Dari aspek penyaluran, jumlah penyaluran ZIS dan DSKL selama 17 tahun yaitu: dari tahun </w:t>
      </w:r>
      <w:r w:rsidR="002E0561">
        <w:rPr>
          <w:rFonts w:cstheme="majorBidi"/>
          <w:color w:val="000000" w:themeColor="text1"/>
          <w:szCs w:val="24"/>
        </w:rPr>
        <w:t>2001 s.d. tahun 2017 sebesar Rp</w:t>
      </w:r>
      <w:r w:rsidRPr="002F6BDC">
        <w:rPr>
          <w:rFonts w:cstheme="majorBidi"/>
          <w:color w:val="000000" w:themeColor="text1"/>
          <w:szCs w:val="24"/>
        </w:rPr>
        <w:t>606.608.752.339,</w:t>
      </w:r>
      <w:r w:rsidR="002E0561">
        <w:rPr>
          <w:rFonts w:cstheme="majorBidi"/>
          <w:color w:val="000000" w:themeColor="text1"/>
          <w:szCs w:val="24"/>
        </w:rPr>
        <w:t>-</w:t>
      </w:r>
      <w:r w:rsidR="00AC5662">
        <w:rPr>
          <w:rFonts w:cstheme="majorBidi"/>
          <w:color w:val="000000" w:themeColor="text1"/>
          <w:szCs w:val="24"/>
        </w:rPr>
        <w:t>.</w:t>
      </w:r>
      <w:r w:rsidRPr="002F6BDC">
        <w:rPr>
          <w:rFonts w:cstheme="majorBidi"/>
          <w:color w:val="000000" w:themeColor="text1"/>
          <w:szCs w:val="24"/>
        </w:rPr>
        <w:t xml:space="preserve"> Rata-rata jumlah Penyaluran per tahun adalah sebesar Rp37.913.047.021,-. Penyaluran terendah pada tahun 2002 sebesar Rp315.278.114 pada awal-awal berdirinya BAZNAS. Penyaluran tertinggi pada tahun 2017 sebesar Rp136.142.910.916,-.</w:t>
      </w:r>
    </w:p>
    <w:p w:rsidR="00AA36EF" w:rsidRPr="00F3342A" w:rsidRDefault="00AA36EF" w:rsidP="00F3342A">
      <w:pPr>
        <w:pStyle w:val="22aIsiParagraf"/>
        <w:jc w:val="center"/>
        <w:rPr>
          <w:rFonts w:cstheme="majorBidi"/>
          <w:color w:val="000000" w:themeColor="text1"/>
          <w:sz w:val="22"/>
        </w:rPr>
      </w:pPr>
      <w:r w:rsidRPr="00F3342A">
        <w:rPr>
          <w:rFonts w:cstheme="majorBidi"/>
          <w:color w:val="000000" w:themeColor="text1"/>
          <w:sz w:val="22"/>
        </w:rPr>
        <w:t>Tabel 2. Perkembangan Penyaluran ZIS dan DSKL BAZNAS</w:t>
      </w:r>
    </w:p>
    <w:p w:rsidR="00AA36EF" w:rsidRPr="00F3342A" w:rsidRDefault="00AA36EF" w:rsidP="00F3342A">
      <w:pPr>
        <w:spacing w:line="240" w:lineRule="auto"/>
        <w:jc w:val="center"/>
        <w:rPr>
          <w:rFonts w:cstheme="majorBidi"/>
          <w:i w:val="0"/>
          <w:color w:val="000000" w:themeColor="text1"/>
          <w:sz w:val="22"/>
        </w:rPr>
      </w:pPr>
      <w:r w:rsidRPr="00F3342A">
        <w:rPr>
          <w:rFonts w:cstheme="majorBidi"/>
          <w:i w:val="0"/>
          <w:color w:val="000000" w:themeColor="text1"/>
          <w:sz w:val="22"/>
          <w:szCs w:val="20"/>
        </w:rPr>
        <w:t>Periode Tahun 2001-2017</w:t>
      </w:r>
    </w:p>
    <w:tbl>
      <w:tblPr>
        <w:tblW w:w="4368" w:type="dxa"/>
        <w:jc w:val="center"/>
        <w:tblLook w:val="04A0" w:firstRow="1" w:lastRow="0" w:firstColumn="1" w:lastColumn="0" w:noHBand="0" w:noVBand="1"/>
      </w:tblPr>
      <w:tblGrid>
        <w:gridCol w:w="630"/>
        <w:gridCol w:w="1782"/>
        <w:gridCol w:w="1956"/>
      </w:tblGrid>
      <w:tr w:rsidR="002F6BDC" w:rsidRPr="002F6BDC" w:rsidTr="00265CCB">
        <w:trPr>
          <w:trHeight w:val="227"/>
          <w:jc w:val="center"/>
        </w:trPr>
        <w:tc>
          <w:tcPr>
            <w:tcW w:w="63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No</w:t>
            </w:r>
          </w:p>
        </w:tc>
        <w:tc>
          <w:tcPr>
            <w:tcW w:w="1782" w:type="dxa"/>
            <w:tcBorders>
              <w:top w:val="single" w:sz="4" w:space="0" w:color="auto"/>
              <w:left w:val="nil"/>
              <w:bottom w:val="single" w:sz="4" w:space="0" w:color="auto"/>
              <w:right w:val="single" w:sz="4" w:space="0" w:color="auto"/>
            </w:tcBorders>
            <w:shd w:val="clear" w:color="000000" w:fill="D9D9D9"/>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w:t>
            </w:r>
          </w:p>
        </w:tc>
        <w:tc>
          <w:tcPr>
            <w:tcW w:w="1956" w:type="dxa"/>
            <w:tcBorders>
              <w:top w:val="single" w:sz="4" w:space="0" w:color="auto"/>
              <w:left w:val="nil"/>
              <w:bottom w:val="single" w:sz="4" w:space="0" w:color="auto"/>
              <w:right w:val="single" w:sz="4" w:space="0" w:color="auto"/>
            </w:tcBorders>
            <w:shd w:val="clear" w:color="000000" w:fill="D9D9D9"/>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Penyaluran (Rp)</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1</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2001</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0</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2</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2002</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315.278.114</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3</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2003</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887.769.327</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4</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2004</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1.945.979.910</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5</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2005</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15.422.087.242</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6</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2006</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16.115.625.598</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7</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2007</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14.900.657.271</w:t>
            </w:r>
          </w:p>
        </w:tc>
      </w:tr>
      <w:tr w:rsidR="002F6BDC" w:rsidRPr="002F6BDC" w:rsidTr="00111A17">
        <w:trPr>
          <w:trHeight w:val="76"/>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8</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2008</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9.422.137.014</w:t>
            </w:r>
          </w:p>
        </w:tc>
      </w:tr>
      <w:tr w:rsidR="002F6BDC" w:rsidRPr="002F6BDC" w:rsidTr="00265CCB">
        <w:trPr>
          <w:trHeight w:val="267"/>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9</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2009</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17.467.332.246</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10</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2010</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30.010.628.410</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11</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2011</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43.417.936.160</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12</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2012</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45.455.383.247</w:t>
            </w:r>
          </w:p>
        </w:tc>
      </w:tr>
      <w:tr w:rsidR="002F6BDC" w:rsidRPr="002F6BDC" w:rsidTr="00265CCB">
        <w:trPr>
          <w:trHeight w:val="148"/>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13</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2013</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50.615.218.917</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14</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2014</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69.649.837.874</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15</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2015</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74.587.383.638</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16</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2016</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80.252.586.455</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17</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Tahun 2017</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136.142.910.916</w:t>
            </w:r>
          </w:p>
        </w:tc>
      </w:tr>
      <w:tr w:rsidR="002F6BDC" w:rsidRPr="002F6BDC" w:rsidTr="00265CCB">
        <w:trPr>
          <w:trHeight w:val="61"/>
          <w:jc w:val="center"/>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 </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Jumlah</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606.608.752.339</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 </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Nilai Rata-rata</w:t>
            </w:r>
          </w:p>
        </w:tc>
        <w:tc>
          <w:tcPr>
            <w:tcW w:w="1956"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35.682.867.785</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 </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Nilai Terendah</w:t>
            </w:r>
          </w:p>
        </w:tc>
        <w:tc>
          <w:tcPr>
            <w:tcW w:w="1956" w:type="dxa"/>
            <w:tcBorders>
              <w:top w:val="nil"/>
              <w:left w:val="nil"/>
              <w:bottom w:val="single" w:sz="4" w:space="0" w:color="auto"/>
              <w:right w:val="single" w:sz="4" w:space="0" w:color="auto"/>
            </w:tcBorders>
            <w:shd w:val="clear" w:color="auto" w:fill="auto"/>
            <w:noWrap/>
            <w:vAlign w:val="bottom"/>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0</w:t>
            </w:r>
          </w:p>
        </w:tc>
      </w:tr>
      <w:tr w:rsidR="002F6BDC" w:rsidRPr="002F6BDC" w:rsidTr="00265CCB">
        <w:trPr>
          <w:trHeight w:val="45"/>
          <w:jc w:val="center"/>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 </w:t>
            </w:r>
          </w:p>
        </w:tc>
        <w:tc>
          <w:tcPr>
            <w:tcW w:w="1782" w:type="dxa"/>
            <w:tcBorders>
              <w:top w:val="nil"/>
              <w:left w:val="nil"/>
              <w:bottom w:val="single" w:sz="4" w:space="0" w:color="auto"/>
              <w:right w:val="single" w:sz="4" w:space="0" w:color="auto"/>
            </w:tcBorders>
            <w:shd w:val="clear" w:color="auto" w:fill="auto"/>
            <w:vAlign w:val="center"/>
            <w:hideMark/>
          </w:tcPr>
          <w:p w:rsidR="00AA36EF" w:rsidRPr="002F6BDC" w:rsidRDefault="00AA36EF" w:rsidP="004B2ABE">
            <w:pPr>
              <w:spacing w:after="0" w:line="240" w:lineRule="auto"/>
              <w:jc w:val="both"/>
              <w:rPr>
                <w:rFonts w:cstheme="majorBidi"/>
                <w:iCs/>
                <w:color w:val="000000" w:themeColor="text1"/>
                <w:sz w:val="22"/>
              </w:rPr>
            </w:pPr>
            <w:r w:rsidRPr="002F6BDC">
              <w:rPr>
                <w:rFonts w:cstheme="majorBidi"/>
                <w:iCs/>
                <w:color w:val="000000" w:themeColor="text1"/>
                <w:sz w:val="22"/>
              </w:rPr>
              <w:t>Nilai Tertinggi</w:t>
            </w:r>
          </w:p>
        </w:tc>
        <w:tc>
          <w:tcPr>
            <w:tcW w:w="1956" w:type="dxa"/>
            <w:tcBorders>
              <w:top w:val="nil"/>
              <w:left w:val="nil"/>
              <w:bottom w:val="single" w:sz="4" w:space="0" w:color="auto"/>
              <w:right w:val="single" w:sz="4" w:space="0" w:color="auto"/>
            </w:tcBorders>
            <w:shd w:val="clear" w:color="auto" w:fill="auto"/>
            <w:noWrap/>
            <w:vAlign w:val="bottom"/>
            <w:hideMark/>
          </w:tcPr>
          <w:p w:rsidR="00AA36EF" w:rsidRPr="002F6BDC" w:rsidRDefault="00AA36EF" w:rsidP="00471ABE">
            <w:pPr>
              <w:spacing w:after="0" w:line="240" w:lineRule="auto"/>
              <w:jc w:val="right"/>
              <w:rPr>
                <w:rFonts w:cstheme="majorBidi"/>
                <w:iCs/>
                <w:color w:val="000000" w:themeColor="text1"/>
                <w:sz w:val="22"/>
              </w:rPr>
            </w:pPr>
            <w:r w:rsidRPr="002F6BDC">
              <w:rPr>
                <w:rFonts w:cstheme="majorBidi"/>
                <w:iCs/>
                <w:color w:val="000000" w:themeColor="text1"/>
                <w:sz w:val="22"/>
              </w:rPr>
              <w:t>136.142.910.916</w:t>
            </w:r>
          </w:p>
        </w:tc>
      </w:tr>
    </w:tbl>
    <w:p w:rsidR="004B2ABE" w:rsidRPr="002F6BDC" w:rsidRDefault="004B2ABE" w:rsidP="004B2ABE">
      <w:pPr>
        <w:spacing w:line="240" w:lineRule="auto"/>
        <w:jc w:val="center"/>
        <w:rPr>
          <w:rFonts w:cstheme="majorBidi"/>
          <w:iCs/>
          <w:color w:val="000000" w:themeColor="text1"/>
          <w:sz w:val="22"/>
        </w:rPr>
      </w:pPr>
      <w:r w:rsidRPr="002F6BDC">
        <w:rPr>
          <w:rFonts w:cstheme="majorBidi"/>
          <w:iCs/>
          <w:color w:val="000000" w:themeColor="text1"/>
          <w:sz w:val="22"/>
        </w:rPr>
        <w:t>Sumber: Laporan Keuangan BAZNAS (diolah)</w:t>
      </w:r>
    </w:p>
    <w:p w:rsidR="00AA36EF" w:rsidRPr="002F6BDC" w:rsidRDefault="00AA36EF" w:rsidP="002E7264">
      <w:pPr>
        <w:pStyle w:val="22aIsiParagraf"/>
        <w:rPr>
          <w:rFonts w:cstheme="majorBidi"/>
          <w:color w:val="000000" w:themeColor="text1"/>
          <w:szCs w:val="24"/>
        </w:rPr>
      </w:pPr>
      <w:r w:rsidRPr="002F6BDC">
        <w:rPr>
          <w:rFonts w:cstheme="majorBidi"/>
          <w:color w:val="000000" w:themeColor="text1"/>
          <w:szCs w:val="24"/>
        </w:rPr>
        <w:t xml:space="preserve">Perkembangan jumlah penyaluran dari tahun ke tahun terus mengalami peningkatan, sebagaimana diuraikan pada grafik di bawah ini. </w:t>
      </w:r>
      <w:r w:rsidR="002B4A90">
        <w:rPr>
          <w:rFonts w:cstheme="majorBidi"/>
          <w:color w:val="000000" w:themeColor="text1"/>
          <w:szCs w:val="24"/>
        </w:rPr>
        <w:t xml:space="preserve">Peningkatan penyaluran zakat tentu akan meningkatkan manfaat zakat kepada mustahik. </w:t>
      </w:r>
      <w:r w:rsidR="002E7264">
        <w:rPr>
          <w:rFonts w:cstheme="majorBidi"/>
          <w:color w:val="000000" w:themeColor="text1"/>
          <w:szCs w:val="24"/>
        </w:rPr>
        <w:t>Peningkatan jumlah penyaluran BAZNAS juga seiring dengan adanya inovasi program yang mencakup 5 (lima) bidang program, yaitu:</w:t>
      </w:r>
      <w:r w:rsidRPr="002F6BDC">
        <w:rPr>
          <w:rFonts w:cstheme="majorBidi"/>
          <w:color w:val="000000" w:themeColor="text1"/>
          <w:szCs w:val="24"/>
        </w:rPr>
        <w:t xml:space="preserve"> pendidikan, ekonomi, kesehatan, kemanusiaan dan dakwah advokasi. </w:t>
      </w:r>
    </w:p>
    <w:p w:rsidR="00AA36EF" w:rsidRPr="002F6BDC" w:rsidRDefault="00AA36EF" w:rsidP="007C67A3">
      <w:pPr>
        <w:pStyle w:val="Caption"/>
        <w:spacing w:after="0"/>
        <w:jc w:val="center"/>
        <w:rPr>
          <w:rFonts w:asciiTheme="majorBidi" w:hAnsiTheme="majorBidi" w:cstheme="majorBidi"/>
          <w:color w:val="000000" w:themeColor="text1"/>
          <w:sz w:val="22"/>
          <w:szCs w:val="22"/>
        </w:rPr>
      </w:pPr>
      <w:bookmarkStart w:id="4" w:name="_Toc7634370"/>
      <w:r w:rsidRPr="002F6BDC">
        <w:rPr>
          <w:rFonts w:asciiTheme="majorBidi" w:hAnsiTheme="majorBidi" w:cstheme="majorBidi"/>
          <w:color w:val="000000" w:themeColor="text1"/>
          <w:sz w:val="22"/>
          <w:szCs w:val="22"/>
        </w:rPr>
        <w:t xml:space="preserve">Grafik </w:t>
      </w:r>
      <w:r w:rsidRPr="002F6BDC">
        <w:rPr>
          <w:rFonts w:asciiTheme="majorBidi" w:hAnsiTheme="majorBidi" w:cstheme="majorBidi"/>
          <w:color w:val="000000" w:themeColor="text1"/>
          <w:sz w:val="22"/>
          <w:szCs w:val="22"/>
        </w:rPr>
        <w:fldChar w:fldCharType="begin"/>
      </w:r>
      <w:r w:rsidRPr="002F6BDC">
        <w:rPr>
          <w:rFonts w:asciiTheme="majorBidi" w:hAnsiTheme="majorBidi" w:cstheme="majorBidi"/>
          <w:color w:val="000000" w:themeColor="text1"/>
          <w:sz w:val="22"/>
          <w:szCs w:val="22"/>
        </w:rPr>
        <w:instrText xml:space="preserve"> SEQ Grafik \* ARABIC </w:instrText>
      </w:r>
      <w:r w:rsidRPr="002F6BDC">
        <w:rPr>
          <w:rFonts w:asciiTheme="majorBidi" w:hAnsiTheme="majorBidi" w:cstheme="majorBidi"/>
          <w:color w:val="000000" w:themeColor="text1"/>
          <w:sz w:val="22"/>
          <w:szCs w:val="22"/>
        </w:rPr>
        <w:fldChar w:fldCharType="separate"/>
      </w:r>
      <w:r w:rsidR="00DA37F4">
        <w:rPr>
          <w:rFonts w:asciiTheme="majorBidi" w:hAnsiTheme="majorBidi" w:cstheme="majorBidi"/>
          <w:noProof/>
          <w:color w:val="000000" w:themeColor="text1"/>
          <w:sz w:val="22"/>
          <w:szCs w:val="22"/>
        </w:rPr>
        <w:t>1</w:t>
      </w:r>
      <w:r w:rsidRPr="002F6BDC">
        <w:rPr>
          <w:rFonts w:asciiTheme="majorBidi" w:hAnsiTheme="majorBidi" w:cstheme="majorBidi"/>
          <w:color w:val="000000" w:themeColor="text1"/>
          <w:sz w:val="22"/>
          <w:szCs w:val="22"/>
        </w:rPr>
        <w:fldChar w:fldCharType="end"/>
      </w:r>
      <w:r w:rsidRPr="002F6BDC">
        <w:rPr>
          <w:rFonts w:asciiTheme="majorBidi" w:hAnsiTheme="majorBidi" w:cstheme="majorBidi"/>
          <w:color w:val="000000" w:themeColor="text1"/>
          <w:sz w:val="22"/>
          <w:szCs w:val="22"/>
        </w:rPr>
        <w:t>. Perkembangan Penyaluran ZIS dan DSKL BAZNAS</w:t>
      </w:r>
      <w:bookmarkEnd w:id="4"/>
    </w:p>
    <w:p w:rsidR="00AA36EF" w:rsidRPr="002F6BDC" w:rsidRDefault="00AA36EF" w:rsidP="007C67A3">
      <w:pPr>
        <w:pStyle w:val="mb-20"/>
        <w:shd w:val="clear" w:color="auto" w:fill="FFFFFF"/>
        <w:spacing w:before="0" w:beforeAutospacing="0" w:after="0" w:afterAutospacing="0"/>
        <w:jc w:val="center"/>
        <w:rPr>
          <w:rFonts w:asciiTheme="majorBidi" w:hAnsiTheme="majorBidi" w:cstheme="majorBidi"/>
          <w:i/>
          <w:iCs/>
          <w:color w:val="000000" w:themeColor="text1"/>
          <w:sz w:val="22"/>
          <w:szCs w:val="22"/>
        </w:rPr>
      </w:pPr>
      <w:r w:rsidRPr="002F6BDC">
        <w:rPr>
          <w:rFonts w:asciiTheme="majorBidi" w:hAnsiTheme="majorBidi" w:cstheme="majorBidi"/>
          <w:i/>
          <w:iCs/>
          <w:color w:val="000000" w:themeColor="text1"/>
          <w:sz w:val="22"/>
          <w:szCs w:val="22"/>
        </w:rPr>
        <w:t>Periode Tahun 2002-2017</w:t>
      </w:r>
    </w:p>
    <w:p w:rsidR="00AA36EF" w:rsidRPr="002F6BDC" w:rsidRDefault="00AA36EF" w:rsidP="00AA36EF">
      <w:pPr>
        <w:pStyle w:val="mb-20"/>
        <w:shd w:val="clear" w:color="auto" w:fill="FFFFFF"/>
        <w:spacing w:before="0" w:beforeAutospacing="0" w:after="0" w:afterAutospacing="0"/>
        <w:jc w:val="both"/>
        <w:rPr>
          <w:rFonts w:asciiTheme="majorBidi" w:hAnsiTheme="majorBidi" w:cstheme="majorBidi"/>
          <w:color w:val="000000" w:themeColor="text1"/>
        </w:rPr>
      </w:pPr>
      <w:r w:rsidRPr="002F6BDC">
        <w:rPr>
          <w:rFonts w:asciiTheme="majorBidi" w:hAnsiTheme="majorBidi" w:cstheme="majorBidi"/>
          <w:noProof/>
          <w:color w:val="000000" w:themeColor="text1"/>
        </w:rPr>
        <w:lastRenderedPageBreak/>
        <w:drawing>
          <wp:inline distT="0" distB="0" distL="0" distR="0" wp14:anchorId="3A98A04D" wp14:editId="0C4A6A7D">
            <wp:extent cx="5883910" cy="2457907"/>
            <wp:effectExtent l="0" t="0" r="254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36EF" w:rsidRPr="002F6BDC" w:rsidRDefault="00AA36EF" w:rsidP="007C67A3">
      <w:pPr>
        <w:pStyle w:val="mb-20"/>
        <w:shd w:val="clear" w:color="auto" w:fill="FFFFFF"/>
        <w:spacing w:before="0" w:beforeAutospacing="0" w:after="0" w:afterAutospacing="0"/>
        <w:jc w:val="center"/>
        <w:rPr>
          <w:rFonts w:asciiTheme="majorBidi" w:hAnsiTheme="majorBidi" w:cstheme="majorBidi"/>
          <w:i/>
          <w:iCs/>
          <w:color w:val="000000" w:themeColor="text1"/>
          <w:sz w:val="22"/>
          <w:szCs w:val="22"/>
        </w:rPr>
      </w:pPr>
      <w:r w:rsidRPr="002F6BDC">
        <w:rPr>
          <w:rFonts w:asciiTheme="majorBidi" w:hAnsiTheme="majorBidi" w:cstheme="majorBidi"/>
          <w:i/>
          <w:iCs/>
          <w:color w:val="000000" w:themeColor="text1"/>
          <w:sz w:val="22"/>
          <w:szCs w:val="22"/>
        </w:rPr>
        <w:t>Sumber: Laporan Keuangan BAZNAS, diolah</w:t>
      </w:r>
    </w:p>
    <w:p w:rsidR="007C67A3" w:rsidRPr="002F6BDC" w:rsidRDefault="00AA36EF" w:rsidP="007C67A3">
      <w:pPr>
        <w:pStyle w:val="22aIsiParagraf"/>
        <w:ind w:firstLine="0"/>
        <w:rPr>
          <w:b/>
          <w:bCs/>
          <w:color w:val="000000" w:themeColor="text1"/>
          <w:szCs w:val="24"/>
        </w:rPr>
      </w:pPr>
      <w:r w:rsidRPr="002F6BDC">
        <w:rPr>
          <w:b/>
          <w:bCs/>
          <w:color w:val="000000" w:themeColor="text1"/>
          <w:szCs w:val="24"/>
        </w:rPr>
        <w:t>Efektivitas Penyaluran BAZNAS</w:t>
      </w:r>
    </w:p>
    <w:p w:rsidR="00404648" w:rsidRDefault="00DB00A1" w:rsidP="00DE4CFF">
      <w:pPr>
        <w:pStyle w:val="22aIsiParagraf"/>
        <w:rPr>
          <w:rFonts w:cstheme="majorBidi"/>
          <w:color w:val="000000" w:themeColor="text1"/>
          <w:szCs w:val="24"/>
        </w:rPr>
      </w:pPr>
      <w:r>
        <w:rPr>
          <w:rFonts w:cstheme="majorBidi"/>
          <w:color w:val="000000" w:themeColor="text1"/>
          <w:szCs w:val="24"/>
        </w:rPr>
        <w:t>Efektiv</w:t>
      </w:r>
      <w:r w:rsidR="00404648">
        <w:rPr>
          <w:rFonts w:cstheme="majorBidi"/>
          <w:color w:val="000000" w:themeColor="text1"/>
          <w:szCs w:val="24"/>
        </w:rPr>
        <w:t xml:space="preserve">itas penyaluran menggambarkan pencapaian penyaluran zakat </w:t>
      </w:r>
      <w:r w:rsidR="00120D0C">
        <w:rPr>
          <w:rFonts w:cstheme="majorBidi"/>
          <w:color w:val="000000" w:themeColor="text1"/>
          <w:szCs w:val="24"/>
        </w:rPr>
        <w:t>periode tertentu, baik jangka pendek, menengah atau jangka panjang.</w:t>
      </w:r>
      <w:r w:rsidR="00404648">
        <w:rPr>
          <w:rFonts w:cstheme="majorBidi"/>
          <w:color w:val="000000" w:themeColor="text1"/>
          <w:szCs w:val="24"/>
        </w:rPr>
        <w:t xml:space="preserve"> </w:t>
      </w:r>
      <w:r w:rsidR="00DE4CFF">
        <w:rPr>
          <w:rFonts w:cstheme="majorBidi"/>
          <w:color w:val="000000" w:themeColor="text1"/>
          <w:szCs w:val="24"/>
        </w:rPr>
        <w:t>Untuk mengoptimalkan penyaluran zakat tersebut, maka amil zakat mesti melakukan pengelolaan dengan baik dengan menyusun perencanaan penyaluran, strategi pelaksanaan</w:t>
      </w:r>
      <w:r w:rsidR="00E91548">
        <w:rPr>
          <w:rFonts w:cstheme="majorBidi"/>
          <w:color w:val="000000" w:themeColor="text1"/>
          <w:szCs w:val="24"/>
        </w:rPr>
        <w:t>, pelaksanaan pengendalian</w:t>
      </w:r>
      <w:r w:rsidR="00DE4CFF">
        <w:rPr>
          <w:rFonts w:cstheme="majorBidi"/>
          <w:color w:val="000000" w:themeColor="text1"/>
          <w:szCs w:val="24"/>
        </w:rPr>
        <w:t xml:space="preserve"> serta pelaporan yang baik. Dengan demikian, mustahik merasakan manfaat dan keberkahan zakat.</w:t>
      </w:r>
      <w:r>
        <w:rPr>
          <w:rFonts w:cstheme="majorBidi"/>
          <w:color w:val="000000" w:themeColor="text1"/>
          <w:szCs w:val="24"/>
        </w:rPr>
        <w:t xml:space="preserve"> Semakin efektiv penyaluran, maka semakin besar manfaat zakat yang dirasakan oleh mustahik.</w:t>
      </w:r>
    </w:p>
    <w:p w:rsidR="00404648" w:rsidRDefault="00DE4CFF" w:rsidP="00DE4CFF">
      <w:pPr>
        <w:pStyle w:val="22aIsiParagraf"/>
        <w:rPr>
          <w:rFonts w:cstheme="majorBidi"/>
          <w:color w:val="000000" w:themeColor="text1"/>
          <w:szCs w:val="24"/>
        </w:rPr>
      </w:pPr>
      <w:r>
        <w:rPr>
          <w:rFonts w:cstheme="majorBidi"/>
          <w:color w:val="000000" w:themeColor="text1"/>
          <w:szCs w:val="24"/>
        </w:rPr>
        <w:t>Di dalam</w:t>
      </w:r>
      <w:r w:rsidR="00404648" w:rsidRPr="00404648">
        <w:rPr>
          <w:rFonts w:cstheme="majorBidi"/>
          <w:color w:val="000000" w:themeColor="text1"/>
          <w:szCs w:val="24"/>
        </w:rPr>
        <w:t xml:space="preserve"> </w:t>
      </w:r>
      <w:r w:rsidR="00404648" w:rsidRPr="00404648">
        <w:rPr>
          <w:rFonts w:cstheme="majorBidi"/>
          <w:i/>
          <w:iCs/>
          <w:color w:val="000000" w:themeColor="text1"/>
          <w:szCs w:val="24"/>
        </w:rPr>
        <w:t>Zakat Core Principle</w:t>
      </w:r>
      <w:sdt>
        <w:sdtPr>
          <w:rPr>
            <w:rFonts w:cstheme="majorBidi"/>
            <w:i/>
            <w:iCs/>
            <w:color w:val="000000" w:themeColor="text1"/>
            <w:szCs w:val="24"/>
          </w:rPr>
          <w:id w:val="646096000"/>
          <w:citation/>
        </w:sdtPr>
        <w:sdtEndPr/>
        <w:sdtContent>
          <w:r w:rsidR="00F42FC7">
            <w:rPr>
              <w:rFonts w:cstheme="majorBidi"/>
              <w:i/>
              <w:iCs/>
              <w:color w:val="000000" w:themeColor="text1"/>
              <w:szCs w:val="24"/>
            </w:rPr>
            <w:fldChar w:fldCharType="begin"/>
          </w:r>
          <w:r w:rsidR="00F42FC7">
            <w:rPr>
              <w:rFonts w:cstheme="majorBidi"/>
              <w:i/>
              <w:iCs/>
              <w:color w:val="000000" w:themeColor="text1"/>
              <w:szCs w:val="24"/>
            </w:rPr>
            <w:instrText xml:space="preserve">CITATION BAZ \p 26 \l 1057 </w:instrText>
          </w:r>
          <w:r w:rsidR="00F42FC7">
            <w:rPr>
              <w:rFonts w:cstheme="majorBidi"/>
              <w:i/>
              <w:iCs/>
              <w:color w:val="000000" w:themeColor="text1"/>
              <w:szCs w:val="24"/>
            </w:rPr>
            <w:fldChar w:fldCharType="separate"/>
          </w:r>
          <w:r w:rsidR="00471045">
            <w:rPr>
              <w:rFonts w:cstheme="majorBidi"/>
              <w:i/>
              <w:iCs/>
              <w:noProof/>
              <w:color w:val="000000" w:themeColor="text1"/>
              <w:szCs w:val="24"/>
            </w:rPr>
            <w:t xml:space="preserve"> </w:t>
          </w:r>
          <w:r w:rsidR="00471045" w:rsidRPr="00471045">
            <w:rPr>
              <w:rFonts w:cstheme="majorBidi"/>
              <w:noProof/>
              <w:color w:val="000000" w:themeColor="text1"/>
              <w:szCs w:val="24"/>
            </w:rPr>
            <w:t>(BAZNAS, 2016, hal. 26)</w:t>
          </w:r>
          <w:r w:rsidR="00F42FC7">
            <w:rPr>
              <w:rFonts w:cstheme="majorBidi"/>
              <w:i/>
              <w:iCs/>
              <w:color w:val="000000" w:themeColor="text1"/>
              <w:szCs w:val="24"/>
            </w:rPr>
            <w:fldChar w:fldCharType="end"/>
          </w:r>
        </w:sdtContent>
      </w:sdt>
      <w:r>
        <w:rPr>
          <w:rFonts w:cstheme="majorBidi"/>
          <w:i/>
          <w:iCs/>
          <w:color w:val="000000" w:themeColor="text1"/>
          <w:szCs w:val="24"/>
        </w:rPr>
        <w:t xml:space="preserve"> </w:t>
      </w:r>
      <w:r w:rsidRPr="00DE4CFF">
        <w:rPr>
          <w:rFonts w:cstheme="majorBidi"/>
          <w:color w:val="000000" w:themeColor="text1"/>
          <w:szCs w:val="24"/>
        </w:rPr>
        <w:t xml:space="preserve">dijelaskan bahwa </w:t>
      </w:r>
      <w:r w:rsidR="00404648">
        <w:rPr>
          <w:rFonts w:cstheme="majorBidi"/>
          <w:i/>
          <w:iCs/>
          <w:color w:val="000000" w:themeColor="text1"/>
          <w:szCs w:val="24"/>
        </w:rPr>
        <w:t xml:space="preserve"> </w:t>
      </w:r>
      <w:r w:rsidR="00404648" w:rsidRPr="00404648">
        <w:rPr>
          <w:rFonts w:cstheme="majorBidi"/>
          <w:color w:val="000000" w:themeColor="text1"/>
          <w:szCs w:val="24"/>
        </w:rPr>
        <w:t xml:space="preserve">untuk menilai kinerja penyaluran zakat </w:t>
      </w:r>
      <w:r w:rsidR="00844619">
        <w:rPr>
          <w:rFonts w:cstheme="majorBidi"/>
          <w:color w:val="000000" w:themeColor="text1"/>
          <w:szCs w:val="24"/>
        </w:rPr>
        <w:t xml:space="preserve">dapat </w:t>
      </w:r>
      <w:r w:rsidR="00404648" w:rsidRPr="00404648">
        <w:rPr>
          <w:rFonts w:cstheme="majorBidi"/>
          <w:color w:val="000000" w:themeColor="text1"/>
          <w:szCs w:val="24"/>
        </w:rPr>
        <w:t xml:space="preserve">dilihat dari rasio pendistribusian terhadap pengumpulan zakat. Semakin tinggi rasio penyaluran terhadap pengumpulan zakat, maka semakin efektif pengelolaan zakat. </w:t>
      </w:r>
      <w:r w:rsidR="00404648">
        <w:rPr>
          <w:rFonts w:cstheme="majorBidi"/>
          <w:color w:val="000000" w:themeColor="text1"/>
          <w:szCs w:val="24"/>
        </w:rPr>
        <w:t>Tingkat efektifitas yang tinggi juga menggambarkan bahwa zakat dikelola dan disalurkan kepada mustahik dengan baik.</w:t>
      </w:r>
      <w:r w:rsidR="00844619">
        <w:rPr>
          <w:rFonts w:cstheme="majorBidi"/>
          <w:color w:val="000000" w:themeColor="text1"/>
          <w:szCs w:val="24"/>
        </w:rPr>
        <w:t xml:space="preserve"> Semakin cepat zakat disalurkan kepada mustahik akan semakin baik. Oelh karena itu, cara dan batas waktu penyaluran perlu menjadi perhatian bagi amil zakat.</w:t>
      </w:r>
    </w:p>
    <w:p w:rsidR="002A0F40" w:rsidRDefault="00AA36EF" w:rsidP="00111A17">
      <w:pPr>
        <w:pStyle w:val="22aIsiParagraf"/>
        <w:rPr>
          <w:rFonts w:cstheme="majorBidi"/>
          <w:color w:val="000000" w:themeColor="text1"/>
          <w:szCs w:val="24"/>
        </w:rPr>
      </w:pPr>
      <w:r w:rsidRPr="002F6BDC">
        <w:rPr>
          <w:rFonts w:cstheme="majorBidi"/>
          <w:color w:val="000000" w:themeColor="text1"/>
          <w:szCs w:val="24"/>
        </w:rPr>
        <w:t>Pengukuran tingkat e</w:t>
      </w:r>
      <w:r w:rsidR="00AE7715">
        <w:rPr>
          <w:rFonts w:cstheme="majorBidi"/>
          <w:color w:val="000000" w:themeColor="text1"/>
          <w:szCs w:val="24"/>
        </w:rPr>
        <w:t>fektiv</w:t>
      </w:r>
      <w:r w:rsidRPr="002F6BDC">
        <w:rPr>
          <w:rFonts w:cstheme="majorBidi"/>
          <w:color w:val="000000" w:themeColor="text1"/>
          <w:szCs w:val="24"/>
        </w:rPr>
        <w:t xml:space="preserve">itas penyaluran zakat BAZNAS </w:t>
      </w:r>
      <w:r w:rsidR="00844619">
        <w:rPr>
          <w:rFonts w:cstheme="majorBidi"/>
          <w:color w:val="000000" w:themeColor="text1"/>
          <w:szCs w:val="24"/>
        </w:rPr>
        <w:t xml:space="preserve">di dalam penelitian ini </w:t>
      </w:r>
      <w:r w:rsidRPr="002F6BDC">
        <w:rPr>
          <w:rFonts w:cstheme="majorBidi"/>
          <w:color w:val="000000" w:themeColor="text1"/>
          <w:szCs w:val="24"/>
        </w:rPr>
        <w:t xml:space="preserve">dilakukan dengan menggunakan metode </w:t>
      </w:r>
      <w:r w:rsidRPr="00111A17">
        <w:rPr>
          <w:rFonts w:cstheme="majorBidi"/>
          <w:i/>
          <w:iCs/>
          <w:color w:val="000000" w:themeColor="text1"/>
          <w:szCs w:val="24"/>
        </w:rPr>
        <w:t>Zakat Core Prin</w:t>
      </w:r>
      <w:r w:rsidR="00111A17">
        <w:rPr>
          <w:rFonts w:cstheme="majorBidi"/>
          <w:i/>
          <w:iCs/>
          <w:color w:val="000000" w:themeColor="text1"/>
          <w:szCs w:val="24"/>
        </w:rPr>
        <w:t>c</w:t>
      </w:r>
      <w:r w:rsidRPr="00111A17">
        <w:rPr>
          <w:rFonts w:cstheme="majorBidi"/>
          <w:i/>
          <w:iCs/>
          <w:color w:val="000000" w:themeColor="text1"/>
          <w:szCs w:val="24"/>
        </w:rPr>
        <w:t>iples</w:t>
      </w:r>
      <w:r w:rsidRPr="002F6BDC">
        <w:rPr>
          <w:rFonts w:cstheme="majorBidi"/>
          <w:color w:val="000000" w:themeColor="text1"/>
          <w:szCs w:val="24"/>
        </w:rPr>
        <w:t xml:space="preserve"> (ZCP), yaitu: ratio efektivitas penyerapan dana zakatnya atau disebut </w:t>
      </w:r>
      <w:r w:rsidRPr="00111A17">
        <w:rPr>
          <w:rFonts w:cstheme="majorBidi"/>
          <w:i/>
          <w:iCs/>
          <w:color w:val="000000" w:themeColor="text1"/>
          <w:szCs w:val="24"/>
        </w:rPr>
        <w:t>Allocation to Collection Ratio</w:t>
      </w:r>
      <w:r w:rsidRPr="002F6BDC">
        <w:rPr>
          <w:rFonts w:cstheme="majorBidi"/>
          <w:color w:val="000000" w:themeColor="text1"/>
          <w:szCs w:val="24"/>
        </w:rPr>
        <w:t xml:space="preserve"> (ACR). Rasio ACR bertujuan untuk mengukur kemampuan sebuah lembaga zakat dalam menyalurkan dana zakatnya dengan cara membagi total dana penyaluran dengan total dana penghimpunan. </w:t>
      </w:r>
    </w:p>
    <w:p w:rsidR="002A0F40" w:rsidRDefault="00844619" w:rsidP="00844619">
      <w:pPr>
        <w:pStyle w:val="22aIsiParagraf"/>
        <w:rPr>
          <w:rFonts w:cstheme="majorBidi"/>
          <w:iCs/>
          <w:color w:val="000000" w:themeColor="text1"/>
          <w:szCs w:val="24"/>
        </w:rPr>
      </w:pPr>
      <w:r>
        <w:rPr>
          <w:rFonts w:cstheme="majorBidi"/>
          <w:iCs/>
          <w:color w:val="000000" w:themeColor="text1"/>
          <w:szCs w:val="24"/>
        </w:rPr>
        <w:t xml:space="preserve">Sesuai dengan </w:t>
      </w:r>
      <w:r w:rsidR="00AA36EF" w:rsidRPr="002A0F40">
        <w:rPr>
          <w:rFonts w:cstheme="majorBidi"/>
          <w:iCs/>
          <w:color w:val="000000" w:themeColor="text1"/>
          <w:szCs w:val="24"/>
        </w:rPr>
        <w:t xml:space="preserve">metode ACR, tingkat </w:t>
      </w:r>
      <w:r w:rsidR="00AE7715" w:rsidRPr="002A0F40">
        <w:rPr>
          <w:rFonts w:cstheme="majorBidi"/>
          <w:iCs/>
          <w:color w:val="000000" w:themeColor="text1"/>
          <w:szCs w:val="24"/>
        </w:rPr>
        <w:t>efektiv</w:t>
      </w:r>
      <w:r w:rsidR="00DB00A1">
        <w:rPr>
          <w:rFonts w:cstheme="majorBidi"/>
          <w:iCs/>
          <w:color w:val="000000" w:themeColor="text1"/>
          <w:szCs w:val="24"/>
        </w:rPr>
        <w:t>i</w:t>
      </w:r>
      <w:r w:rsidR="00AA36EF" w:rsidRPr="002A0F40">
        <w:rPr>
          <w:rFonts w:cstheme="majorBidi"/>
          <w:iCs/>
          <w:color w:val="000000" w:themeColor="text1"/>
          <w:szCs w:val="24"/>
        </w:rPr>
        <w:t xml:space="preserve">tas dibagi kedalam kategori sebagai berikut: 1. </w:t>
      </w:r>
      <w:r w:rsidR="00AA36EF" w:rsidRPr="00111A17">
        <w:rPr>
          <w:rFonts w:cstheme="majorBidi"/>
          <w:i/>
          <w:color w:val="000000" w:themeColor="text1"/>
          <w:szCs w:val="24"/>
        </w:rPr>
        <w:t>Highly Effective</w:t>
      </w:r>
      <w:r w:rsidR="00AA36EF" w:rsidRPr="002A0F40">
        <w:rPr>
          <w:rFonts w:cstheme="majorBidi"/>
          <w:iCs/>
          <w:color w:val="000000" w:themeColor="text1"/>
          <w:szCs w:val="24"/>
        </w:rPr>
        <w:t xml:space="preserve"> (jika ACR ≥ 90 persen) 2. </w:t>
      </w:r>
      <w:r w:rsidR="00AA36EF" w:rsidRPr="00111A17">
        <w:rPr>
          <w:rFonts w:cstheme="majorBidi"/>
          <w:i/>
          <w:color w:val="000000" w:themeColor="text1"/>
          <w:szCs w:val="24"/>
        </w:rPr>
        <w:t>Effective</w:t>
      </w:r>
      <w:r w:rsidR="00AA36EF" w:rsidRPr="002A0F40">
        <w:rPr>
          <w:rFonts w:cstheme="majorBidi"/>
          <w:iCs/>
          <w:color w:val="000000" w:themeColor="text1"/>
          <w:szCs w:val="24"/>
        </w:rPr>
        <w:t xml:space="preserve"> (jika ACR mencapai 70- 89 persen) 3. </w:t>
      </w:r>
      <w:r w:rsidR="00AA36EF" w:rsidRPr="00111A17">
        <w:rPr>
          <w:rFonts w:cstheme="majorBidi"/>
          <w:i/>
          <w:color w:val="000000" w:themeColor="text1"/>
          <w:szCs w:val="24"/>
        </w:rPr>
        <w:t>Fairly Effective</w:t>
      </w:r>
      <w:r w:rsidR="00AA36EF" w:rsidRPr="002A0F40">
        <w:rPr>
          <w:rFonts w:cstheme="majorBidi"/>
          <w:iCs/>
          <w:color w:val="000000" w:themeColor="text1"/>
          <w:szCs w:val="24"/>
        </w:rPr>
        <w:t xml:space="preserve"> (jika ACR mencapai 50- 69 persen) 4. </w:t>
      </w:r>
      <w:r w:rsidR="00AA36EF" w:rsidRPr="00111A17">
        <w:rPr>
          <w:rFonts w:cstheme="majorBidi"/>
          <w:i/>
          <w:color w:val="000000" w:themeColor="text1"/>
          <w:szCs w:val="24"/>
        </w:rPr>
        <w:t>Below Expectation</w:t>
      </w:r>
      <w:r w:rsidR="00AA36EF" w:rsidRPr="002A0F40">
        <w:rPr>
          <w:rFonts w:cstheme="majorBidi"/>
          <w:iCs/>
          <w:color w:val="000000" w:themeColor="text1"/>
          <w:szCs w:val="24"/>
        </w:rPr>
        <w:t xml:space="preserve"> (jika ACR mencapai 20- 49 persen) 5. </w:t>
      </w:r>
      <w:r w:rsidR="00AA36EF" w:rsidRPr="00111A17">
        <w:rPr>
          <w:rFonts w:cstheme="majorBidi"/>
          <w:i/>
          <w:color w:val="000000" w:themeColor="text1"/>
          <w:szCs w:val="24"/>
        </w:rPr>
        <w:t>Ineffective</w:t>
      </w:r>
      <w:r w:rsidR="00AA36EF" w:rsidRPr="002A0F40">
        <w:rPr>
          <w:rFonts w:cstheme="majorBidi"/>
          <w:iCs/>
          <w:color w:val="000000" w:themeColor="text1"/>
          <w:szCs w:val="24"/>
        </w:rPr>
        <w:t xml:space="preserve"> (jika ACR &lt; 20 persen).</w:t>
      </w:r>
    </w:p>
    <w:p w:rsidR="00AA36EF" w:rsidRPr="002A0F40" w:rsidRDefault="00AA36EF" w:rsidP="002E0561">
      <w:pPr>
        <w:pStyle w:val="22aIsiParagraf"/>
        <w:rPr>
          <w:rFonts w:cstheme="majorBidi"/>
          <w:iCs/>
          <w:color w:val="000000" w:themeColor="text1"/>
          <w:szCs w:val="24"/>
        </w:rPr>
      </w:pPr>
      <w:r w:rsidRPr="002A0F40">
        <w:rPr>
          <w:rFonts w:cstheme="majorBidi"/>
          <w:iCs/>
          <w:color w:val="000000" w:themeColor="text1"/>
          <w:szCs w:val="24"/>
        </w:rPr>
        <w:t>Berdas</w:t>
      </w:r>
      <w:r w:rsidR="00AE7715" w:rsidRPr="002A0F40">
        <w:rPr>
          <w:rFonts w:cstheme="majorBidi"/>
          <w:iCs/>
          <w:color w:val="000000" w:themeColor="text1"/>
          <w:szCs w:val="24"/>
        </w:rPr>
        <w:t>arkan ZCP, maka  tingkat efektiv</w:t>
      </w:r>
      <w:r w:rsidRPr="002A0F40">
        <w:rPr>
          <w:rFonts w:cstheme="majorBidi"/>
          <w:iCs/>
          <w:color w:val="000000" w:themeColor="text1"/>
          <w:szCs w:val="24"/>
        </w:rPr>
        <w:t>itas penyaluran selama 17 tahun beroperasi sebesar 83%</w:t>
      </w:r>
      <w:r w:rsidR="00265BEB">
        <w:rPr>
          <w:rFonts w:cstheme="majorBidi"/>
          <w:iCs/>
          <w:color w:val="000000" w:themeColor="text1"/>
          <w:szCs w:val="24"/>
        </w:rPr>
        <w:t xml:space="preserve"> atau termasuk dalam kategori </w:t>
      </w:r>
      <w:r w:rsidR="00265BEB" w:rsidRPr="00111A17">
        <w:rPr>
          <w:rFonts w:cstheme="majorBidi"/>
          <w:i/>
          <w:color w:val="000000" w:themeColor="text1"/>
          <w:szCs w:val="24"/>
        </w:rPr>
        <w:t>Effective</w:t>
      </w:r>
      <w:r w:rsidRPr="002A0F40">
        <w:rPr>
          <w:rFonts w:cstheme="majorBidi"/>
          <w:iCs/>
          <w:color w:val="000000" w:themeColor="text1"/>
          <w:szCs w:val="24"/>
        </w:rPr>
        <w:t xml:space="preserve">, dimana jumlah pengumpulan selama periode 2002 sampai </w:t>
      </w:r>
      <w:r w:rsidR="002E0561">
        <w:rPr>
          <w:rFonts w:cstheme="majorBidi"/>
          <w:iCs/>
          <w:color w:val="000000" w:themeColor="text1"/>
          <w:szCs w:val="24"/>
        </w:rPr>
        <w:t xml:space="preserve">dengan 2017 sebesar </w:t>
      </w:r>
      <w:r w:rsidR="002E0561" w:rsidRPr="002F6BDC">
        <w:rPr>
          <w:rFonts w:cstheme="majorBidi"/>
          <w:color w:val="000000" w:themeColor="text1"/>
          <w:szCs w:val="24"/>
        </w:rPr>
        <w:t>Rp729.098.439.983,-</w:t>
      </w:r>
      <w:r w:rsidR="002E0561">
        <w:rPr>
          <w:rFonts w:cstheme="majorBidi"/>
          <w:color w:val="000000" w:themeColor="text1"/>
          <w:szCs w:val="24"/>
        </w:rPr>
        <w:t xml:space="preserve"> </w:t>
      </w:r>
      <w:r w:rsidRPr="002A0F40">
        <w:rPr>
          <w:rFonts w:cstheme="majorBidi"/>
          <w:iCs/>
          <w:color w:val="000000" w:themeColor="text1"/>
          <w:szCs w:val="24"/>
        </w:rPr>
        <w:t>sedangkan jumlah penyaluran selama periode 20</w:t>
      </w:r>
      <w:r w:rsidR="002E0561">
        <w:rPr>
          <w:rFonts w:cstheme="majorBidi"/>
          <w:iCs/>
          <w:color w:val="000000" w:themeColor="text1"/>
          <w:szCs w:val="24"/>
        </w:rPr>
        <w:t xml:space="preserve">02 sampai dengan 2017 sebesar </w:t>
      </w:r>
      <w:r w:rsidR="002E0561">
        <w:rPr>
          <w:rFonts w:cstheme="majorBidi"/>
          <w:color w:val="000000" w:themeColor="text1"/>
          <w:szCs w:val="24"/>
        </w:rPr>
        <w:t>Rp</w:t>
      </w:r>
      <w:r w:rsidR="002E0561" w:rsidRPr="002F6BDC">
        <w:rPr>
          <w:rFonts w:cstheme="majorBidi"/>
          <w:color w:val="000000" w:themeColor="text1"/>
          <w:szCs w:val="24"/>
        </w:rPr>
        <w:t>606.608.752.339,</w:t>
      </w:r>
      <w:r w:rsidR="002E0561">
        <w:rPr>
          <w:rFonts w:cstheme="majorBidi"/>
          <w:color w:val="000000" w:themeColor="text1"/>
          <w:szCs w:val="24"/>
        </w:rPr>
        <w:t>-.</w:t>
      </w:r>
    </w:p>
    <w:p w:rsidR="00C65274" w:rsidRPr="002F6BDC" w:rsidRDefault="008037F3">
      <w:pPr>
        <w:pStyle w:val="21aSubjudulPendahuluandst"/>
        <w:rPr>
          <w:color w:val="000000" w:themeColor="text1"/>
        </w:rPr>
      </w:pPr>
      <w:r w:rsidRPr="002F6BDC">
        <w:rPr>
          <w:color w:val="000000" w:themeColor="text1"/>
        </w:rPr>
        <w:lastRenderedPageBreak/>
        <w:t>Kesimpulan</w:t>
      </w:r>
    </w:p>
    <w:p w:rsidR="00920BB7" w:rsidRDefault="007C67A3" w:rsidP="00CA0F3D">
      <w:pPr>
        <w:pStyle w:val="22aIsiParagraf"/>
        <w:rPr>
          <w:rFonts w:cstheme="majorBidi"/>
          <w:color w:val="000000" w:themeColor="text1"/>
          <w:szCs w:val="24"/>
          <w:shd w:val="clear" w:color="auto" w:fill="FFFFFF"/>
        </w:rPr>
      </w:pPr>
      <w:r w:rsidRPr="002F6BDC">
        <w:rPr>
          <w:rFonts w:cstheme="majorBidi"/>
          <w:color w:val="000000" w:themeColor="text1"/>
          <w:szCs w:val="24"/>
        </w:rPr>
        <w:t xml:space="preserve">Hasil penelitian ini menunjukkan bahwa jumlah pengumpulan zakat termasuk infak/sedekah </w:t>
      </w:r>
      <w:r w:rsidR="00233E44">
        <w:rPr>
          <w:rFonts w:cstheme="majorBidi"/>
          <w:color w:val="000000" w:themeColor="text1"/>
          <w:szCs w:val="24"/>
        </w:rPr>
        <w:t xml:space="preserve">dan dana sosial keagamaan lainnya (ZIS dan DSKL) </w:t>
      </w:r>
      <w:r w:rsidRPr="002F6BDC">
        <w:rPr>
          <w:rFonts w:cstheme="majorBidi"/>
          <w:color w:val="000000" w:themeColor="text1"/>
          <w:szCs w:val="24"/>
        </w:rPr>
        <w:t>selama 1</w:t>
      </w:r>
      <w:r w:rsidR="00DA1BC9">
        <w:rPr>
          <w:rFonts w:cstheme="majorBidi"/>
          <w:color w:val="000000" w:themeColor="text1"/>
          <w:szCs w:val="24"/>
        </w:rPr>
        <w:t>7</w:t>
      </w:r>
      <w:r w:rsidRPr="002F6BDC">
        <w:rPr>
          <w:rFonts w:cstheme="majorBidi"/>
          <w:color w:val="000000" w:themeColor="text1"/>
          <w:szCs w:val="24"/>
        </w:rPr>
        <w:t xml:space="preserve"> tahun dari tahun 2002 sampai dengan tahun 2017 sebesar </w:t>
      </w:r>
      <w:r w:rsidR="00DA1BC9" w:rsidRPr="002F6BDC">
        <w:rPr>
          <w:rFonts w:cstheme="majorBidi"/>
          <w:color w:val="000000" w:themeColor="text1"/>
          <w:szCs w:val="24"/>
        </w:rPr>
        <w:t>Rp729.098.439.983,-</w:t>
      </w:r>
      <w:r w:rsidR="00DA1BC9">
        <w:rPr>
          <w:rFonts w:cstheme="majorBidi"/>
          <w:color w:val="000000" w:themeColor="text1"/>
          <w:szCs w:val="24"/>
        </w:rPr>
        <w:t xml:space="preserve">. </w:t>
      </w:r>
      <w:r w:rsidRPr="002F6BDC">
        <w:rPr>
          <w:rFonts w:cstheme="majorBidi"/>
          <w:color w:val="000000" w:themeColor="text1"/>
          <w:szCs w:val="24"/>
        </w:rPr>
        <w:t xml:space="preserve">Selanjutnya, jumlah penyaluran zakat </w:t>
      </w:r>
      <w:r w:rsidR="00233E44">
        <w:rPr>
          <w:rFonts w:cstheme="majorBidi"/>
          <w:color w:val="000000" w:themeColor="text1"/>
          <w:szCs w:val="24"/>
        </w:rPr>
        <w:t xml:space="preserve">juga </w:t>
      </w:r>
      <w:r w:rsidRPr="002F6BDC">
        <w:rPr>
          <w:rFonts w:cstheme="majorBidi"/>
          <w:color w:val="000000" w:themeColor="text1"/>
          <w:szCs w:val="24"/>
        </w:rPr>
        <w:t xml:space="preserve">termasuk infak/sedekah </w:t>
      </w:r>
      <w:r w:rsidR="00233E44">
        <w:rPr>
          <w:rFonts w:cstheme="majorBidi"/>
          <w:color w:val="000000" w:themeColor="text1"/>
          <w:szCs w:val="24"/>
        </w:rPr>
        <w:t xml:space="preserve">dan dana sosial keagamaan lainnya (ZIS dan DSKL) pada periode </w:t>
      </w:r>
      <w:r w:rsidRPr="002F6BDC">
        <w:rPr>
          <w:rFonts w:cstheme="majorBidi"/>
          <w:color w:val="000000" w:themeColor="text1"/>
          <w:szCs w:val="24"/>
        </w:rPr>
        <w:t>selama 1</w:t>
      </w:r>
      <w:r w:rsidR="00DA1BC9">
        <w:rPr>
          <w:rFonts w:cstheme="majorBidi"/>
          <w:color w:val="000000" w:themeColor="text1"/>
          <w:szCs w:val="24"/>
        </w:rPr>
        <w:t>7</w:t>
      </w:r>
      <w:r w:rsidRPr="002F6BDC">
        <w:rPr>
          <w:rFonts w:cstheme="majorBidi"/>
          <w:color w:val="000000" w:themeColor="text1"/>
          <w:szCs w:val="24"/>
        </w:rPr>
        <w:t xml:space="preserve"> tahun dari tahun 2002 sampai dengan tahun 2017 sebesar Rp606.608.752.339,</w:t>
      </w:r>
      <w:r w:rsidR="00E050B3">
        <w:rPr>
          <w:rFonts w:cstheme="majorBidi"/>
          <w:color w:val="000000" w:themeColor="text1"/>
          <w:szCs w:val="24"/>
        </w:rPr>
        <w:t>-.</w:t>
      </w:r>
      <w:r w:rsidRPr="002F6BDC">
        <w:rPr>
          <w:rFonts w:cstheme="majorBidi"/>
          <w:color w:val="000000" w:themeColor="text1"/>
          <w:szCs w:val="24"/>
        </w:rPr>
        <w:t xml:space="preserve"> Penyaluran zakat BAZNAS mencakup 5 bidang yaitu: pendidikan, ekonomi, kesehatan, kemanusiaan dan dakwah advokasi. Berdasarkan ZCP tingkat efekti</w:t>
      </w:r>
      <w:r w:rsidR="00AE7715">
        <w:rPr>
          <w:rFonts w:cstheme="majorBidi"/>
          <w:color w:val="000000" w:themeColor="text1"/>
          <w:szCs w:val="24"/>
        </w:rPr>
        <w:t>v</w:t>
      </w:r>
      <w:r w:rsidRPr="002F6BDC">
        <w:rPr>
          <w:rFonts w:cstheme="majorBidi"/>
          <w:color w:val="000000" w:themeColor="text1"/>
          <w:szCs w:val="24"/>
        </w:rPr>
        <w:t>itas penyaluran selama 17 tahun beroperasi sebesar 83%</w:t>
      </w:r>
      <w:r w:rsidR="0011325C">
        <w:rPr>
          <w:rFonts w:cstheme="majorBidi"/>
          <w:color w:val="000000" w:themeColor="text1"/>
          <w:szCs w:val="24"/>
        </w:rPr>
        <w:t xml:space="preserve"> atau termasuk dalam kategori </w:t>
      </w:r>
      <w:r w:rsidR="0011325C" w:rsidRPr="00111A17">
        <w:rPr>
          <w:rFonts w:cstheme="majorBidi"/>
          <w:i/>
          <w:iCs/>
          <w:color w:val="000000" w:themeColor="text1"/>
          <w:szCs w:val="24"/>
        </w:rPr>
        <w:t>Effective</w:t>
      </w:r>
      <w:r w:rsidRPr="002F6BDC">
        <w:rPr>
          <w:rFonts w:cstheme="majorBidi"/>
          <w:color w:val="000000" w:themeColor="text1"/>
          <w:szCs w:val="24"/>
        </w:rPr>
        <w:t xml:space="preserve">. </w:t>
      </w:r>
      <w:r w:rsidR="001F63EE">
        <w:rPr>
          <w:rFonts w:cstheme="majorBidi"/>
          <w:color w:val="000000" w:themeColor="text1"/>
          <w:szCs w:val="24"/>
        </w:rPr>
        <w:t>Artinya, zakat disalurkan kepada mustahik dalam waktu yang cepat.</w:t>
      </w:r>
      <w:r w:rsidR="00CA0F3D">
        <w:rPr>
          <w:rFonts w:cstheme="majorBidi"/>
          <w:color w:val="000000" w:themeColor="text1"/>
          <w:szCs w:val="24"/>
        </w:rPr>
        <w:t xml:space="preserve"> </w:t>
      </w:r>
      <w:r w:rsidRPr="002F6BDC">
        <w:rPr>
          <w:rFonts w:cstheme="majorBidi"/>
          <w:color w:val="000000" w:themeColor="text1"/>
          <w:szCs w:val="24"/>
          <w:shd w:val="clear" w:color="auto" w:fill="FFFFFF"/>
        </w:rPr>
        <w:t>Saran dari penelitian ini adalah agar BAZ</w:t>
      </w:r>
      <w:r w:rsidR="00AE7715">
        <w:rPr>
          <w:rFonts w:cstheme="majorBidi"/>
          <w:color w:val="000000" w:themeColor="text1"/>
          <w:szCs w:val="24"/>
          <w:shd w:val="clear" w:color="auto" w:fill="FFFFFF"/>
        </w:rPr>
        <w:t xml:space="preserve">NAS dapat mempertahankan </w:t>
      </w:r>
      <w:r w:rsidR="001F63EE">
        <w:rPr>
          <w:rFonts w:cstheme="majorBidi"/>
          <w:color w:val="000000" w:themeColor="text1"/>
          <w:szCs w:val="24"/>
          <w:shd w:val="clear" w:color="auto" w:fill="FFFFFF"/>
        </w:rPr>
        <w:t xml:space="preserve">bahkan meningkatkan </w:t>
      </w:r>
      <w:r w:rsidR="00AE7715">
        <w:rPr>
          <w:rFonts w:cstheme="majorBidi"/>
          <w:color w:val="000000" w:themeColor="text1"/>
          <w:szCs w:val="24"/>
          <w:shd w:val="clear" w:color="auto" w:fill="FFFFFF"/>
        </w:rPr>
        <w:t>efektiv</w:t>
      </w:r>
      <w:r w:rsidRPr="002F6BDC">
        <w:rPr>
          <w:rFonts w:cstheme="majorBidi"/>
          <w:color w:val="000000" w:themeColor="text1"/>
          <w:szCs w:val="24"/>
          <w:shd w:val="clear" w:color="auto" w:fill="FFFFFF"/>
        </w:rPr>
        <w:t>itas penyaluran zakat dengan tingkat efekti</w:t>
      </w:r>
      <w:r w:rsidR="00AE7715">
        <w:rPr>
          <w:rFonts w:cstheme="majorBidi"/>
          <w:color w:val="000000" w:themeColor="text1"/>
          <w:szCs w:val="24"/>
          <w:shd w:val="clear" w:color="auto" w:fill="FFFFFF"/>
        </w:rPr>
        <w:t>v</w:t>
      </w:r>
      <w:r w:rsidRPr="002F6BDC">
        <w:rPr>
          <w:rFonts w:cstheme="majorBidi"/>
          <w:color w:val="000000" w:themeColor="text1"/>
          <w:szCs w:val="24"/>
          <w:shd w:val="clear" w:color="auto" w:fill="FFFFFF"/>
        </w:rPr>
        <w:t>itas di atas 80%.</w:t>
      </w:r>
    </w:p>
    <w:p w:rsidR="00CA0F3D" w:rsidRDefault="00CA0F3D" w:rsidP="00CA0F3D">
      <w:pPr>
        <w:pStyle w:val="22aIsiParagraf"/>
        <w:rPr>
          <w:color w:val="000000" w:themeColor="text1"/>
        </w:rPr>
      </w:pPr>
    </w:p>
    <w:p w:rsidR="00920BB7" w:rsidRPr="002F6BDC" w:rsidRDefault="00920BB7" w:rsidP="00920BB7">
      <w:pPr>
        <w:pStyle w:val="22aIsiParagraf"/>
        <w:ind w:firstLine="0"/>
        <w:rPr>
          <w:color w:val="000000" w:themeColor="text1"/>
        </w:rPr>
        <w:sectPr w:rsidR="00920BB7" w:rsidRPr="002F6BDC" w:rsidSect="00A23B01">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851" w:footer="851" w:gutter="0"/>
          <w:cols w:space="708"/>
          <w:titlePg/>
          <w:docGrid w:linePitch="360"/>
        </w:sectPr>
      </w:pPr>
      <w:r>
        <w:rPr>
          <w:color w:val="000000" w:themeColor="text1"/>
        </w:rPr>
        <w:t>REFERENSI</w:t>
      </w:r>
    </w:p>
    <w:sdt>
      <w:sdtPr>
        <w:rPr>
          <w:rFonts w:asciiTheme="majorBidi" w:eastAsia="Times New Roman" w:hAnsiTheme="majorBidi" w:cs="Arial"/>
          <w:b/>
          <w:bCs/>
          <w:i/>
          <w:iCs/>
          <w:smallCaps/>
          <w:sz w:val="24"/>
          <w:lang w:eastAsia="id-ID"/>
        </w:rPr>
        <w:id w:val="716864486"/>
        <w:docPartObj>
          <w:docPartGallery w:val="Bibliographies"/>
          <w:docPartUnique/>
        </w:docPartObj>
      </w:sdtPr>
      <w:sdtEndPr>
        <w:rPr>
          <w:b w:val="0"/>
          <w:bCs w:val="0"/>
          <w:iCs w:val="0"/>
          <w:smallCaps w:val="0"/>
        </w:rPr>
      </w:sdtEndPr>
      <w:sdtContent>
        <w:sdt>
          <w:sdtPr>
            <w:rPr>
              <w:rFonts w:asciiTheme="majorBidi" w:eastAsia="Times New Roman" w:hAnsiTheme="majorBidi" w:cs="Arial"/>
              <w:i/>
              <w:iCs/>
              <w:sz w:val="24"/>
              <w:lang w:eastAsia="id-ID"/>
            </w:rPr>
            <w:id w:val="-573587230"/>
            <w:bibliography/>
          </w:sdtPr>
          <w:sdtEndPr>
            <w:rPr>
              <w:iCs w:val="0"/>
            </w:rPr>
          </w:sdtEndPr>
          <w:sdtContent>
            <w:p w:rsidR="00471045" w:rsidRDefault="006749E5" w:rsidP="00471045">
              <w:pPr>
                <w:pStyle w:val="Bibliography"/>
                <w:ind w:left="720" w:hanging="720"/>
                <w:rPr>
                  <w:noProof/>
                  <w:sz w:val="24"/>
                  <w:szCs w:val="24"/>
                </w:rPr>
              </w:pPr>
              <w:r w:rsidRPr="00F364D1">
                <w:rPr>
                  <w:iCs/>
                </w:rPr>
                <w:fldChar w:fldCharType="begin"/>
              </w:r>
              <w:r w:rsidRPr="00144A6B">
                <w:rPr>
                  <w:iCs/>
                </w:rPr>
                <w:instrText xml:space="preserve"> BIBLIOGRAPHY </w:instrText>
              </w:r>
              <w:r w:rsidRPr="00F364D1">
                <w:rPr>
                  <w:iCs/>
                </w:rPr>
                <w:fldChar w:fldCharType="separate"/>
              </w:r>
              <w:r w:rsidR="00471045">
                <w:rPr>
                  <w:noProof/>
                </w:rPr>
                <w:t xml:space="preserve">Atabik, A. (2016). Peranan Zakat Dalam Pengentasan Kemiskinan. </w:t>
              </w:r>
              <w:r w:rsidR="00471045">
                <w:rPr>
                  <w:i/>
                  <w:iCs/>
                  <w:noProof/>
                </w:rPr>
                <w:t>Jurnal Zakat dan Wakaf</w:t>
              </w:r>
              <w:r w:rsidR="00471045">
                <w:rPr>
                  <w:noProof/>
                </w:rPr>
                <w:t>, 340.</w:t>
              </w:r>
            </w:p>
            <w:p w:rsidR="00471045" w:rsidRDefault="00471045" w:rsidP="00471045">
              <w:pPr>
                <w:pStyle w:val="Bibliography"/>
                <w:ind w:left="720" w:hanging="720"/>
                <w:rPr>
                  <w:noProof/>
                </w:rPr>
              </w:pPr>
              <w:r>
                <w:rPr>
                  <w:noProof/>
                </w:rPr>
                <w:t>Bahri, E. S. (2017). Geliat Zakat Community Development di Desa Jirak.</w:t>
              </w:r>
            </w:p>
            <w:p w:rsidR="00471045" w:rsidRDefault="00471045" w:rsidP="00471045">
              <w:pPr>
                <w:pStyle w:val="Bibliography"/>
                <w:ind w:left="720" w:hanging="720"/>
                <w:rPr>
                  <w:noProof/>
                </w:rPr>
              </w:pPr>
              <w:r>
                <w:rPr>
                  <w:noProof/>
                </w:rPr>
                <w:t xml:space="preserve">Bahri, S. d. (2018). Zakat, Komparasi Standar Akuntansi Organisasi Nirlaba dan Standar Akuntansi Organisasi Pengelola. </w:t>
              </w:r>
              <w:r>
                <w:rPr>
                  <w:i/>
                  <w:iCs/>
                  <w:noProof/>
                </w:rPr>
                <w:t>Ziswaf : Jurnal Zakat dan Wakaf</w:t>
              </w:r>
              <w:r>
                <w:rPr>
                  <w:noProof/>
                </w:rPr>
                <w:t>.</w:t>
              </w:r>
            </w:p>
            <w:p w:rsidR="00471045" w:rsidRDefault="00471045" w:rsidP="00471045">
              <w:pPr>
                <w:pStyle w:val="Bibliography"/>
                <w:ind w:left="720" w:hanging="720"/>
                <w:rPr>
                  <w:noProof/>
                </w:rPr>
              </w:pPr>
              <w:r>
                <w:rPr>
                  <w:noProof/>
                </w:rPr>
                <w:t xml:space="preserve">BAZNAS. (2016). </w:t>
              </w:r>
              <w:r>
                <w:rPr>
                  <w:i/>
                  <w:iCs/>
                  <w:noProof/>
                </w:rPr>
                <w:t>Dokumen Rencana Strategis Zakat Nasional 2016-2020.</w:t>
              </w:r>
              <w:r>
                <w:rPr>
                  <w:noProof/>
                </w:rPr>
                <w:t xml:space="preserve"> BAZNAS.</w:t>
              </w:r>
            </w:p>
            <w:p w:rsidR="00471045" w:rsidRDefault="00471045" w:rsidP="00471045">
              <w:pPr>
                <w:pStyle w:val="Bibliography"/>
                <w:ind w:left="720" w:hanging="720"/>
                <w:rPr>
                  <w:noProof/>
                </w:rPr>
              </w:pPr>
              <w:r>
                <w:rPr>
                  <w:noProof/>
                </w:rPr>
                <w:t xml:space="preserve">BAZNAS, P. (2018). </w:t>
              </w:r>
              <w:r>
                <w:rPr>
                  <w:i/>
                  <w:iCs/>
                  <w:noProof/>
                </w:rPr>
                <w:t>Outlook Zakat Indonesia 2018.</w:t>
              </w:r>
              <w:r>
                <w:rPr>
                  <w:noProof/>
                </w:rPr>
                <w:t xml:space="preserve"> Jakarta: Puskas Baznas.</w:t>
              </w:r>
            </w:p>
            <w:p w:rsidR="00471045" w:rsidRDefault="00471045" w:rsidP="00471045">
              <w:pPr>
                <w:pStyle w:val="Bibliography"/>
                <w:ind w:left="720" w:hanging="720"/>
                <w:rPr>
                  <w:noProof/>
                </w:rPr>
              </w:pPr>
              <w:r>
                <w:rPr>
                  <w:noProof/>
                </w:rPr>
                <w:t xml:space="preserve">Chaniago, S. A. (2015). </w:t>
              </w:r>
              <w:r>
                <w:rPr>
                  <w:i/>
                  <w:iCs/>
                  <w:noProof/>
                </w:rPr>
                <w:t>Pemberdayaan Zakat Dalam Mengentaskan Kemiskinan.</w:t>
              </w:r>
              <w:r>
                <w:rPr>
                  <w:noProof/>
                </w:rPr>
                <w:t xml:space="preserve"> Jurnal Hukum Islam, Volume 13, Nomor 1, Juni 2015. Diambil kembali dari e-journal.stain-pekalongan.ac.id/index.php/jhi</w:t>
              </w:r>
            </w:p>
            <w:p w:rsidR="00471045" w:rsidRDefault="00471045" w:rsidP="00471045">
              <w:pPr>
                <w:pStyle w:val="Bibliography"/>
                <w:ind w:left="720" w:hanging="720"/>
                <w:rPr>
                  <w:noProof/>
                </w:rPr>
              </w:pPr>
              <w:r>
                <w:rPr>
                  <w:noProof/>
                </w:rPr>
                <w:t xml:space="preserve">Dhaif, S. (2011). </w:t>
              </w:r>
              <w:r>
                <w:rPr>
                  <w:i/>
                  <w:iCs/>
                  <w:noProof/>
                </w:rPr>
                <w:t>Al-Mu'jam Al-Wasith.</w:t>
              </w:r>
              <w:r>
                <w:rPr>
                  <w:noProof/>
                </w:rPr>
                <w:t xml:space="preserve"> Mesir: Maktabah Shurouq ad-Dauliyyah (Mesir), 2011.</w:t>
              </w:r>
            </w:p>
            <w:p w:rsidR="00471045" w:rsidRDefault="00471045" w:rsidP="00471045">
              <w:pPr>
                <w:pStyle w:val="Bibliography"/>
                <w:ind w:left="720" w:hanging="720"/>
                <w:rPr>
                  <w:noProof/>
                </w:rPr>
              </w:pPr>
              <w:r>
                <w:rPr>
                  <w:noProof/>
                </w:rPr>
                <w:t xml:space="preserve">Firmansyah. (2013). Zakat Sebagai Instrumen Pengentasan Kemiskinan dan Kesenjangan Pendapatan. </w:t>
              </w:r>
              <w:r>
                <w:rPr>
                  <w:i/>
                  <w:iCs/>
                  <w:noProof/>
                </w:rPr>
                <w:t>Jurnal Ekonomi dan Pembangunan Vol, Vol 21, No. 2</w:t>
              </w:r>
              <w:r>
                <w:rPr>
                  <w:noProof/>
                </w:rPr>
                <w:t>, 179-190.</w:t>
              </w:r>
            </w:p>
            <w:p w:rsidR="00471045" w:rsidRDefault="00471045" w:rsidP="00471045">
              <w:pPr>
                <w:pStyle w:val="Bibliography"/>
                <w:ind w:left="720" w:hanging="720"/>
                <w:rPr>
                  <w:noProof/>
                </w:rPr>
              </w:pPr>
              <w:r>
                <w:rPr>
                  <w:noProof/>
                </w:rPr>
                <w:t xml:space="preserve">Harahap, K. (2016). Kebijakan Pengelolaan Keuangan Publik pada Masa Kekhalifahan Umar Bin Abdul Aziz. </w:t>
              </w:r>
              <w:r>
                <w:rPr>
                  <w:i/>
                  <w:iCs/>
                  <w:noProof/>
                </w:rPr>
                <w:t>KJurnal IPTEKS Terapan Research of Applied Science and Education V8.i2 (59-66), Kopertis Wilayah X, ISSN: 1979-9292, hal 62</w:t>
              </w:r>
              <w:r>
                <w:rPr>
                  <w:noProof/>
                </w:rPr>
                <w:t>.</w:t>
              </w:r>
            </w:p>
            <w:p w:rsidR="00471045" w:rsidRDefault="00471045" w:rsidP="00471045">
              <w:pPr>
                <w:pStyle w:val="Bibliography"/>
                <w:ind w:left="720" w:hanging="720"/>
                <w:rPr>
                  <w:noProof/>
                </w:rPr>
              </w:pPr>
              <w:r>
                <w:rPr>
                  <w:noProof/>
                </w:rPr>
                <w:t xml:space="preserve">KBBI. (t.thn.). </w:t>
              </w:r>
              <w:r>
                <w:rPr>
                  <w:i/>
                  <w:iCs/>
                  <w:noProof/>
                </w:rPr>
                <w:t>Kamus Besar Bahasa Indonesia.</w:t>
              </w:r>
              <w:r>
                <w:rPr>
                  <w:noProof/>
                </w:rPr>
                <w:t xml:space="preserve"> Diambil kembali dari https://kbbi.web.id/salur</w:t>
              </w:r>
            </w:p>
            <w:p w:rsidR="00471045" w:rsidRDefault="00471045" w:rsidP="00471045">
              <w:pPr>
                <w:pStyle w:val="Bibliography"/>
                <w:ind w:left="720" w:hanging="720"/>
                <w:rPr>
                  <w:noProof/>
                </w:rPr>
              </w:pPr>
              <w:r>
                <w:rPr>
                  <w:noProof/>
                </w:rPr>
                <w:t xml:space="preserve">Khalifah Muhamad Ali, N. N. (2016). Perbandingan Zakat Produktif dan Zakat Konsumtif dalam Meningkatkan Kesejahteraan Mustahik The Comparative Study Between Productive and Consumptive Based Zakat. </w:t>
              </w:r>
              <w:r>
                <w:rPr>
                  <w:i/>
                  <w:iCs/>
                  <w:noProof/>
                </w:rPr>
                <w:t>Jurnal Al-Muzara’ah</w:t>
              </w:r>
              <w:r>
                <w:rPr>
                  <w:noProof/>
                </w:rPr>
                <w:t>, 19-32.</w:t>
              </w:r>
            </w:p>
            <w:p w:rsidR="00471045" w:rsidRDefault="00471045" w:rsidP="00471045">
              <w:pPr>
                <w:pStyle w:val="Bibliography"/>
                <w:ind w:left="720" w:hanging="720"/>
                <w:rPr>
                  <w:noProof/>
                </w:rPr>
              </w:pPr>
              <w:r>
                <w:rPr>
                  <w:noProof/>
                </w:rPr>
                <w:t xml:space="preserve">Kuntjojo. (2009). </w:t>
              </w:r>
              <w:r>
                <w:rPr>
                  <w:i/>
                  <w:iCs/>
                  <w:noProof/>
                </w:rPr>
                <w:t>Metodologi Penelitian.</w:t>
              </w:r>
              <w:r>
                <w:rPr>
                  <w:noProof/>
                </w:rPr>
                <w:t xml:space="preserve"> Kediri.</w:t>
              </w:r>
            </w:p>
            <w:p w:rsidR="00471045" w:rsidRDefault="00471045" w:rsidP="00471045">
              <w:pPr>
                <w:pStyle w:val="Bibliography"/>
                <w:ind w:left="720" w:hanging="720"/>
                <w:rPr>
                  <w:noProof/>
                </w:rPr>
              </w:pPr>
              <w:r>
                <w:rPr>
                  <w:noProof/>
                </w:rPr>
                <w:t xml:space="preserve">Qardhawi, Y. A. (2016). </w:t>
              </w:r>
              <w:r>
                <w:rPr>
                  <w:i/>
                  <w:iCs/>
                  <w:noProof/>
                </w:rPr>
                <w:t>Hukum Zakat.</w:t>
              </w:r>
              <w:r>
                <w:rPr>
                  <w:noProof/>
                </w:rPr>
                <w:t xml:space="preserve"> Lentera Nusa.</w:t>
              </w:r>
            </w:p>
            <w:p w:rsidR="00471045" w:rsidRDefault="00471045" w:rsidP="00471045">
              <w:pPr>
                <w:pStyle w:val="Bibliography"/>
                <w:ind w:left="720" w:hanging="720"/>
                <w:rPr>
                  <w:noProof/>
                </w:rPr>
              </w:pPr>
              <w:r>
                <w:rPr>
                  <w:noProof/>
                </w:rPr>
                <w:t xml:space="preserve">Reni Oktaviani, E. S. (2018). Zakat Produktif Sebagai Modal Kerja Usaha Mikro. </w:t>
              </w:r>
              <w:r>
                <w:rPr>
                  <w:i/>
                  <w:iCs/>
                  <w:noProof/>
                </w:rPr>
                <w:t>Perisai, 2</w:t>
              </w:r>
              <w:r>
                <w:rPr>
                  <w:noProof/>
                </w:rPr>
                <w:t xml:space="preserve">(2), 118. doi:10.21070/perisai.v2i2.1686 </w:t>
              </w:r>
            </w:p>
            <w:p w:rsidR="00471045" w:rsidRDefault="00471045" w:rsidP="00471045">
              <w:pPr>
                <w:pStyle w:val="Bibliography"/>
                <w:ind w:left="720" w:hanging="720"/>
                <w:rPr>
                  <w:noProof/>
                </w:rPr>
              </w:pPr>
              <w:r>
                <w:rPr>
                  <w:noProof/>
                </w:rPr>
                <w:t xml:space="preserve">Rifa'i, B. (2013). Efektivitas Pemberdayaan Usaha Mikro Kecil dan Menengah (UMKM) Krupuk Ikan dalam Program Pengembangan Labsite Pemberdayaan Masyarakat Desa Kedung Rejo Kecamatan Jabon Kabupaten Sidoarjo. </w:t>
              </w:r>
              <w:r>
                <w:rPr>
                  <w:i/>
                  <w:iCs/>
                  <w:noProof/>
                </w:rPr>
                <w:t>Kebijakan dan Manajemen Publik, 1</w:t>
              </w:r>
              <w:r>
                <w:rPr>
                  <w:noProof/>
                </w:rPr>
                <w:t>(1), 130-136.</w:t>
              </w:r>
            </w:p>
            <w:p w:rsidR="00471045" w:rsidRDefault="00471045" w:rsidP="00471045">
              <w:pPr>
                <w:pStyle w:val="Bibliography"/>
                <w:ind w:left="720" w:hanging="720"/>
                <w:rPr>
                  <w:noProof/>
                </w:rPr>
              </w:pPr>
              <w:r>
                <w:rPr>
                  <w:noProof/>
                </w:rPr>
                <w:lastRenderedPageBreak/>
                <w:t xml:space="preserve">Sartika, M. (2008). </w:t>
              </w:r>
              <w:r>
                <w:rPr>
                  <w:i/>
                  <w:iCs/>
                  <w:noProof/>
                </w:rPr>
                <w:t>Pengaruh Pendayagunaan Zakat Produktif terhadap Pemberdayaan Mustahiq pada LAZ Yayasan Solo Peduli Surakarta.</w:t>
              </w:r>
              <w:r>
                <w:rPr>
                  <w:noProof/>
                </w:rPr>
                <w:t xml:space="preserve"> Jurnal Ekonomi Islam La Riba Vol. II, No. 1, Juli 2008.</w:t>
              </w:r>
            </w:p>
            <w:p w:rsidR="006749E5" w:rsidRDefault="006749E5" w:rsidP="00471045">
              <w:r w:rsidRPr="00F364D1">
                <w:rPr>
                  <w:b/>
                  <w:bCs/>
                  <w:i w:val="0"/>
                  <w:iCs/>
                  <w:noProof/>
                </w:rPr>
                <w:fldChar w:fldCharType="end"/>
              </w:r>
            </w:p>
          </w:sdtContent>
        </w:sdt>
      </w:sdtContent>
    </w:sdt>
    <w:p w:rsidR="006749E5" w:rsidRDefault="006749E5" w:rsidP="006749E5"/>
    <w:sectPr w:rsidR="006749E5" w:rsidSect="0061072D">
      <w:type w:val="continuous"/>
      <w:pgSz w:w="11906" w:h="16838"/>
      <w:pgMar w:top="1701" w:right="1701" w:bottom="1701" w:left="1701" w:header="1797" w:footer="13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26" w:rsidRDefault="008C7426">
      <w:pPr>
        <w:spacing w:after="0" w:line="240" w:lineRule="auto"/>
      </w:pPr>
      <w:r>
        <w:separator/>
      </w:r>
    </w:p>
  </w:endnote>
  <w:endnote w:type="continuationSeparator" w:id="0">
    <w:p w:rsidR="008C7426" w:rsidRDefault="008C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akkal Majalla">
    <w:altName w:val="Times New Roman"/>
    <w:charset w:val="00"/>
    <w:family w:val="auto"/>
    <w:pitch w:val="variable"/>
    <w:sig w:usb0="00000000" w:usb1="80000000" w:usb2="00000008" w:usb3="00000000" w:csb0="000000D3" w:csb1="00000000"/>
  </w:font>
  <w:font w:name="Traditional Arabic">
    <w:altName w:val="Times New Roman"/>
    <w:charset w:val="00"/>
    <w:family w:val="roman"/>
    <w:pitch w:val="variable"/>
    <w:sig w:usb0="00000000" w:usb1="80000000" w:usb2="00000008" w:usb3="00000000" w:csb0="00000041" w:csb1="00000000"/>
  </w:font>
  <w:font w:name="BatangChe">
    <w:charset w:val="81"/>
    <w:family w:val="modern"/>
    <w:pitch w:val="fixed"/>
    <w:sig w:usb0="B00002AF" w:usb1="69D77CFB" w:usb2="00000030" w:usb3="00000000" w:csb0="0008009F"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82" w:rsidRDefault="00A04482">
    <w:pPr>
      <w:tabs>
        <w:tab w:val="center" w:pos="4320"/>
        <w:tab w:val="right" w:pos="8931"/>
      </w:tabs>
      <w:spacing w:after="0" w:line="240" w:lineRule="auto"/>
      <w:rPr>
        <w:rFonts w:cs="Times New Roman"/>
        <w:sz w:val="20"/>
        <w:szCs w:val="20"/>
        <w:lang w:val="en-US" w:eastAsia="en-US"/>
      </w:rPr>
    </w:pPr>
  </w:p>
  <w:p w:rsidR="00A04482" w:rsidRDefault="00A04482">
    <w:pPr>
      <w:tabs>
        <w:tab w:val="center" w:pos="4320"/>
        <w:tab w:val="right" w:pos="8931"/>
      </w:tabs>
      <w:spacing w:after="0" w:line="240" w:lineRule="auto"/>
      <w:rPr>
        <w:rFonts w:asciiTheme="majorHAnsi" w:hAnsiTheme="majorHAnsi" w:cs="Times New Roman"/>
        <w:i w:val="0"/>
        <w:iCs/>
        <w:sz w:val="22"/>
        <w:lang w:eastAsia="en-US"/>
      </w:rPr>
    </w:pPr>
    <w:r>
      <w:rPr>
        <w:rFonts w:asciiTheme="majorHAnsi" w:hAnsiTheme="majorHAnsi" w:cs="Times New Roman"/>
        <w:sz w:val="22"/>
        <w:lang w:val="en-US" w:eastAsia="en-US"/>
      </w:rPr>
      <w:fldChar w:fldCharType="begin"/>
    </w:r>
    <w:r>
      <w:rPr>
        <w:rFonts w:asciiTheme="majorHAnsi" w:hAnsiTheme="majorHAnsi" w:cs="Times New Roman"/>
        <w:sz w:val="22"/>
        <w:lang w:val="en-US" w:eastAsia="en-US"/>
      </w:rPr>
      <w:instrText>PAGE   \* MERGEFORMAT</w:instrText>
    </w:r>
    <w:r>
      <w:rPr>
        <w:rFonts w:asciiTheme="majorHAnsi" w:hAnsiTheme="majorHAnsi" w:cs="Times New Roman"/>
        <w:sz w:val="22"/>
        <w:lang w:val="en-US" w:eastAsia="en-US"/>
      </w:rPr>
      <w:fldChar w:fldCharType="separate"/>
    </w:r>
    <w:r w:rsidR="00BC527D">
      <w:rPr>
        <w:rFonts w:asciiTheme="majorHAnsi" w:hAnsiTheme="majorHAnsi" w:cs="Times New Roman"/>
        <w:noProof/>
        <w:sz w:val="22"/>
        <w:lang w:val="en-US" w:eastAsia="en-US"/>
      </w:rPr>
      <w:t>10</w:t>
    </w:r>
    <w:r>
      <w:rPr>
        <w:rFonts w:asciiTheme="majorHAnsi" w:hAnsiTheme="majorHAnsi" w:cs="Times New Roman"/>
        <w:sz w:val="22"/>
        <w:lang w:val="en-US" w:eastAsia="en-US"/>
      </w:rPr>
      <w:fldChar w:fldCharType="end"/>
    </w:r>
    <w:r>
      <w:rPr>
        <w:rFonts w:asciiTheme="majorHAnsi" w:hAnsiTheme="majorHAnsi" w:cs="Times New Roman"/>
        <w:iCs/>
        <w:sz w:val="22"/>
        <w:lang w:val="en-US" w:eastAsia="en-US"/>
      </w:rPr>
      <w:tab/>
    </w:r>
    <w:r>
      <w:rPr>
        <w:rFonts w:asciiTheme="majorHAnsi" w:hAnsiTheme="majorHAnsi" w:cs="Times New Roman"/>
        <w:iCs/>
        <w:sz w:val="22"/>
        <w:lang w:val="en-US" w:eastAsia="en-US"/>
      </w:rPr>
      <w:tab/>
    </w:r>
    <w:r>
      <w:rPr>
        <w:rFonts w:asciiTheme="majorHAnsi" w:hAnsiTheme="majorHAnsi" w:cs="Times New Roman"/>
        <w:iCs/>
        <w:sz w:val="22"/>
        <w:lang w:eastAsia="en-US"/>
      </w:rPr>
      <w:t>Al Maal</w:t>
    </w:r>
    <w:r>
      <w:rPr>
        <w:rFonts w:asciiTheme="majorHAnsi" w:hAnsiTheme="majorHAnsi" w:cs="Times New Roman"/>
        <w:iCs/>
        <w:sz w:val="22"/>
        <w:lang w:val="en-US" w:eastAsia="en-US"/>
      </w:rPr>
      <w:t xml:space="preserve">, </w:t>
    </w:r>
    <w:r>
      <w:rPr>
        <w:rFonts w:asciiTheme="majorHAnsi" w:hAnsiTheme="majorHAnsi" w:cs="Times New Roman"/>
        <w:sz w:val="22"/>
        <w:lang w:val="en-US" w:eastAsia="en-US"/>
      </w:rPr>
      <w:t xml:space="preserve">Vol. </w:t>
    </w:r>
    <w:r>
      <w:rPr>
        <w:rFonts w:asciiTheme="majorHAnsi" w:hAnsiTheme="majorHAnsi" w:cs="Times New Roman"/>
        <w:sz w:val="22"/>
        <w:lang w:eastAsia="en-US"/>
      </w:rPr>
      <w:t>X</w:t>
    </w:r>
    <w:r>
      <w:rPr>
        <w:rFonts w:asciiTheme="majorHAnsi" w:hAnsiTheme="majorHAnsi" w:cs="Times New Roman"/>
        <w:sz w:val="22"/>
        <w:lang w:val="en-US" w:eastAsia="en-US"/>
      </w:rPr>
      <w:t xml:space="preserve">, No. </w:t>
    </w:r>
    <w:r>
      <w:rPr>
        <w:rFonts w:asciiTheme="majorHAnsi" w:hAnsiTheme="majorHAnsi" w:cs="Times New Roman"/>
        <w:sz w:val="22"/>
        <w:lang w:eastAsia="en-US"/>
      </w:rPr>
      <w:t>X</w:t>
    </w:r>
    <w:r>
      <w:rPr>
        <w:rFonts w:asciiTheme="majorHAnsi" w:hAnsiTheme="majorHAnsi" w:cs="Times New Roman"/>
        <w:sz w:val="22"/>
        <w:lang w:val="en-US" w:eastAsia="en-US"/>
      </w:rPr>
      <w:t xml:space="preserve">, </w:t>
    </w:r>
    <w:r>
      <w:rPr>
        <w:rFonts w:asciiTheme="majorHAnsi" w:hAnsiTheme="majorHAnsi" w:cs="Times New Roman"/>
        <w:sz w:val="22"/>
        <w:lang w:eastAsia="en-US"/>
      </w:rPr>
      <w:t>Bulan,</w:t>
    </w:r>
    <w:r>
      <w:rPr>
        <w:rFonts w:asciiTheme="majorHAnsi" w:hAnsiTheme="majorHAnsi" w:cs="Times New Roman"/>
        <w:sz w:val="22"/>
        <w:lang w:val="en-US" w:eastAsia="en-US"/>
      </w:rPr>
      <w:t xml:space="preserve"> </w:t>
    </w:r>
    <w:r>
      <w:rPr>
        <w:rFonts w:asciiTheme="majorHAnsi" w:hAnsiTheme="majorHAnsi" w:cs="Times New Roman"/>
        <w:sz w:val="22"/>
        <w:lang w:eastAsia="en-US"/>
      </w:rPr>
      <w:t>Tahun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82" w:rsidRDefault="00A04482">
    <w:pPr>
      <w:tabs>
        <w:tab w:val="center" w:pos="4320"/>
        <w:tab w:val="right" w:pos="8931"/>
      </w:tabs>
      <w:spacing w:after="0" w:line="240" w:lineRule="auto"/>
      <w:rPr>
        <w:rFonts w:cs="Times New Roman"/>
        <w:i w:val="0"/>
        <w:iCs/>
        <w:sz w:val="20"/>
        <w:szCs w:val="20"/>
        <w:lang w:val="en-US" w:eastAsia="en-US"/>
      </w:rPr>
    </w:pPr>
  </w:p>
  <w:p w:rsidR="00A04482" w:rsidRDefault="00A04482">
    <w:pPr>
      <w:tabs>
        <w:tab w:val="center" w:pos="4320"/>
        <w:tab w:val="right" w:pos="8931"/>
      </w:tabs>
      <w:spacing w:after="0" w:line="240" w:lineRule="auto"/>
      <w:rPr>
        <w:rFonts w:asciiTheme="majorHAnsi" w:hAnsiTheme="majorHAnsi" w:cstheme="minorHAnsi"/>
        <w:sz w:val="22"/>
        <w:lang w:eastAsia="en-US"/>
      </w:rPr>
    </w:pPr>
    <w:r>
      <w:rPr>
        <w:rFonts w:asciiTheme="majorHAnsi" w:hAnsiTheme="majorHAnsi" w:cstheme="minorHAnsi"/>
        <w:iCs/>
        <w:sz w:val="22"/>
        <w:lang w:eastAsia="en-US"/>
      </w:rPr>
      <w:t>Al Maal</w:t>
    </w:r>
    <w:r>
      <w:rPr>
        <w:rFonts w:asciiTheme="majorHAnsi" w:hAnsiTheme="majorHAnsi" w:cstheme="minorHAnsi"/>
        <w:sz w:val="22"/>
        <w:lang w:val="en-US" w:eastAsia="en-US"/>
      </w:rPr>
      <w:t xml:space="preserve">, Vol. </w:t>
    </w:r>
    <w:r>
      <w:rPr>
        <w:rFonts w:asciiTheme="majorHAnsi" w:hAnsiTheme="majorHAnsi" w:cstheme="minorHAnsi"/>
        <w:sz w:val="22"/>
        <w:lang w:eastAsia="en-US"/>
      </w:rPr>
      <w:t>X</w:t>
    </w:r>
    <w:r>
      <w:rPr>
        <w:rFonts w:asciiTheme="majorHAnsi" w:hAnsiTheme="majorHAnsi" w:cstheme="minorHAnsi"/>
        <w:sz w:val="22"/>
        <w:lang w:val="en-US" w:eastAsia="en-US"/>
      </w:rPr>
      <w:t xml:space="preserve">, No. </w:t>
    </w:r>
    <w:r>
      <w:rPr>
        <w:rFonts w:asciiTheme="majorHAnsi" w:hAnsiTheme="majorHAnsi" w:cstheme="minorHAnsi"/>
        <w:sz w:val="22"/>
        <w:lang w:eastAsia="en-US"/>
      </w:rPr>
      <w:t>X</w:t>
    </w:r>
    <w:r>
      <w:rPr>
        <w:rFonts w:asciiTheme="majorHAnsi" w:hAnsiTheme="majorHAnsi" w:cstheme="minorHAnsi"/>
        <w:sz w:val="22"/>
        <w:lang w:val="en-US" w:eastAsia="en-US"/>
      </w:rPr>
      <w:t xml:space="preserve">, </w:t>
    </w:r>
    <w:r>
      <w:rPr>
        <w:rFonts w:asciiTheme="majorHAnsi" w:hAnsiTheme="majorHAnsi" w:cstheme="minorHAnsi"/>
        <w:sz w:val="22"/>
        <w:lang w:eastAsia="en-US"/>
      </w:rPr>
      <w:t>Bulan,</w:t>
    </w:r>
    <w:r>
      <w:rPr>
        <w:rFonts w:asciiTheme="majorHAnsi" w:hAnsiTheme="majorHAnsi" w:cstheme="minorHAnsi"/>
        <w:sz w:val="22"/>
        <w:lang w:val="en-US" w:eastAsia="en-US"/>
      </w:rPr>
      <w:t xml:space="preserve"> </w:t>
    </w:r>
    <w:r>
      <w:rPr>
        <w:rFonts w:asciiTheme="majorHAnsi" w:hAnsiTheme="majorHAnsi" w:cstheme="minorHAnsi"/>
        <w:sz w:val="22"/>
        <w:lang w:eastAsia="en-US"/>
      </w:rPr>
      <w:t>Tahun</w:t>
    </w:r>
    <w:r>
      <w:rPr>
        <w:rFonts w:asciiTheme="majorHAnsi" w:hAnsiTheme="majorHAnsi" w:cstheme="minorHAnsi"/>
        <w:sz w:val="22"/>
        <w:lang w:val="en-US" w:eastAsia="en-US"/>
      </w:rPr>
      <w:tab/>
    </w:r>
    <w:r>
      <w:rPr>
        <w:rFonts w:asciiTheme="majorHAnsi" w:hAnsiTheme="majorHAnsi" w:cstheme="minorHAnsi"/>
        <w:sz w:val="22"/>
        <w:lang w:val="en-US" w:eastAsia="en-US"/>
      </w:rPr>
      <w:tab/>
    </w:r>
    <w:r>
      <w:rPr>
        <w:rFonts w:asciiTheme="majorHAnsi" w:hAnsiTheme="majorHAnsi" w:cstheme="minorHAnsi"/>
        <w:sz w:val="22"/>
        <w:lang w:val="en-US" w:eastAsia="en-US"/>
      </w:rPr>
      <w:fldChar w:fldCharType="begin"/>
    </w:r>
    <w:r>
      <w:rPr>
        <w:rFonts w:asciiTheme="majorHAnsi" w:hAnsiTheme="majorHAnsi" w:cstheme="minorHAnsi"/>
        <w:sz w:val="22"/>
        <w:lang w:val="en-US" w:eastAsia="en-US"/>
      </w:rPr>
      <w:instrText>PAGE   \* MERGEFORMAT</w:instrText>
    </w:r>
    <w:r>
      <w:rPr>
        <w:rFonts w:asciiTheme="majorHAnsi" w:hAnsiTheme="majorHAnsi" w:cstheme="minorHAnsi"/>
        <w:sz w:val="22"/>
        <w:lang w:val="en-US" w:eastAsia="en-US"/>
      </w:rPr>
      <w:fldChar w:fldCharType="separate"/>
    </w:r>
    <w:r w:rsidR="00BC527D">
      <w:rPr>
        <w:rFonts w:asciiTheme="majorHAnsi" w:hAnsiTheme="majorHAnsi" w:cstheme="minorHAnsi"/>
        <w:noProof/>
        <w:sz w:val="22"/>
        <w:lang w:val="en-US" w:eastAsia="en-US"/>
      </w:rPr>
      <w:t>11</w:t>
    </w:r>
    <w:r>
      <w:rPr>
        <w:rFonts w:asciiTheme="majorHAnsi" w:hAnsiTheme="majorHAnsi" w:cstheme="minorHAnsi"/>
        <w:sz w:val="22"/>
        <w:lang w:val="en-US"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82" w:rsidRDefault="00A04482">
    <w:pPr>
      <w:pStyle w:val="Footer"/>
      <w:rPr>
        <w:szCs w:val="20"/>
        <w:lang w:val="en-US"/>
      </w:rPr>
    </w:pPr>
  </w:p>
  <w:p w:rsidR="00A04482" w:rsidRDefault="00A04482">
    <w:pPr>
      <w:pStyle w:val="Footer"/>
      <w:rPr>
        <w:rFonts w:ascii="Palatino Linotype" w:hAnsi="Palatino Linotype"/>
        <w:sz w:val="22"/>
      </w:rPr>
    </w:pPr>
    <w:r>
      <w:rPr>
        <w:rFonts w:ascii="Palatino Linotype" w:hAnsi="Palatino Linotype"/>
        <w:sz w:val="22"/>
        <w:lang w:val="en-US"/>
      </w:rPr>
      <w:t>Diterima</w:t>
    </w:r>
    <w:r>
      <w:rPr>
        <w:rFonts w:ascii="Palatino Linotype" w:hAnsi="Palatino Linotype"/>
        <w:sz w:val="22"/>
      </w:rPr>
      <w:t>: dd-mm-yyyy. Di</w:t>
    </w:r>
    <w:r>
      <w:rPr>
        <w:rFonts w:ascii="Palatino Linotype" w:hAnsi="Palatino Linotype"/>
        <w:sz w:val="22"/>
        <w:lang w:val="en-US"/>
      </w:rPr>
      <w:t>setujui:</w:t>
    </w:r>
    <w:r>
      <w:rPr>
        <w:rFonts w:ascii="Palatino Linotype" w:hAnsi="Palatino Linotype"/>
        <w:sz w:val="22"/>
      </w:rPr>
      <w:t xml:space="preserve"> dd-mm-yyyy. D</w:t>
    </w:r>
    <w:r>
      <w:rPr>
        <w:rFonts w:ascii="Palatino Linotype" w:hAnsi="Palatino Linotype"/>
        <w:sz w:val="22"/>
        <w:lang w:val="en-US"/>
      </w:rPr>
      <w:t>ipublikasikan:</w:t>
    </w:r>
    <w:r>
      <w:rPr>
        <w:rFonts w:ascii="Palatino Linotype" w:hAnsi="Palatino Linotype"/>
        <w:sz w:val="22"/>
      </w:rPr>
      <w:t xml:space="preserve"> dd-mm-yyyy</w:t>
    </w:r>
    <w:r>
      <w:rPr>
        <w:rFonts w:ascii="Palatino Linotype" w:hAnsi="Palatino Linotype"/>
        <w:sz w:val="22"/>
      </w:rPr>
      <w:tab/>
    </w:r>
  </w:p>
  <w:p w:rsidR="00A04482" w:rsidRDefault="00A04482">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26" w:rsidRDefault="008C7426">
      <w:pPr>
        <w:spacing w:after="0" w:line="240" w:lineRule="auto"/>
      </w:pPr>
      <w:r>
        <w:separator/>
      </w:r>
    </w:p>
  </w:footnote>
  <w:footnote w:type="continuationSeparator" w:id="0">
    <w:p w:rsidR="008C7426" w:rsidRDefault="008C7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82" w:rsidRDefault="00A04482" w:rsidP="00D215C0">
    <w:pPr>
      <w:pStyle w:val="32HeaderJudulArtikel"/>
      <w:jc w:val="left"/>
    </w:pPr>
    <w:r>
      <w:rPr>
        <w:lang w:val="id-ID"/>
      </w:rPr>
      <w:t>Efri Syamsul Bahri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82" w:rsidRPr="00D215C0" w:rsidRDefault="00A04482" w:rsidP="00D215C0">
    <w:pPr>
      <w:pStyle w:val="32HeaderJudulArtikel"/>
      <w:rPr>
        <w:lang w:val="id-ID"/>
      </w:rPr>
    </w:pPr>
    <w:r>
      <w:t xml:space="preserve"> </w:t>
    </w:r>
    <w:r>
      <w:rPr>
        <w:lang w:val="id-ID"/>
      </w:rPr>
      <w:t>Analisis Efektivitas Penyaluran Zakat pada Badan Amil Zakat Nasional</w:t>
    </w:r>
  </w:p>
  <w:p w:rsidR="00A04482" w:rsidRDefault="00A04482">
    <w:pPr>
      <w:pStyle w:val="32HeaderJudulArtike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17211802"/>
  <w:p w:rsidR="00A04482" w:rsidRDefault="00A04482">
    <w:pPr>
      <w:pStyle w:val="Header"/>
      <w:tabs>
        <w:tab w:val="clear" w:pos="4680"/>
        <w:tab w:val="clear" w:pos="9360"/>
      </w:tabs>
      <w:contextualSpacing/>
      <w:rPr>
        <w:rFonts w:ascii="Palatino Linotype" w:hAnsi="Palatino Linotype"/>
        <w:b/>
        <w:i w:val="0"/>
        <w:iCs/>
        <w:sz w:val="16"/>
        <w:szCs w:val="16"/>
      </w:rPr>
    </w:pPr>
    <w:r>
      <w:rPr>
        <w:rFonts w:ascii="Palatino Linotype" w:hAnsi="Palatino Linotype"/>
        <w:b/>
        <w:i w:val="0"/>
        <w:iCs/>
        <w:sz w:val="16"/>
        <w:szCs w:val="16"/>
      </w:rPr>
      <w:fldChar w:fldCharType="begin"/>
    </w:r>
    <w:r>
      <w:rPr>
        <w:rFonts w:ascii="Palatino Linotype" w:hAnsi="Palatino Linotype"/>
        <w:b/>
        <w:i w:val="0"/>
        <w:iCs/>
        <w:sz w:val="16"/>
        <w:szCs w:val="16"/>
      </w:rPr>
      <w:instrText>HYPERLINK "E:\\</w:instrText>
    </w:r>
    <w:r>
      <w:rPr>
        <w:rFonts w:ascii="Palatino Linotype" w:hAnsi="Palatino Linotype" w:hint="eastAsia"/>
        <w:b/>
        <w:i w:val="0"/>
        <w:iCs/>
        <w:sz w:val="16"/>
        <w:szCs w:val="16"/>
        <w:rtl/>
      </w:rPr>
      <w:instrText>المال</w:instrText>
    </w:r>
    <w:r>
      <w:rPr>
        <w:rFonts w:ascii="Palatino Linotype" w:hAnsi="Palatino Linotype"/>
        <w:b/>
        <w:i w:val="0"/>
        <w:iCs/>
        <w:sz w:val="16"/>
        <w:szCs w:val="16"/>
      </w:rPr>
      <w:instrText>\\Bismillah Publish\\Al"</w:instrText>
    </w:r>
    <w:r>
      <w:rPr>
        <w:rFonts w:ascii="Palatino Linotype" w:hAnsi="Palatino Linotype"/>
        <w:b/>
        <w:i w:val="0"/>
        <w:iCs/>
        <w:sz w:val="16"/>
        <w:szCs w:val="16"/>
      </w:rPr>
      <w:fldChar w:fldCharType="separate"/>
    </w:r>
    <w:r>
      <w:rPr>
        <w:rStyle w:val="Hyperlink"/>
        <w:rFonts w:ascii="Palatino Linotype" w:hAnsi="Palatino Linotype"/>
        <w:b/>
        <w:i w:val="0"/>
        <w:iCs/>
        <w:color w:val="auto"/>
        <w:sz w:val="16"/>
        <w:szCs w:val="16"/>
        <w:u w:val="none"/>
      </w:rPr>
      <w:t>Al</w:t>
    </w:r>
    <w:r>
      <w:rPr>
        <w:rFonts w:ascii="Palatino Linotype" w:hAnsi="Palatino Linotype"/>
        <w:b/>
        <w:i w:val="0"/>
        <w:iCs/>
        <w:sz w:val="16"/>
        <w:szCs w:val="16"/>
      </w:rPr>
      <w:fldChar w:fldCharType="end"/>
    </w:r>
    <w:r>
      <w:rPr>
        <w:rFonts w:ascii="Palatino Linotype" w:hAnsi="Palatino Linotype"/>
        <w:b/>
        <w:i w:val="0"/>
        <w:iCs/>
        <w:sz w:val="16"/>
        <w:szCs w:val="16"/>
      </w:rPr>
      <w:t xml:space="preserve"> Maal : Journal of Islamic Economics and Banking     </w:t>
    </w:r>
  </w:p>
  <w:p w:rsidR="00A04482" w:rsidRDefault="008C7426">
    <w:pPr>
      <w:pStyle w:val="Header"/>
      <w:tabs>
        <w:tab w:val="clear" w:pos="4680"/>
        <w:tab w:val="clear" w:pos="9360"/>
      </w:tabs>
      <w:contextualSpacing/>
      <w:rPr>
        <w:rFonts w:ascii="Palatino Linotype" w:hAnsi="Palatino Linotype"/>
        <w:b/>
        <w:i w:val="0"/>
        <w:iCs/>
        <w:sz w:val="16"/>
        <w:szCs w:val="16"/>
      </w:rPr>
    </w:pPr>
    <w:hyperlink r:id="rId1" w:history="1">
      <w:r w:rsidR="00A04482">
        <w:rPr>
          <w:rStyle w:val="Hyperlink"/>
          <w:rFonts w:ascii="Palatino Linotype" w:hAnsi="Palatino Linotype"/>
          <w:b/>
          <w:i w:val="0"/>
          <w:iCs/>
          <w:color w:val="auto"/>
          <w:sz w:val="16"/>
          <w:szCs w:val="16"/>
          <w:u w:val="none"/>
        </w:rPr>
        <w:t>http://jurnal.umt.ac.id/index.php/jieb</w:t>
      </w:r>
    </w:hyperlink>
  </w:p>
  <w:tbl>
    <w:tblPr>
      <w:tblStyle w:val="TableGrid"/>
      <w:tblW w:w="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40"/>
      <w:gridCol w:w="7163"/>
    </w:tblGrid>
    <w:tr w:rsidR="00A04482" w:rsidTr="00C4466B">
      <w:trPr>
        <w:trHeight w:val="851"/>
      </w:trPr>
      <w:tc>
        <w:tcPr>
          <w:tcW w:w="851" w:type="dxa"/>
        </w:tcPr>
        <w:p w:rsidR="00A04482" w:rsidRDefault="00A04482" w:rsidP="00387EB5">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rPr>
            <w:t>E-ISSN</w:t>
          </w:r>
          <w:r>
            <w:rPr>
              <w:rFonts w:ascii="Palatino Linotype" w:hAnsi="Palatino Linotype"/>
              <w:b/>
              <w:i w:val="0"/>
              <w:iCs/>
              <w:sz w:val="16"/>
              <w:szCs w:val="16"/>
              <w:lang w:val="en-US"/>
            </w:rPr>
            <w:t xml:space="preserve">  </w:t>
          </w:r>
        </w:p>
        <w:p w:rsidR="00A04482" w:rsidRDefault="00A04482" w:rsidP="00387EB5">
          <w:pPr>
            <w:pStyle w:val="Header"/>
            <w:tabs>
              <w:tab w:val="clear" w:pos="4680"/>
              <w:tab w:val="clear" w:pos="9360"/>
            </w:tabs>
            <w:ind w:left="-116"/>
            <w:contextualSpacing/>
            <w:rPr>
              <w:rFonts w:ascii="Palatino Linotype" w:hAnsi="Palatino Linotype"/>
              <w:b/>
              <w:i w:val="0"/>
              <w:iCs/>
              <w:sz w:val="16"/>
              <w:szCs w:val="16"/>
            </w:rPr>
          </w:pPr>
          <w:r>
            <w:rPr>
              <w:rFonts w:ascii="Palatino Linotype" w:hAnsi="Palatino Linotype"/>
              <w:b/>
              <w:i w:val="0"/>
              <w:iCs/>
              <w:sz w:val="16"/>
              <w:szCs w:val="16"/>
            </w:rPr>
            <w:t>Vo</w:t>
          </w:r>
          <w:r>
            <w:rPr>
              <w:rFonts w:ascii="Palatino Linotype" w:hAnsi="Palatino Linotype"/>
              <w:b/>
              <w:i w:val="0"/>
              <w:iCs/>
              <w:sz w:val="16"/>
              <w:szCs w:val="16"/>
              <w:lang w:val="en-US"/>
            </w:rPr>
            <w:t>l</w:t>
          </w:r>
          <w:r>
            <w:rPr>
              <w:rFonts w:ascii="Palatino Linotype" w:hAnsi="Palatino Linotype"/>
              <w:b/>
              <w:i w:val="0"/>
              <w:iCs/>
              <w:sz w:val="16"/>
              <w:szCs w:val="16"/>
            </w:rPr>
            <w:t xml:space="preserve"> </w:t>
          </w:r>
        </w:p>
        <w:p w:rsidR="00A04482" w:rsidRDefault="00A04482" w:rsidP="00387EB5">
          <w:pPr>
            <w:pStyle w:val="Header"/>
            <w:tabs>
              <w:tab w:val="clear" w:pos="4680"/>
              <w:tab w:val="clear" w:pos="9360"/>
            </w:tabs>
            <w:ind w:left="-116"/>
            <w:contextualSpacing/>
            <w:rPr>
              <w:rFonts w:ascii="Palatino Linotype" w:hAnsi="Palatino Linotype"/>
              <w:b/>
              <w:i w:val="0"/>
              <w:iCs/>
              <w:sz w:val="16"/>
              <w:szCs w:val="16"/>
            </w:rPr>
          </w:pPr>
          <w:r>
            <w:rPr>
              <w:rFonts w:ascii="Palatino Linotype" w:hAnsi="Palatino Linotype"/>
              <w:b/>
              <w:i w:val="0"/>
              <w:iCs/>
              <w:sz w:val="16"/>
              <w:szCs w:val="16"/>
            </w:rPr>
            <w:t xml:space="preserve">Hlm </w:t>
          </w:r>
        </w:p>
        <w:p w:rsidR="00A04482" w:rsidRDefault="00A04482" w:rsidP="00387EB5">
          <w:pPr>
            <w:pStyle w:val="Header"/>
            <w:tabs>
              <w:tab w:val="clear" w:pos="4680"/>
              <w:tab w:val="clear" w:pos="9360"/>
            </w:tabs>
            <w:ind w:left="-116"/>
            <w:contextualSpacing/>
            <w:rPr>
              <w:rFonts w:ascii="Palatino Linotype" w:hAnsi="Palatino Linotype"/>
              <w:b/>
              <w:i w:val="0"/>
              <w:iCs/>
              <w:sz w:val="16"/>
              <w:szCs w:val="16"/>
            </w:rPr>
          </w:pPr>
          <w:r>
            <w:rPr>
              <w:rFonts w:ascii="Palatino Linotype" w:hAnsi="Palatino Linotype"/>
              <w:b/>
              <w:i w:val="0"/>
              <w:iCs/>
              <w:sz w:val="16"/>
              <w:szCs w:val="16"/>
            </w:rPr>
            <w:t>D</w:t>
          </w:r>
          <w:r>
            <w:rPr>
              <w:rFonts w:ascii="Palatino Linotype" w:hAnsi="Palatino Linotype"/>
              <w:b/>
              <w:i w:val="0"/>
              <w:iCs/>
              <w:sz w:val="16"/>
              <w:szCs w:val="16"/>
              <w:lang w:val="en-US"/>
            </w:rPr>
            <w:t>OI</w:t>
          </w:r>
        </w:p>
      </w:tc>
      <w:tc>
        <w:tcPr>
          <w:tcW w:w="240" w:type="dxa"/>
        </w:tcPr>
        <w:p w:rsidR="00A04482" w:rsidRDefault="00A04482" w:rsidP="00387EB5">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p>
        <w:p w:rsidR="00A04482" w:rsidRDefault="00A04482" w:rsidP="00387EB5">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p>
        <w:p w:rsidR="00A04482" w:rsidRDefault="00A04482" w:rsidP="00387EB5">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p>
        <w:p w:rsidR="00A04482" w:rsidRDefault="00A04482" w:rsidP="00387EB5">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p>
      </w:tc>
      <w:tc>
        <w:tcPr>
          <w:tcW w:w="7163" w:type="dxa"/>
        </w:tcPr>
        <w:p w:rsidR="00A04482" w:rsidRDefault="00A04482">
          <w:pPr>
            <w:pStyle w:val="Header"/>
            <w:tabs>
              <w:tab w:val="clear" w:pos="4680"/>
              <w:tab w:val="clear" w:pos="9360"/>
            </w:tabs>
            <w:contextualSpacing/>
            <w:rPr>
              <w:rFonts w:ascii="Palatino Linotype" w:hAnsi="Palatino Linotype"/>
              <w:b/>
              <w:i w:val="0"/>
              <w:iCs/>
              <w:sz w:val="16"/>
              <w:szCs w:val="16"/>
            </w:rPr>
          </w:pPr>
          <w:r>
            <w:rPr>
              <w:rFonts w:ascii="Palatino Linotype" w:hAnsi="Palatino Linotype"/>
              <w:b/>
              <w:i w:val="0"/>
              <w:iCs/>
              <w:sz w:val="16"/>
              <w:szCs w:val="16"/>
            </w:rPr>
            <w:t>2580</w:t>
          </w:r>
          <w:r>
            <w:rPr>
              <w:rFonts w:ascii="Palatino Linotype" w:hAnsi="Palatino Linotype"/>
              <w:b/>
              <w:i w:val="0"/>
              <w:iCs/>
              <w:sz w:val="16"/>
              <w:szCs w:val="16"/>
              <w:lang w:val="en-US"/>
            </w:rPr>
            <w:t xml:space="preserve"> </w:t>
          </w:r>
          <w:r>
            <w:rPr>
              <w:rFonts w:ascii="Palatino Linotype" w:hAnsi="Palatino Linotype"/>
              <w:b/>
              <w:i w:val="0"/>
              <w:iCs/>
              <w:sz w:val="16"/>
              <w:szCs w:val="16"/>
            </w:rPr>
            <w:t>-</w:t>
          </w:r>
          <w:r>
            <w:rPr>
              <w:rFonts w:ascii="Palatino Linotype" w:hAnsi="Palatino Linotype"/>
              <w:b/>
              <w:i w:val="0"/>
              <w:iCs/>
              <w:sz w:val="16"/>
              <w:szCs w:val="16"/>
              <w:lang w:val="en-US"/>
            </w:rPr>
            <w:t xml:space="preserve"> </w:t>
          </w:r>
          <w:r>
            <w:rPr>
              <w:rFonts w:ascii="Palatino Linotype" w:hAnsi="Palatino Linotype"/>
              <w:b/>
              <w:i w:val="0"/>
              <w:iCs/>
              <w:sz w:val="16"/>
              <w:szCs w:val="16"/>
            </w:rPr>
            <w:t xml:space="preserve">3816              </w:t>
          </w:r>
        </w:p>
        <w:p w:rsidR="00A04482" w:rsidRDefault="00A04482">
          <w:pPr>
            <w:pStyle w:val="Header"/>
            <w:tabs>
              <w:tab w:val="clear" w:pos="4680"/>
              <w:tab w:val="clear" w:pos="9360"/>
            </w:tabs>
            <w:contextualSpacing/>
            <w:rPr>
              <w:rFonts w:ascii="Palatino Linotype" w:hAnsi="Palatino Linotype"/>
              <w:b/>
              <w:i w:val="0"/>
              <w:iCs/>
              <w:sz w:val="16"/>
              <w:szCs w:val="16"/>
            </w:rPr>
          </w:pPr>
          <w:r>
            <w:rPr>
              <w:rFonts w:ascii="Palatino Linotype" w:hAnsi="Palatino Linotype"/>
              <w:b/>
              <w:i w:val="0"/>
              <w:iCs/>
              <w:sz w:val="16"/>
              <w:szCs w:val="16"/>
            </w:rPr>
            <w:t xml:space="preserve">1 No 1 Bulan Tahun 2019  </w:t>
          </w:r>
        </w:p>
        <w:p w:rsidR="00A04482" w:rsidRDefault="00A04482">
          <w:pPr>
            <w:pStyle w:val="Header"/>
            <w:tabs>
              <w:tab w:val="clear" w:pos="4680"/>
              <w:tab w:val="clear" w:pos="9360"/>
              <w:tab w:val="center" w:pos="3503"/>
            </w:tabs>
            <w:contextualSpacing/>
            <w:rPr>
              <w:rFonts w:ascii="Palatino Linotype" w:hAnsi="Palatino Linotype"/>
              <w:b/>
              <w:i w:val="0"/>
              <w:iCs/>
              <w:sz w:val="16"/>
              <w:szCs w:val="16"/>
              <w:lang w:val="en-US"/>
            </w:rPr>
          </w:pPr>
          <w:r>
            <w:rPr>
              <w:rFonts w:ascii="Palatino Linotype" w:hAnsi="Palatino Linotype"/>
              <w:b/>
              <w:i w:val="0"/>
              <w:iCs/>
              <w:sz w:val="16"/>
              <w:szCs w:val="16"/>
              <w:lang w:val="en-US"/>
            </w:rPr>
            <w:tab/>
          </w:r>
        </w:p>
        <w:p w:rsidR="00A04482" w:rsidRDefault="00A04482">
          <w:pPr>
            <w:pStyle w:val="Header"/>
            <w:tabs>
              <w:tab w:val="clear" w:pos="4680"/>
              <w:tab w:val="clear" w:pos="9360"/>
            </w:tabs>
            <w:contextualSpacing/>
            <w:rPr>
              <w:rFonts w:ascii="Palatino Linotype" w:hAnsi="Palatino Linotype"/>
              <w:b/>
              <w:i w:val="0"/>
              <w:iCs/>
              <w:sz w:val="16"/>
              <w:szCs w:val="16"/>
            </w:rPr>
          </w:pPr>
        </w:p>
      </w:tc>
    </w:tr>
    <w:bookmarkEnd w:id="5"/>
  </w:tbl>
  <w:p w:rsidR="00A04482" w:rsidRDefault="00A04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1F59"/>
    <w:multiLevelType w:val="hybridMultilevel"/>
    <w:tmpl w:val="2B047F9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08A6155"/>
    <w:multiLevelType w:val="hybridMultilevel"/>
    <w:tmpl w:val="47A84BC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D813DAD"/>
    <w:multiLevelType w:val="multilevel"/>
    <w:tmpl w:val="B9B260F0"/>
    <w:lvl w:ilvl="0">
      <w:start w:val="1"/>
      <w:numFmt w:val="decimal"/>
      <w:lvlText w:val="%1."/>
      <w:lvlJc w:val="left"/>
      <w:pPr>
        <w:tabs>
          <w:tab w:val="num" w:pos="360"/>
        </w:tabs>
        <w:ind w:left="360" w:hanging="360"/>
      </w:pPr>
      <w:rPr>
        <w:rFonts w:asciiTheme="majorBidi" w:eastAsia="Times New Roman" w:hAnsiTheme="majorBidi" w:cstheme="maj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2110390"/>
    <w:multiLevelType w:val="multilevel"/>
    <w:tmpl w:val="6B6A1CB6"/>
    <w:lvl w:ilvl="0">
      <w:start w:val="1"/>
      <w:numFmt w:val="decimal"/>
      <w:lvlText w:val="%1."/>
      <w:lvlJc w:val="left"/>
      <w:pPr>
        <w:tabs>
          <w:tab w:val="num" w:pos="360"/>
        </w:tabs>
        <w:ind w:left="360" w:hanging="360"/>
      </w:pPr>
      <w:rPr>
        <w:rFonts w:asciiTheme="majorBidi" w:eastAsia="Times New Roman" w:hAnsiTheme="majorBidi" w:cstheme="maj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5E30E15"/>
    <w:multiLevelType w:val="multilevel"/>
    <w:tmpl w:val="35E30E15"/>
    <w:lvl w:ilvl="0">
      <w:start w:val="1"/>
      <w:numFmt w:val="decimal"/>
      <w:lvlText w:val="%1."/>
      <w:lvlJc w:val="left"/>
      <w:pPr>
        <w:tabs>
          <w:tab w:val="left" w:pos="360"/>
        </w:tabs>
        <w:ind w:left="360" w:hanging="360"/>
      </w:pPr>
      <w:rPr>
        <w:rFonts w:cs="Times New Roman"/>
        <w:i w:val="0"/>
        <w:iCs w:val="0"/>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5">
    <w:nsid w:val="3B597492"/>
    <w:multiLevelType w:val="hybridMultilevel"/>
    <w:tmpl w:val="F088341E"/>
    <w:lvl w:ilvl="0" w:tplc="04210019">
      <w:start w:val="2"/>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CBB0271"/>
    <w:multiLevelType w:val="multilevel"/>
    <w:tmpl w:val="3CBB0271"/>
    <w:lvl w:ilvl="0">
      <w:start w:val="1"/>
      <w:numFmt w:val="lowerLetter"/>
      <w:pStyle w:val="22cNumberingParagraf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50C30FF"/>
    <w:multiLevelType w:val="hybridMultilevel"/>
    <w:tmpl w:val="70C4993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B13695A"/>
    <w:multiLevelType w:val="multilevel"/>
    <w:tmpl w:val="4B13695A"/>
    <w:lvl w:ilvl="0">
      <w:start w:val="1"/>
      <w:numFmt w:val="decimal"/>
      <w:pStyle w:val="22bNumberingparagraf1"/>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B2225E6"/>
    <w:multiLevelType w:val="multilevel"/>
    <w:tmpl w:val="4B2225E6"/>
    <w:lvl w:ilvl="0">
      <w:start w:val="1"/>
      <w:numFmt w:val="decimal"/>
      <w:pStyle w:val="21cSubjudul3anaknyaanakjudu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B285808"/>
    <w:multiLevelType w:val="hybridMultilevel"/>
    <w:tmpl w:val="A79EC22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F6001B8"/>
    <w:multiLevelType w:val="multilevel"/>
    <w:tmpl w:val="CBC2505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6067ED"/>
    <w:multiLevelType w:val="multilevel"/>
    <w:tmpl w:val="706067ED"/>
    <w:lvl w:ilvl="0">
      <w:start w:val="1"/>
      <w:numFmt w:val="upperRoman"/>
      <w:pStyle w:val="Heading1"/>
      <w:lvlText w:val="%1."/>
      <w:lvlJc w:val="left"/>
      <w:pPr>
        <w:ind w:left="360" w:hanging="360"/>
      </w:pPr>
      <w:rPr>
        <w:rFonts w:hint="default"/>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750D4FB9"/>
    <w:multiLevelType w:val="multilevel"/>
    <w:tmpl w:val="84FC36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77693ECD"/>
    <w:multiLevelType w:val="multilevel"/>
    <w:tmpl w:val="77693ECD"/>
    <w:lvl w:ilvl="0">
      <w:start w:val="1"/>
      <w:numFmt w:val="upperLetter"/>
      <w:pStyle w:val="21bSubjudul2anaksubjudu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4"/>
  </w:num>
  <w:num w:numId="3">
    <w:abstractNumId w:val="8"/>
  </w:num>
  <w:num w:numId="4">
    <w:abstractNumId w:val="9"/>
  </w:num>
  <w:num w:numId="5">
    <w:abstractNumId w:val="6"/>
  </w:num>
  <w:num w:numId="6">
    <w:abstractNumId w:val="4"/>
  </w:num>
  <w:num w:numId="7">
    <w:abstractNumId w:val="1"/>
  </w:num>
  <w:num w:numId="8">
    <w:abstractNumId w:val="5"/>
  </w:num>
  <w:num w:numId="9">
    <w:abstractNumId w:val="10"/>
  </w:num>
  <w:num w:numId="10">
    <w:abstractNumId w:val="13"/>
  </w:num>
  <w:num w:numId="11">
    <w:abstractNumId w:val="2"/>
  </w:num>
  <w:num w:numId="12">
    <w:abstractNumId w:val="3"/>
  </w:num>
  <w:num w:numId="13">
    <w:abstractNumId w:val="7"/>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defaultTabStop w:val="720"/>
  <w:evenAndOddHeaders/>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1tjA1MbA0NbCwtDRV0lEKTi0uzszPAykwrAUAUn3CXCwAAAA="/>
  </w:docVars>
  <w:rsids>
    <w:rsidRoot w:val="0070604E"/>
    <w:rsid w:val="00000B56"/>
    <w:rsid w:val="0000418C"/>
    <w:rsid w:val="00005FDE"/>
    <w:rsid w:val="00011F0F"/>
    <w:rsid w:val="00012359"/>
    <w:rsid w:val="000166EE"/>
    <w:rsid w:val="00021D5C"/>
    <w:rsid w:val="0002338F"/>
    <w:rsid w:val="000254DF"/>
    <w:rsid w:val="000317F7"/>
    <w:rsid w:val="000341ED"/>
    <w:rsid w:val="00042A7B"/>
    <w:rsid w:val="00051FE8"/>
    <w:rsid w:val="00065FD6"/>
    <w:rsid w:val="00070BEB"/>
    <w:rsid w:val="00080587"/>
    <w:rsid w:val="000857CC"/>
    <w:rsid w:val="00087810"/>
    <w:rsid w:val="00090087"/>
    <w:rsid w:val="000931BE"/>
    <w:rsid w:val="000941E7"/>
    <w:rsid w:val="00094401"/>
    <w:rsid w:val="000B0720"/>
    <w:rsid w:val="000B1E57"/>
    <w:rsid w:val="000B1E83"/>
    <w:rsid w:val="000B482B"/>
    <w:rsid w:val="000B72EB"/>
    <w:rsid w:val="000C0301"/>
    <w:rsid w:val="000C41CC"/>
    <w:rsid w:val="000C6863"/>
    <w:rsid w:val="000C6E2C"/>
    <w:rsid w:val="000C7CDB"/>
    <w:rsid w:val="000D5047"/>
    <w:rsid w:val="000D75A8"/>
    <w:rsid w:val="000E7690"/>
    <w:rsid w:val="000F16B1"/>
    <w:rsid w:val="000F2CF4"/>
    <w:rsid w:val="000F31F5"/>
    <w:rsid w:val="000F3331"/>
    <w:rsid w:val="00103F62"/>
    <w:rsid w:val="0011149A"/>
    <w:rsid w:val="00111A17"/>
    <w:rsid w:val="0011325C"/>
    <w:rsid w:val="0011412D"/>
    <w:rsid w:val="001150A3"/>
    <w:rsid w:val="00120D0C"/>
    <w:rsid w:val="00121A29"/>
    <w:rsid w:val="0012369B"/>
    <w:rsid w:val="00123CA1"/>
    <w:rsid w:val="00127A46"/>
    <w:rsid w:val="00132A28"/>
    <w:rsid w:val="00132AA7"/>
    <w:rsid w:val="00134088"/>
    <w:rsid w:val="00135675"/>
    <w:rsid w:val="00135CCF"/>
    <w:rsid w:val="0013686E"/>
    <w:rsid w:val="00137DBD"/>
    <w:rsid w:val="00142C68"/>
    <w:rsid w:val="00142E6F"/>
    <w:rsid w:val="00143F2D"/>
    <w:rsid w:val="00144A6B"/>
    <w:rsid w:val="0015043A"/>
    <w:rsid w:val="00150CB5"/>
    <w:rsid w:val="00153399"/>
    <w:rsid w:val="001578DA"/>
    <w:rsid w:val="001634D3"/>
    <w:rsid w:val="00163A24"/>
    <w:rsid w:val="0016576D"/>
    <w:rsid w:val="00173E67"/>
    <w:rsid w:val="001771E4"/>
    <w:rsid w:val="0018111B"/>
    <w:rsid w:val="0018372A"/>
    <w:rsid w:val="00184FCE"/>
    <w:rsid w:val="00187A3D"/>
    <w:rsid w:val="00190EB3"/>
    <w:rsid w:val="00197138"/>
    <w:rsid w:val="001A0325"/>
    <w:rsid w:val="001A0B0F"/>
    <w:rsid w:val="001A1636"/>
    <w:rsid w:val="001A1A8A"/>
    <w:rsid w:val="001A7D29"/>
    <w:rsid w:val="001B1FA4"/>
    <w:rsid w:val="001B228E"/>
    <w:rsid w:val="001C443D"/>
    <w:rsid w:val="001D02D3"/>
    <w:rsid w:val="001D0D4F"/>
    <w:rsid w:val="001D1E6A"/>
    <w:rsid w:val="001D3FBE"/>
    <w:rsid w:val="001D5DA4"/>
    <w:rsid w:val="001E4555"/>
    <w:rsid w:val="001F2555"/>
    <w:rsid w:val="001F56A6"/>
    <w:rsid w:val="001F58BC"/>
    <w:rsid w:val="001F63EE"/>
    <w:rsid w:val="001F7C95"/>
    <w:rsid w:val="00204BFA"/>
    <w:rsid w:val="002053D6"/>
    <w:rsid w:val="0021231A"/>
    <w:rsid w:val="002156B9"/>
    <w:rsid w:val="00216358"/>
    <w:rsid w:val="00221A0D"/>
    <w:rsid w:val="00226550"/>
    <w:rsid w:val="00227865"/>
    <w:rsid w:val="00233E44"/>
    <w:rsid w:val="00233F39"/>
    <w:rsid w:val="00234599"/>
    <w:rsid w:val="00265BEB"/>
    <w:rsid w:val="00265CCB"/>
    <w:rsid w:val="00272D70"/>
    <w:rsid w:val="00273778"/>
    <w:rsid w:val="002770C5"/>
    <w:rsid w:val="00277B5E"/>
    <w:rsid w:val="00283428"/>
    <w:rsid w:val="002855BB"/>
    <w:rsid w:val="00290AFF"/>
    <w:rsid w:val="00293CE1"/>
    <w:rsid w:val="00295008"/>
    <w:rsid w:val="002A0F40"/>
    <w:rsid w:val="002A48B3"/>
    <w:rsid w:val="002B12DF"/>
    <w:rsid w:val="002B25C7"/>
    <w:rsid w:val="002B4A90"/>
    <w:rsid w:val="002C1195"/>
    <w:rsid w:val="002C37F9"/>
    <w:rsid w:val="002C5FA3"/>
    <w:rsid w:val="002D4964"/>
    <w:rsid w:val="002E0561"/>
    <w:rsid w:val="002E7264"/>
    <w:rsid w:val="002F1047"/>
    <w:rsid w:val="002F6BDC"/>
    <w:rsid w:val="002F7718"/>
    <w:rsid w:val="0030517A"/>
    <w:rsid w:val="0031194B"/>
    <w:rsid w:val="003129A0"/>
    <w:rsid w:val="00313E9A"/>
    <w:rsid w:val="0032060C"/>
    <w:rsid w:val="00324919"/>
    <w:rsid w:val="00325930"/>
    <w:rsid w:val="00330F3D"/>
    <w:rsid w:val="00346DC4"/>
    <w:rsid w:val="00367D21"/>
    <w:rsid w:val="0037035D"/>
    <w:rsid w:val="0037340A"/>
    <w:rsid w:val="00374A71"/>
    <w:rsid w:val="00387EB5"/>
    <w:rsid w:val="003A1163"/>
    <w:rsid w:val="003A2A48"/>
    <w:rsid w:val="003A40FD"/>
    <w:rsid w:val="003A7175"/>
    <w:rsid w:val="003B1F7E"/>
    <w:rsid w:val="003B5ACC"/>
    <w:rsid w:val="003C3FAD"/>
    <w:rsid w:val="003C5713"/>
    <w:rsid w:val="003C6756"/>
    <w:rsid w:val="003D238C"/>
    <w:rsid w:val="003D63B4"/>
    <w:rsid w:val="003E6156"/>
    <w:rsid w:val="003F16BF"/>
    <w:rsid w:val="00404648"/>
    <w:rsid w:val="0040476A"/>
    <w:rsid w:val="00405B9C"/>
    <w:rsid w:val="0040741D"/>
    <w:rsid w:val="00407E0E"/>
    <w:rsid w:val="00410884"/>
    <w:rsid w:val="00410F03"/>
    <w:rsid w:val="00422267"/>
    <w:rsid w:val="00441258"/>
    <w:rsid w:val="004429EC"/>
    <w:rsid w:val="00442AA2"/>
    <w:rsid w:val="00452E3A"/>
    <w:rsid w:val="00463905"/>
    <w:rsid w:val="00471045"/>
    <w:rsid w:val="00471ABE"/>
    <w:rsid w:val="0048400B"/>
    <w:rsid w:val="00484247"/>
    <w:rsid w:val="0048633E"/>
    <w:rsid w:val="0048651E"/>
    <w:rsid w:val="004929BA"/>
    <w:rsid w:val="004A45BB"/>
    <w:rsid w:val="004B1036"/>
    <w:rsid w:val="004B2ABE"/>
    <w:rsid w:val="004B5B4A"/>
    <w:rsid w:val="004C721E"/>
    <w:rsid w:val="004E1B6D"/>
    <w:rsid w:val="004E3AF2"/>
    <w:rsid w:val="004E404E"/>
    <w:rsid w:val="004E49F3"/>
    <w:rsid w:val="004F0487"/>
    <w:rsid w:val="004F1D70"/>
    <w:rsid w:val="004F1DFE"/>
    <w:rsid w:val="004F4762"/>
    <w:rsid w:val="004F6C00"/>
    <w:rsid w:val="004F7C8C"/>
    <w:rsid w:val="004F7EB7"/>
    <w:rsid w:val="005027C2"/>
    <w:rsid w:val="00511B49"/>
    <w:rsid w:val="00515C2E"/>
    <w:rsid w:val="0052232F"/>
    <w:rsid w:val="00522CBF"/>
    <w:rsid w:val="00536F37"/>
    <w:rsid w:val="00542F5C"/>
    <w:rsid w:val="00544C93"/>
    <w:rsid w:val="00546539"/>
    <w:rsid w:val="005517B2"/>
    <w:rsid w:val="005554EA"/>
    <w:rsid w:val="005558F9"/>
    <w:rsid w:val="00557708"/>
    <w:rsid w:val="00577FF8"/>
    <w:rsid w:val="00581406"/>
    <w:rsid w:val="00586EF0"/>
    <w:rsid w:val="00591FBC"/>
    <w:rsid w:val="005A0B3D"/>
    <w:rsid w:val="005A0FC2"/>
    <w:rsid w:val="005A14DE"/>
    <w:rsid w:val="005A296C"/>
    <w:rsid w:val="005A6364"/>
    <w:rsid w:val="005A7BFC"/>
    <w:rsid w:val="005B15F8"/>
    <w:rsid w:val="005C31C6"/>
    <w:rsid w:val="005C541D"/>
    <w:rsid w:val="005C7F12"/>
    <w:rsid w:val="005D0947"/>
    <w:rsid w:val="005D3DC8"/>
    <w:rsid w:val="005D54F5"/>
    <w:rsid w:val="005D7FF4"/>
    <w:rsid w:val="005E1891"/>
    <w:rsid w:val="005F3450"/>
    <w:rsid w:val="005F69CC"/>
    <w:rsid w:val="005F6EC7"/>
    <w:rsid w:val="0060541C"/>
    <w:rsid w:val="00605AA8"/>
    <w:rsid w:val="00605DFC"/>
    <w:rsid w:val="00606A25"/>
    <w:rsid w:val="0061072D"/>
    <w:rsid w:val="0061164B"/>
    <w:rsid w:val="00612761"/>
    <w:rsid w:val="0061348B"/>
    <w:rsid w:val="00631385"/>
    <w:rsid w:val="00633909"/>
    <w:rsid w:val="0064027B"/>
    <w:rsid w:val="00643C0D"/>
    <w:rsid w:val="00647240"/>
    <w:rsid w:val="006505E1"/>
    <w:rsid w:val="00652210"/>
    <w:rsid w:val="0065325D"/>
    <w:rsid w:val="00663200"/>
    <w:rsid w:val="00671C2F"/>
    <w:rsid w:val="006742AD"/>
    <w:rsid w:val="0067441C"/>
    <w:rsid w:val="006749E5"/>
    <w:rsid w:val="006755E3"/>
    <w:rsid w:val="00685D78"/>
    <w:rsid w:val="006909D4"/>
    <w:rsid w:val="00693FAF"/>
    <w:rsid w:val="0069607F"/>
    <w:rsid w:val="006962CD"/>
    <w:rsid w:val="006A3F9F"/>
    <w:rsid w:val="006C64E5"/>
    <w:rsid w:val="006D3FB6"/>
    <w:rsid w:val="006D475E"/>
    <w:rsid w:val="006E3AAB"/>
    <w:rsid w:val="006E4607"/>
    <w:rsid w:val="006F0185"/>
    <w:rsid w:val="006F0FE2"/>
    <w:rsid w:val="006F334F"/>
    <w:rsid w:val="006F3651"/>
    <w:rsid w:val="006F3862"/>
    <w:rsid w:val="00700342"/>
    <w:rsid w:val="0070105A"/>
    <w:rsid w:val="0070219D"/>
    <w:rsid w:val="00702F96"/>
    <w:rsid w:val="007035E4"/>
    <w:rsid w:val="0070604E"/>
    <w:rsid w:val="0071103D"/>
    <w:rsid w:val="0071316E"/>
    <w:rsid w:val="00713932"/>
    <w:rsid w:val="00716261"/>
    <w:rsid w:val="00716352"/>
    <w:rsid w:val="00717CC6"/>
    <w:rsid w:val="00721AE6"/>
    <w:rsid w:val="0072262D"/>
    <w:rsid w:val="00723AF3"/>
    <w:rsid w:val="00724B68"/>
    <w:rsid w:val="0073302C"/>
    <w:rsid w:val="00735A1D"/>
    <w:rsid w:val="00740941"/>
    <w:rsid w:val="00743D4D"/>
    <w:rsid w:val="00754B0F"/>
    <w:rsid w:val="0075591F"/>
    <w:rsid w:val="007579ED"/>
    <w:rsid w:val="0077377F"/>
    <w:rsid w:val="00776A61"/>
    <w:rsid w:val="00776DC2"/>
    <w:rsid w:val="007974D2"/>
    <w:rsid w:val="007A47EC"/>
    <w:rsid w:val="007B25E8"/>
    <w:rsid w:val="007C5C6D"/>
    <w:rsid w:val="007C67A3"/>
    <w:rsid w:val="007D1CE1"/>
    <w:rsid w:val="007D2A4A"/>
    <w:rsid w:val="007D3343"/>
    <w:rsid w:val="007D3ABB"/>
    <w:rsid w:val="007D4597"/>
    <w:rsid w:val="007D483E"/>
    <w:rsid w:val="007D73B8"/>
    <w:rsid w:val="007D7CF4"/>
    <w:rsid w:val="007F45FB"/>
    <w:rsid w:val="007F60C0"/>
    <w:rsid w:val="008037F3"/>
    <w:rsid w:val="00805175"/>
    <w:rsid w:val="00823DC4"/>
    <w:rsid w:val="00824646"/>
    <w:rsid w:val="00824DEE"/>
    <w:rsid w:val="00832C04"/>
    <w:rsid w:val="00836B54"/>
    <w:rsid w:val="008421A7"/>
    <w:rsid w:val="00843313"/>
    <w:rsid w:val="00843639"/>
    <w:rsid w:val="00844619"/>
    <w:rsid w:val="0084587C"/>
    <w:rsid w:val="00847684"/>
    <w:rsid w:val="00863DC3"/>
    <w:rsid w:val="00865855"/>
    <w:rsid w:val="0086793C"/>
    <w:rsid w:val="00876D4E"/>
    <w:rsid w:val="00882ECF"/>
    <w:rsid w:val="008838E0"/>
    <w:rsid w:val="0089185A"/>
    <w:rsid w:val="00893A57"/>
    <w:rsid w:val="0089608B"/>
    <w:rsid w:val="008A1EB3"/>
    <w:rsid w:val="008A303A"/>
    <w:rsid w:val="008B6618"/>
    <w:rsid w:val="008C1595"/>
    <w:rsid w:val="008C5A8B"/>
    <w:rsid w:val="008C7001"/>
    <w:rsid w:val="008C7426"/>
    <w:rsid w:val="008C7CEA"/>
    <w:rsid w:val="008D29EB"/>
    <w:rsid w:val="008D6207"/>
    <w:rsid w:val="008D708C"/>
    <w:rsid w:val="008E0F25"/>
    <w:rsid w:val="008E15C3"/>
    <w:rsid w:val="008E325D"/>
    <w:rsid w:val="008E6F21"/>
    <w:rsid w:val="008F01A8"/>
    <w:rsid w:val="008F073B"/>
    <w:rsid w:val="008F5B3B"/>
    <w:rsid w:val="0090738C"/>
    <w:rsid w:val="00907AF1"/>
    <w:rsid w:val="00912EC5"/>
    <w:rsid w:val="00920BB7"/>
    <w:rsid w:val="009222CD"/>
    <w:rsid w:val="0092378F"/>
    <w:rsid w:val="009273BE"/>
    <w:rsid w:val="009278F4"/>
    <w:rsid w:val="009306F9"/>
    <w:rsid w:val="00930BF0"/>
    <w:rsid w:val="00943B19"/>
    <w:rsid w:val="00946811"/>
    <w:rsid w:val="0095262C"/>
    <w:rsid w:val="0096075B"/>
    <w:rsid w:val="009628ED"/>
    <w:rsid w:val="009647E4"/>
    <w:rsid w:val="00964F3A"/>
    <w:rsid w:val="00972AB4"/>
    <w:rsid w:val="009739E8"/>
    <w:rsid w:val="00995D35"/>
    <w:rsid w:val="00996A49"/>
    <w:rsid w:val="009A6B6F"/>
    <w:rsid w:val="009B0C5D"/>
    <w:rsid w:val="009B1866"/>
    <w:rsid w:val="009B57F5"/>
    <w:rsid w:val="009C095D"/>
    <w:rsid w:val="009C3EEF"/>
    <w:rsid w:val="009D1BBD"/>
    <w:rsid w:val="009D399A"/>
    <w:rsid w:val="009D3F6D"/>
    <w:rsid w:val="009E1507"/>
    <w:rsid w:val="009F1E48"/>
    <w:rsid w:val="009F55F0"/>
    <w:rsid w:val="009F5776"/>
    <w:rsid w:val="009F61DB"/>
    <w:rsid w:val="00A04482"/>
    <w:rsid w:val="00A055D7"/>
    <w:rsid w:val="00A12CF7"/>
    <w:rsid w:val="00A13C7F"/>
    <w:rsid w:val="00A208AF"/>
    <w:rsid w:val="00A23B01"/>
    <w:rsid w:val="00A25101"/>
    <w:rsid w:val="00A25AAB"/>
    <w:rsid w:val="00A25DAE"/>
    <w:rsid w:val="00A33BFF"/>
    <w:rsid w:val="00A35A4C"/>
    <w:rsid w:val="00A376CF"/>
    <w:rsid w:val="00A42F2E"/>
    <w:rsid w:val="00A5524A"/>
    <w:rsid w:val="00A61182"/>
    <w:rsid w:val="00A65DE1"/>
    <w:rsid w:val="00A762E7"/>
    <w:rsid w:val="00A76629"/>
    <w:rsid w:val="00A810EB"/>
    <w:rsid w:val="00A83437"/>
    <w:rsid w:val="00A90966"/>
    <w:rsid w:val="00A959D6"/>
    <w:rsid w:val="00AA36EF"/>
    <w:rsid w:val="00AA3A11"/>
    <w:rsid w:val="00AA547A"/>
    <w:rsid w:val="00AB28FA"/>
    <w:rsid w:val="00AB7F83"/>
    <w:rsid w:val="00AC222B"/>
    <w:rsid w:val="00AC2B2B"/>
    <w:rsid w:val="00AC5662"/>
    <w:rsid w:val="00AD34AD"/>
    <w:rsid w:val="00AE0941"/>
    <w:rsid w:val="00AE608B"/>
    <w:rsid w:val="00AE7715"/>
    <w:rsid w:val="00AF455C"/>
    <w:rsid w:val="00AF5CF4"/>
    <w:rsid w:val="00AF7F4E"/>
    <w:rsid w:val="00B01BAA"/>
    <w:rsid w:val="00B05C14"/>
    <w:rsid w:val="00B07AA5"/>
    <w:rsid w:val="00B13018"/>
    <w:rsid w:val="00B2589F"/>
    <w:rsid w:val="00B31F52"/>
    <w:rsid w:val="00B35BF9"/>
    <w:rsid w:val="00B413EE"/>
    <w:rsid w:val="00B436F3"/>
    <w:rsid w:val="00B44046"/>
    <w:rsid w:val="00B51114"/>
    <w:rsid w:val="00B524AD"/>
    <w:rsid w:val="00B63677"/>
    <w:rsid w:val="00B64EF2"/>
    <w:rsid w:val="00B80086"/>
    <w:rsid w:val="00B83272"/>
    <w:rsid w:val="00B86BBA"/>
    <w:rsid w:val="00B8719E"/>
    <w:rsid w:val="00B92AC6"/>
    <w:rsid w:val="00B933DA"/>
    <w:rsid w:val="00B93F05"/>
    <w:rsid w:val="00BA7EA0"/>
    <w:rsid w:val="00BB2DF6"/>
    <w:rsid w:val="00BC00FD"/>
    <w:rsid w:val="00BC1A60"/>
    <w:rsid w:val="00BC1AA9"/>
    <w:rsid w:val="00BC527D"/>
    <w:rsid w:val="00BC5CA2"/>
    <w:rsid w:val="00BD0997"/>
    <w:rsid w:val="00BD21BA"/>
    <w:rsid w:val="00BD5928"/>
    <w:rsid w:val="00BE2B0B"/>
    <w:rsid w:val="00C0316B"/>
    <w:rsid w:val="00C05560"/>
    <w:rsid w:val="00C132F2"/>
    <w:rsid w:val="00C16271"/>
    <w:rsid w:val="00C16E06"/>
    <w:rsid w:val="00C271CD"/>
    <w:rsid w:val="00C3133C"/>
    <w:rsid w:val="00C4155F"/>
    <w:rsid w:val="00C41AA3"/>
    <w:rsid w:val="00C43E1A"/>
    <w:rsid w:val="00C4466B"/>
    <w:rsid w:val="00C44990"/>
    <w:rsid w:val="00C45D0F"/>
    <w:rsid w:val="00C6245B"/>
    <w:rsid w:val="00C65274"/>
    <w:rsid w:val="00C67ECF"/>
    <w:rsid w:val="00C74C5D"/>
    <w:rsid w:val="00C779D4"/>
    <w:rsid w:val="00C81333"/>
    <w:rsid w:val="00C814C7"/>
    <w:rsid w:val="00C91BB6"/>
    <w:rsid w:val="00C92BDC"/>
    <w:rsid w:val="00C95FB3"/>
    <w:rsid w:val="00CA0F3D"/>
    <w:rsid w:val="00CB1FFA"/>
    <w:rsid w:val="00CC32D6"/>
    <w:rsid w:val="00CC35D4"/>
    <w:rsid w:val="00CD3246"/>
    <w:rsid w:val="00CD553C"/>
    <w:rsid w:val="00CE2EA2"/>
    <w:rsid w:val="00CE58D4"/>
    <w:rsid w:val="00D037C1"/>
    <w:rsid w:val="00D05C1F"/>
    <w:rsid w:val="00D07A02"/>
    <w:rsid w:val="00D215C0"/>
    <w:rsid w:val="00D37347"/>
    <w:rsid w:val="00D37891"/>
    <w:rsid w:val="00D4045A"/>
    <w:rsid w:val="00D46A76"/>
    <w:rsid w:val="00D47ED0"/>
    <w:rsid w:val="00D5708A"/>
    <w:rsid w:val="00D6075E"/>
    <w:rsid w:val="00D608B5"/>
    <w:rsid w:val="00D6185C"/>
    <w:rsid w:val="00D70E7C"/>
    <w:rsid w:val="00D71C3F"/>
    <w:rsid w:val="00D77CCD"/>
    <w:rsid w:val="00D80D7F"/>
    <w:rsid w:val="00D96134"/>
    <w:rsid w:val="00DA1BC9"/>
    <w:rsid w:val="00DA37F4"/>
    <w:rsid w:val="00DA413F"/>
    <w:rsid w:val="00DA4942"/>
    <w:rsid w:val="00DA76F2"/>
    <w:rsid w:val="00DB00A1"/>
    <w:rsid w:val="00DB242A"/>
    <w:rsid w:val="00DB3D0C"/>
    <w:rsid w:val="00DC2B8E"/>
    <w:rsid w:val="00DC6D38"/>
    <w:rsid w:val="00DE0F54"/>
    <w:rsid w:val="00DE477C"/>
    <w:rsid w:val="00DE4CFF"/>
    <w:rsid w:val="00DE7FEF"/>
    <w:rsid w:val="00DF1259"/>
    <w:rsid w:val="00DF26E7"/>
    <w:rsid w:val="00E0194E"/>
    <w:rsid w:val="00E050B3"/>
    <w:rsid w:val="00E05589"/>
    <w:rsid w:val="00E062EA"/>
    <w:rsid w:val="00E1082C"/>
    <w:rsid w:val="00E136BA"/>
    <w:rsid w:val="00E13FFB"/>
    <w:rsid w:val="00E20889"/>
    <w:rsid w:val="00E22768"/>
    <w:rsid w:val="00E22FD0"/>
    <w:rsid w:val="00E2382C"/>
    <w:rsid w:val="00E25765"/>
    <w:rsid w:val="00E33E36"/>
    <w:rsid w:val="00E43855"/>
    <w:rsid w:val="00E43858"/>
    <w:rsid w:val="00E459A5"/>
    <w:rsid w:val="00E47430"/>
    <w:rsid w:val="00E474C7"/>
    <w:rsid w:val="00E47FBD"/>
    <w:rsid w:val="00E508CB"/>
    <w:rsid w:val="00E61BFD"/>
    <w:rsid w:val="00E65844"/>
    <w:rsid w:val="00E65D4C"/>
    <w:rsid w:val="00E70307"/>
    <w:rsid w:val="00E771BE"/>
    <w:rsid w:val="00E815D0"/>
    <w:rsid w:val="00E81D48"/>
    <w:rsid w:val="00E878B7"/>
    <w:rsid w:val="00E91190"/>
    <w:rsid w:val="00E91548"/>
    <w:rsid w:val="00E9383C"/>
    <w:rsid w:val="00EA1C1C"/>
    <w:rsid w:val="00EA4084"/>
    <w:rsid w:val="00EA49CA"/>
    <w:rsid w:val="00EA4A6F"/>
    <w:rsid w:val="00EB25A1"/>
    <w:rsid w:val="00EC5261"/>
    <w:rsid w:val="00ED7362"/>
    <w:rsid w:val="00ED7A15"/>
    <w:rsid w:val="00EE14B5"/>
    <w:rsid w:val="00EE7B51"/>
    <w:rsid w:val="00F03B7E"/>
    <w:rsid w:val="00F24946"/>
    <w:rsid w:val="00F30AEE"/>
    <w:rsid w:val="00F3302C"/>
    <w:rsid w:val="00F3342A"/>
    <w:rsid w:val="00F334D6"/>
    <w:rsid w:val="00F364D1"/>
    <w:rsid w:val="00F42B19"/>
    <w:rsid w:val="00F42FC7"/>
    <w:rsid w:val="00F5139C"/>
    <w:rsid w:val="00F60436"/>
    <w:rsid w:val="00F633AA"/>
    <w:rsid w:val="00F72C13"/>
    <w:rsid w:val="00F7650D"/>
    <w:rsid w:val="00F81055"/>
    <w:rsid w:val="00F84083"/>
    <w:rsid w:val="00F87EAF"/>
    <w:rsid w:val="00F901A2"/>
    <w:rsid w:val="00F92396"/>
    <w:rsid w:val="00F930BB"/>
    <w:rsid w:val="00FA3D7A"/>
    <w:rsid w:val="00FA4622"/>
    <w:rsid w:val="00FA57A7"/>
    <w:rsid w:val="00FA61AE"/>
    <w:rsid w:val="00FB41D5"/>
    <w:rsid w:val="00FB5E04"/>
    <w:rsid w:val="00FC111B"/>
    <w:rsid w:val="00FD1285"/>
    <w:rsid w:val="00FD4F77"/>
    <w:rsid w:val="00FE7948"/>
    <w:rsid w:val="00FF094D"/>
    <w:rsid w:val="00FF4137"/>
    <w:rsid w:val="077A5A65"/>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5AD1997-38D2-4810-97C0-CDE0C95F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Theme="majorBidi" w:eastAsia="Times New Roman" w:hAnsiTheme="majorBidi"/>
      <w:i/>
      <w:sz w:val="24"/>
      <w:szCs w:val="22"/>
    </w:rPr>
  </w:style>
  <w:style w:type="paragraph" w:styleId="Heading1">
    <w:name w:val="heading 1"/>
    <w:basedOn w:val="Normal"/>
    <w:next w:val="Normal"/>
    <w:link w:val="Heading1Char"/>
    <w:uiPriority w:val="9"/>
    <w:qFormat/>
    <w:pPr>
      <w:keepNext/>
      <w:numPr>
        <w:numId w:val="1"/>
      </w:numPr>
      <w:spacing w:before="240" w:after="60"/>
      <w:jc w:val="center"/>
      <w:outlineLvl w:val="0"/>
    </w:pPr>
    <w:rPr>
      <w:rFonts w:cs="Times New Roman"/>
      <w:b/>
      <w:bCs/>
      <w:smallCaps/>
      <w:color w:val="000000"/>
      <w:kern w:val="32"/>
      <w:szCs w:val="24"/>
      <w:lang w:val="en-US" w:eastAsia="en-US"/>
    </w:rPr>
  </w:style>
  <w:style w:type="paragraph" w:styleId="Heading2">
    <w:name w:val="heading 2"/>
    <w:basedOn w:val="Normal"/>
    <w:next w:val="Normal"/>
    <w:link w:val="Heading2Char"/>
    <w:uiPriority w:val="9"/>
    <w:unhideWhenUsed/>
    <w:qFormat/>
    <w:rsid w:val="00E9383C"/>
    <w:pPr>
      <w:keepNext/>
      <w:keepLines/>
      <w:spacing w:before="40" w:after="0" w:line="259" w:lineRule="auto"/>
      <w:jc w:val="both"/>
      <w:outlineLvl w:val="1"/>
    </w:pPr>
    <w:rPr>
      <w:rFonts w:asciiTheme="majorHAnsi" w:eastAsiaTheme="majorEastAsia" w:hAnsiTheme="majorHAnsi" w:cstheme="majorBidi"/>
      <w:i w:val="0"/>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lockText">
    <w:name w:val="Block Text"/>
    <w:basedOn w:val="Normal"/>
    <w:uiPriority w:val="99"/>
    <w:pPr>
      <w:spacing w:after="0" w:line="360" w:lineRule="auto"/>
      <w:ind w:left="567" w:right="569" w:firstLine="567"/>
      <w:jc w:val="both"/>
    </w:pPr>
    <w:rPr>
      <w:rFonts w:ascii="Times New Roman" w:hAnsi="Times New Roman" w:cs="Times New Roman"/>
      <w:sz w:val="20"/>
      <w:szCs w:val="20"/>
      <w:lang w:eastAsia="en-US"/>
    </w:rPr>
  </w:style>
  <w:style w:type="paragraph" w:styleId="Footer">
    <w:name w:val="footer"/>
    <w:basedOn w:val="Normal"/>
    <w:link w:val="FooterChar"/>
    <w:uiPriority w:val="99"/>
    <w:unhideWhenUsed/>
    <w:pPr>
      <w:tabs>
        <w:tab w:val="center" w:pos="4680"/>
        <w:tab w:val="right" w:pos="9360"/>
      </w:tabs>
      <w:spacing w:after="0" w:line="240" w:lineRule="auto"/>
    </w:pPr>
    <w:rPr>
      <w:sz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NormalWeb">
    <w:name w:val="Normal (Web)"/>
    <w:basedOn w:val="Normal"/>
    <w:uiPriority w:val="99"/>
    <w:semiHidden/>
    <w:unhideWhenUsed/>
    <w:rPr>
      <w:rFonts w:ascii="Times New Roman" w:hAnsi="Times New Roman" w:cs="Times New Roman"/>
      <w:szCs w:val="24"/>
    </w:rPr>
  </w:style>
  <w:style w:type="character" w:styleId="Hyperlink">
    <w:name w:val="Hyperlink"/>
    <w:uiPriority w:val="99"/>
    <w:unhideWhenUsed/>
    <w:rPr>
      <w:color w:val="0000FF"/>
      <w:u w:val="single"/>
    </w:rPr>
  </w:style>
  <w:style w:type="table" w:styleId="TableGrid">
    <w:name w:val="Table Grid"/>
    <w:basedOn w:val="TableNormal"/>
    <w:uiPriority w:val="59"/>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uiPriority w:val="99"/>
    <w:rPr>
      <w:rFonts w:ascii="Cambria" w:eastAsia="Times New Roman" w:hAnsi="Cambria"/>
      <w:sz w:val="24"/>
      <w:lang w:eastAsia="id-ID"/>
    </w:rPr>
  </w:style>
  <w:style w:type="character" w:customStyle="1" w:styleId="FooterChar">
    <w:name w:val="Footer Char"/>
    <w:link w:val="Footer"/>
    <w:uiPriority w:val="99"/>
    <w:rPr>
      <w:rFonts w:asciiTheme="majorBidi" w:eastAsia="Times New Roman" w:hAnsiTheme="majorBidi"/>
      <w:i/>
      <w:szCs w:val="22"/>
    </w:rPr>
  </w:style>
  <w:style w:type="paragraph" w:customStyle="1" w:styleId="13Institusi">
    <w:name w:val="1.3 Institusi"/>
    <w:qFormat/>
    <w:rsid w:val="00A762E7"/>
    <w:pPr>
      <w:spacing w:after="0" w:line="240" w:lineRule="auto"/>
    </w:pPr>
    <w:rPr>
      <w:rFonts w:asciiTheme="majorBidi" w:eastAsia="Times New Roman" w:hAnsiTheme="majorBidi"/>
      <w:bCs/>
      <w:sz w:val="22"/>
      <w:szCs w:val="28"/>
    </w:rPr>
  </w:style>
  <w:style w:type="paragraph" w:customStyle="1" w:styleId="12Penulis">
    <w:name w:val="1.2 Penulis"/>
    <w:basedOn w:val="Normal"/>
    <w:link w:val="12PenulisChar"/>
    <w:qFormat/>
    <w:pPr>
      <w:widowControl w:val="0"/>
      <w:autoSpaceDE w:val="0"/>
      <w:autoSpaceDN w:val="0"/>
      <w:adjustRightInd w:val="0"/>
      <w:spacing w:before="240" w:after="0" w:line="240" w:lineRule="auto"/>
      <w:ind w:right="-34"/>
    </w:pPr>
    <w:rPr>
      <w:b/>
      <w:bCs/>
      <w:i w:val="0"/>
      <w:szCs w:val="28"/>
    </w:rPr>
  </w:style>
  <w:style w:type="character" w:customStyle="1" w:styleId="12PenulisChar">
    <w:name w:val="1.2 Penulis Char"/>
    <w:link w:val="12Penulis"/>
    <w:rPr>
      <w:rFonts w:asciiTheme="majorBidi" w:eastAsia="Times New Roman" w:hAnsiTheme="majorBidi"/>
      <w:b/>
      <w:bCs/>
      <w:sz w:val="24"/>
      <w:szCs w:val="28"/>
    </w:rPr>
  </w:style>
  <w:style w:type="paragraph" w:customStyle="1" w:styleId="11Judul">
    <w:name w:val="1.1 Judul"/>
    <w:basedOn w:val="Normal"/>
    <w:link w:val="11JudulChar"/>
    <w:qFormat/>
    <w:pPr>
      <w:widowControl w:val="0"/>
      <w:autoSpaceDE w:val="0"/>
      <w:autoSpaceDN w:val="0"/>
      <w:adjustRightInd w:val="0"/>
      <w:spacing w:after="0" w:line="240" w:lineRule="auto"/>
      <w:ind w:right="-32" w:hanging="1"/>
    </w:pPr>
    <w:rPr>
      <w:b/>
      <w:i w:val="0"/>
      <w:sz w:val="28"/>
      <w:szCs w:val="28"/>
    </w:rPr>
  </w:style>
  <w:style w:type="character" w:customStyle="1" w:styleId="11JudulChar">
    <w:name w:val="1.1 Judul Char"/>
    <w:link w:val="11Judul"/>
    <w:rPr>
      <w:rFonts w:asciiTheme="majorBidi" w:eastAsia="Times New Roman" w:hAnsiTheme="majorBidi"/>
      <w:b/>
      <w:sz w:val="28"/>
      <w:szCs w:val="28"/>
    </w:rPr>
  </w:style>
  <w:style w:type="character" w:customStyle="1" w:styleId="BalloonTextChar">
    <w:name w:val="Balloon Text Char"/>
    <w:link w:val="BalloonText"/>
    <w:uiPriority w:val="99"/>
    <w:semiHidden/>
    <w:rPr>
      <w:rFonts w:ascii="Tahoma" w:eastAsia="Times New Roman" w:hAnsi="Tahoma" w:cs="Tahoma"/>
      <w:sz w:val="16"/>
      <w:szCs w:val="16"/>
      <w:lang w:eastAsia="id-ID"/>
    </w:rPr>
  </w:style>
  <w:style w:type="paragraph" w:customStyle="1" w:styleId="14E-mail">
    <w:name w:val="1.4 E-mail"/>
    <w:qFormat/>
    <w:rPr>
      <w:rFonts w:asciiTheme="majorBidi" w:eastAsia="Times New Roman" w:hAnsiTheme="majorBidi" w:cs="Times New Roman"/>
      <w:i/>
      <w:iCs/>
      <w:sz w:val="22"/>
      <w:szCs w:val="24"/>
    </w:rPr>
  </w:style>
  <w:style w:type="paragraph" w:customStyle="1" w:styleId="15aJudulAbstractBInggris">
    <w:name w:val="1.5a Judul Abstract B. Inggris"/>
    <w:qFormat/>
    <w:pPr>
      <w:widowControl w:val="0"/>
      <w:autoSpaceDE w:val="0"/>
      <w:autoSpaceDN w:val="0"/>
      <w:adjustRightInd w:val="0"/>
      <w:spacing w:before="240" w:line="360" w:lineRule="auto"/>
    </w:pPr>
    <w:rPr>
      <w:rFonts w:asciiTheme="majorBidi" w:eastAsia="Times New Roman" w:hAnsiTheme="majorBidi"/>
      <w:b/>
      <w:i/>
      <w:smallCaps/>
      <w:sz w:val="22"/>
      <w:szCs w:val="24"/>
      <w:lang w:val="en-US"/>
    </w:rPr>
  </w:style>
  <w:style w:type="paragraph" w:customStyle="1" w:styleId="15bIsiAbstractBInggris">
    <w:name w:val="1.5b Isi Abstract B. Inggris"/>
    <w:qFormat/>
    <w:pPr>
      <w:widowControl w:val="0"/>
      <w:autoSpaceDE w:val="0"/>
      <w:autoSpaceDN w:val="0"/>
      <w:adjustRightInd w:val="0"/>
      <w:spacing w:after="80"/>
      <w:jc w:val="both"/>
    </w:pPr>
    <w:rPr>
      <w:rFonts w:asciiTheme="majorBidi" w:eastAsia="Times New Roman" w:hAnsiTheme="majorBidi"/>
      <w:i/>
      <w:sz w:val="22"/>
      <w:szCs w:val="22"/>
      <w:lang w:val="en-US"/>
    </w:rPr>
  </w:style>
  <w:style w:type="paragraph" w:customStyle="1" w:styleId="16aJudulAbstrak">
    <w:name w:val="1.6a Judul Abstrak"/>
    <w:qFormat/>
    <w:pPr>
      <w:spacing w:before="240" w:line="360" w:lineRule="auto"/>
    </w:pPr>
    <w:rPr>
      <w:rFonts w:asciiTheme="majorBidi" w:eastAsia="Times New Roman" w:hAnsiTheme="majorBidi"/>
      <w:b/>
      <w:i/>
      <w:smallCaps/>
      <w:sz w:val="22"/>
      <w:szCs w:val="24"/>
    </w:rPr>
  </w:style>
  <w:style w:type="paragraph" w:customStyle="1" w:styleId="16bIsiAbstrak">
    <w:name w:val="1.6b Isi Abstrak"/>
    <w:basedOn w:val="Normal"/>
    <w:qFormat/>
    <w:pPr>
      <w:widowControl w:val="0"/>
      <w:autoSpaceDE w:val="0"/>
      <w:autoSpaceDN w:val="0"/>
      <w:adjustRightInd w:val="0"/>
      <w:spacing w:after="80" w:line="240" w:lineRule="auto"/>
      <w:jc w:val="both"/>
    </w:pPr>
    <w:rPr>
      <w:sz w:val="22"/>
    </w:rPr>
  </w:style>
  <w:style w:type="paragraph" w:customStyle="1" w:styleId="15cKeywordsBInggris">
    <w:name w:val="1.5c Keywords B. Inggris"/>
    <w:qFormat/>
    <w:pPr>
      <w:widowControl w:val="0"/>
      <w:autoSpaceDE w:val="0"/>
      <w:autoSpaceDN w:val="0"/>
      <w:adjustRightInd w:val="0"/>
      <w:spacing w:after="240"/>
      <w:ind w:right="-34"/>
    </w:pPr>
    <w:rPr>
      <w:rFonts w:asciiTheme="majorBidi" w:eastAsia="Times New Roman" w:hAnsiTheme="majorBidi"/>
      <w:bCs/>
      <w:i/>
      <w:iCs/>
      <w:sz w:val="22"/>
      <w:szCs w:val="22"/>
      <w:lang w:val="en-US"/>
    </w:rPr>
  </w:style>
  <w:style w:type="paragraph" w:customStyle="1" w:styleId="21aSubjudulPendahuluandst">
    <w:name w:val="2.1a Subjudul  (Pendahuluan dst)"/>
    <w:basedOn w:val="Normal"/>
    <w:qFormat/>
    <w:pPr>
      <w:widowControl w:val="0"/>
      <w:autoSpaceDE w:val="0"/>
      <w:autoSpaceDN w:val="0"/>
      <w:adjustRightInd w:val="0"/>
      <w:spacing w:before="360" w:after="0" w:line="240" w:lineRule="auto"/>
    </w:pPr>
    <w:rPr>
      <w:b/>
      <w:bCs/>
      <w:i w:val="0"/>
      <w:smallCaps/>
      <w:szCs w:val="24"/>
    </w:rPr>
  </w:style>
  <w:style w:type="paragraph" w:customStyle="1" w:styleId="21bSubjudul2anaksubjudul">
    <w:name w:val="2.1b Subjudul2 (anak subjudul)"/>
    <w:basedOn w:val="Normal"/>
    <w:qFormat/>
    <w:pPr>
      <w:widowControl w:val="0"/>
      <w:numPr>
        <w:numId w:val="2"/>
      </w:numPr>
      <w:autoSpaceDE w:val="0"/>
      <w:autoSpaceDN w:val="0"/>
      <w:adjustRightInd w:val="0"/>
      <w:spacing w:after="0" w:line="360" w:lineRule="auto"/>
      <w:ind w:left="357" w:right="-28" w:hanging="357"/>
      <w:jc w:val="both"/>
    </w:pPr>
    <w:rPr>
      <w:szCs w:val="24"/>
    </w:rPr>
  </w:style>
  <w:style w:type="paragraph" w:customStyle="1" w:styleId="16cKataKunci">
    <w:name w:val="1.6c Kata Kunci"/>
    <w:basedOn w:val="Normal"/>
    <w:qFormat/>
    <w:pPr>
      <w:widowControl w:val="0"/>
      <w:autoSpaceDE w:val="0"/>
      <w:autoSpaceDN w:val="0"/>
      <w:adjustRightInd w:val="0"/>
      <w:spacing w:after="240" w:line="240" w:lineRule="auto"/>
      <w:ind w:right="-34"/>
    </w:pPr>
    <w:rPr>
      <w:sz w:val="22"/>
      <w:szCs w:val="24"/>
    </w:rPr>
  </w:style>
  <w:style w:type="paragraph" w:customStyle="1" w:styleId="22aIsiParagraf">
    <w:name w:val="2.2a Isi Paragraf"/>
    <w:basedOn w:val="Normal"/>
    <w:qFormat/>
    <w:pPr>
      <w:spacing w:before="120" w:after="120" w:line="240" w:lineRule="auto"/>
      <w:ind w:firstLine="680"/>
      <w:jc w:val="both"/>
    </w:pPr>
    <w:rPr>
      <w:i w:val="0"/>
    </w:rPr>
  </w:style>
  <w:style w:type="paragraph" w:customStyle="1" w:styleId="23aKutipanLangsung">
    <w:name w:val="2.3a Kutipan Langsung"/>
    <w:basedOn w:val="Normal"/>
    <w:qFormat/>
    <w:pPr>
      <w:widowControl w:val="0"/>
      <w:autoSpaceDE w:val="0"/>
      <w:autoSpaceDN w:val="0"/>
      <w:adjustRightInd w:val="0"/>
      <w:spacing w:after="180" w:line="240" w:lineRule="auto"/>
      <w:ind w:left="357" w:right="357"/>
      <w:jc w:val="both"/>
    </w:pPr>
    <w:rPr>
      <w:rFonts w:ascii="Maiandra GD" w:hAnsi="Maiandra GD"/>
      <w:sz w:val="23"/>
      <w:szCs w:val="24"/>
    </w:rPr>
  </w:style>
  <w:style w:type="paragraph" w:customStyle="1" w:styleId="25aNomordanKeteranganTabel">
    <w:name w:val="2.5a Nomor dan Keterangan Tabel"/>
    <w:basedOn w:val="Normal"/>
    <w:qFormat/>
    <w:pPr>
      <w:tabs>
        <w:tab w:val="left" w:pos="5297"/>
      </w:tabs>
      <w:spacing w:before="120" w:after="120" w:line="360" w:lineRule="auto"/>
      <w:jc w:val="center"/>
    </w:pPr>
    <w:rPr>
      <w:sz w:val="22"/>
      <w:szCs w:val="24"/>
    </w:rPr>
  </w:style>
  <w:style w:type="paragraph" w:customStyle="1" w:styleId="24aNomordanKeteranganGambar">
    <w:name w:val="2.4a Nomor dan Keterangan Gambar"/>
    <w:basedOn w:val="Normal"/>
    <w:qFormat/>
    <w:pPr>
      <w:spacing w:before="120" w:after="120" w:line="240" w:lineRule="auto"/>
      <w:jc w:val="center"/>
    </w:pPr>
    <w:rPr>
      <w:sz w:val="22"/>
      <w:szCs w:val="24"/>
    </w:rPr>
  </w:style>
  <w:style w:type="paragraph" w:customStyle="1" w:styleId="31HeaderNamaPenulis">
    <w:name w:val="3.1 Header Nama Penulis"/>
    <w:basedOn w:val="Normal"/>
    <w:qFormat/>
    <w:pPr>
      <w:tabs>
        <w:tab w:val="center" w:pos="4223"/>
      </w:tabs>
      <w:spacing w:after="0" w:line="240" w:lineRule="auto"/>
    </w:pPr>
    <w:rPr>
      <w:rFonts w:asciiTheme="minorHAnsi" w:hAnsiTheme="minorHAnsi"/>
      <w:sz w:val="22"/>
      <w:szCs w:val="20"/>
    </w:rPr>
  </w:style>
  <w:style w:type="paragraph" w:customStyle="1" w:styleId="32HeaderJudulArtikel">
    <w:name w:val="3.2 Header Judul Artikel"/>
    <w:basedOn w:val="Normal"/>
    <w:qFormat/>
    <w:pPr>
      <w:tabs>
        <w:tab w:val="center" w:pos="4513"/>
        <w:tab w:val="right" w:pos="9026"/>
      </w:tabs>
      <w:spacing w:after="0" w:line="240" w:lineRule="auto"/>
      <w:jc w:val="right"/>
    </w:pPr>
    <w:rPr>
      <w:rFonts w:asciiTheme="majorHAnsi" w:hAnsiTheme="majorHAnsi"/>
      <w:iCs/>
      <w:sz w:val="22"/>
      <w:szCs w:val="20"/>
      <w:lang w:val="en-US"/>
    </w:rPr>
  </w:style>
  <w:style w:type="paragraph" w:customStyle="1" w:styleId="25bJudulKolom">
    <w:name w:val="2.5b Judul Kolom"/>
    <w:basedOn w:val="Normal"/>
    <w:qFormat/>
    <w:pPr>
      <w:tabs>
        <w:tab w:val="left" w:pos="5297"/>
      </w:tabs>
      <w:spacing w:after="120" w:line="240" w:lineRule="auto"/>
      <w:jc w:val="center"/>
    </w:pPr>
    <w:rPr>
      <w:rFonts w:cs="Calibri"/>
      <w:b/>
      <w:bCs/>
      <w:sz w:val="22"/>
      <w:szCs w:val="24"/>
    </w:rPr>
  </w:style>
  <w:style w:type="paragraph" w:customStyle="1" w:styleId="25cIsiTabel">
    <w:name w:val="2.5c Isi Tabel"/>
    <w:basedOn w:val="Normal"/>
    <w:qFormat/>
    <w:pPr>
      <w:tabs>
        <w:tab w:val="left" w:pos="5297"/>
      </w:tabs>
      <w:spacing w:after="0" w:line="240" w:lineRule="auto"/>
      <w:jc w:val="both"/>
    </w:pPr>
    <w:rPr>
      <w:rFonts w:cs="Calibri"/>
      <w:sz w:val="22"/>
      <w:szCs w:val="24"/>
    </w:rPr>
  </w:style>
  <w:style w:type="paragraph" w:customStyle="1" w:styleId="26REFERENSI">
    <w:name w:val="2.6 REFERENSI"/>
    <w:basedOn w:val="Normal"/>
    <w:qFormat/>
    <w:pPr>
      <w:widowControl w:val="0"/>
      <w:autoSpaceDE w:val="0"/>
      <w:autoSpaceDN w:val="0"/>
      <w:adjustRightInd w:val="0"/>
      <w:spacing w:after="0" w:line="240" w:lineRule="auto"/>
      <w:ind w:left="567" w:right="-32" w:hanging="568"/>
      <w:jc w:val="both"/>
    </w:pPr>
    <w:rPr>
      <w:b/>
      <w:i w:val="0"/>
      <w:szCs w:val="24"/>
    </w:rPr>
  </w:style>
  <w:style w:type="paragraph" w:customStyle="1" w:styleId="24bSumberGambar">
    <w:name w:val="2.4b Sumber Gambar"/>
    <w:basedOn w:val="Normal"/>
    <w:qFormat/>
    <w:pPr>
      <w:spacing w:after="0" w:line="240" w:lineRule="auto"/>
      <w:jc w:val="center"/>
    </w:pPr>
    <w:rPr>
      <w:sz w:val="22"/>
      <w:szCs w:val="24"/>
    </w:rPr>
  </w:style>
  <w:style w:type="paragraph" w:customStyle="1" w:styleId="25dSumberTabel">
    <w:name w:val="2.5d Sumber Tabel"/>
    <w:basedOn w:val="Normal"/>
    <w:qFormat/>
    <w:pPr>
      <w:spacing w:after="120" w:line="240" w:lineRule="auto"/>
      <w:jc w:val="center"/>
    </w:pPr>
    <w:rPr>
      <w:sz w:val="22"/>
      <w:szCs w:val="24"/>
    </w:rPr>
  </w:style>
  <w:style w:type="paragraph" w:customStyle="1" w:styleId="23bKutipanArab">
    <w:name w:val="2.3b Kutipan Arab"/>
    <w:basedOn w:val="23aKutipanLangsung"/>
    <w:qFormat/>
    <w:rsid w:val="001B228E"/>
    <w:pPr>
      <w:bidi/>
      <w:jc w:val="left"/>
    </w:pPr>
    <w:rPr>
      <w:rFonts w:ascii="Sakkal Majalla" w:hAnsi="Sakkal Majalla" w:cs="Traditional Arabic"/>
      <w:sz w:val="32"/>
      <w:szCs w:val="28"/>
    </w:rPr>
  </w:style>
  <w:style w:type="paragraph" w:styleId="ListParagraph">
    <w:name w:val="List Paragraph"/>
    <w:basedOn w:val="Normal"/>
    <w:uiPriority w:val="34"/>
    <w:qFormat/>
    <w:pPr>
      <w:spacing w:after="0" w:line="360" w:lineRule="auto"/>
      <w:ind w:left="720" w:firstLine="567"/>
      <w:contextualSpacing/>
      <w:jc w:val="both"/>
    </w:pPr>
    <w:rPr>
      <w:rFonts w:ascii="Times New Roman" w:hAnsi="Times New Roman" w:cs="Times New Roman"/>
      <w:szCs w:val="24"/>
      <w:lang w:val="en-US" w:eastAsia="en-US"/>
    </w:rPr>
  </w:style>
  <w:style w:type="character" w:customStyle="1" w:styleId="highlight">
    <w:name w:val="highlight"/>
    <w:basedOn w:val="DefaultParagraphFont"/>
  </w:style>
  <w:style w:type="paragraph" w:customStyle="1" w:styleId="22bNumberingparagraf1">
    <w:name w:val="2.2b Numbering paragraf 1."/>
    <w:basedOn w:val="22aIsiParagraf"/>
    <w:pPr>
      <w:numPr>
        <w:numId w:val="3"/>
      </w:numPr>
      <w:spacing w:after="0"/>
      <w:ind w:left="357" w:hanging="357"/>
    </w:pPr>
  </w:style>
  <w:style w:type="character" w:customStyle="1" w:styleId="Heading1Char">
    <w:name w:val="Heading 1 Char"/>
    <w:link w:val="Heading1"/>
    <w:uiPriority w:val="9"/>
    <w:rPr>
      <w:rFonts w:ascii="Cambria" w:eastAsia="Times New Roman" w:hAnsi="Cambria" w:cs="Times New Roman"/>
      <w:b/>
      <w:bCs/>
      <w:smallCaps/>
      <w:color w:val="000000"/>
      <w:kern w:val="32"/>
      <w:sz w:val="24"/>
      <w:szCs w:val="24"/>
      <w:lang w:val="en-US"/>
    </w:rPr>
  </w:style>
  <w:style w:type="paragraph" w:customStyle="1" w:styleId="21cSubjudul3anaknyaanakjudul">
    <w:name w:val="2.1c Subjudul 3 (anaknya anak judul)"/>
    <w:basedOn w:val="21bSubjudul2anaksubjudul"/>
    <w:pPr>
      <w:numPr>
        <w:numId w:val="4"/>
      </w:numPr>
      <w:ind w:left="360"/>
      <w:jc w:val="left"/>
    </w:pPr>
    <w:rPr>
      <w:b/>
      <w:i w:val="0"/>
    </w:rPr>
  </w:style>
  <w:style w:type="paragraph" w:customStyle="1" w:styleId="22cNumberingParagrafa">
    <w:name w:val="2.2c Numbering Paragraf a."/>
    <w:basedOn w:val="22bNumberingparagraf1"/>
    <w:pPr>
      <w:numPr>
        <w:numId w:val="5"/>
      </w:numPr>
      <w:ind w:left="357" w:hanging="357"/>
    </w:pPr>
  </w:style>
  <w:style w:type="paragraph" w:customStyle="1" w:styleId="Bibliography1">
    <w:name w:val="Bibliography1"/>
    <w:basedOn w:val="Normal"/>
    <w:next w:val="Normal"/>
    <w:uiPriority w:val="37"/>
    <w:semiHidden/>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rPr>
  </w:style>
  <w:style w:type="paragraph" w:customStyle="1" w:styleId="6AbstractText">
    <w:name w:val="6 Abstract Text"/>
    <w:basedOn w:val="NormalWeb"/>
    <w:pPr>
      <w:spacing w:after="160" w:line="259" w:lineRule="auto"/>
      <w:jc w:val="both"/>
    </w:pPr>
    <w:rPr>
      <w:sz w:val="22"/>
      <w:lang w:val="en" w:eastAsia="en-US"/>
    </w:rPr>
  </w:style>
  <w:style w:type="paragraph" w:customStyle="1" w:styleId="Body">
    <w:name w:val="Body"/>
    <w:basedOn w:val="Normal"/>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i w:val="0"/>
      <w:szCs w:val="20"/>
      <w:lang w:val="en-US" w:eastAsia="ko-KR"/>
    </w:rPr>
  </w:style>
  <w:style w:type="paragraph" w:customStyle="1" w:styleId="9BODYPARAGRAP">
    <w:name w:val="9 BODY PARAGRAP"/>
    <w:basedOn w:val="Normal"/>
    <w:qFormat/>
    <w:pPr>
      <w:spacing w:after="0" w:line="288" w:lineRule="auto"/>
      <w:ind w:firstLine="510"/>
      <w:jc w:val="both"/>
    </w:pPr>
    <w:rPr>
      <w:rFonts w:ascii="Times New Roman" w:hAnsi="Times New Roman" w:cs="Times New Roman"/>
      <w:i w:val="0"/>
      <w:color w:val="000000"/>
      <w:sz w:val="22"/>
      <w:szCs w:val="24"/>
      <w:lang w:val="en-US" w:eastAsia="en-US"/>
    </w:rPr>
  </w:style>
  <w:style w:type="table" w:styleId="GridTable4-Accent6">
    <w:name w:val="Grid Table 4 Accent 6"/>
    <w:basedOn w:val="TableNormal"/>
    <w:uiPriority w:val="49"/>
    <w:rsid w:val="00DC6D38"/>
    <w:pPr>
      <w:spacing w:after="0" w:line="240" w:lineRule="auto"/>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Caption">
    <w:name w:val="caption"/>
    <w:basedOn w:val="Normal"/>
    <w:next w:val="Normal"/>
    <w:uiPriority w:val="35"/>
    <w:unhideWhenUsed/>
    <w:qFormat/>
    <w:rsid w:val="00DC6D38"/>
    <w:pPr>
      <w:spacing w:line="240" w:lineRule="auto"/>
    </w:pPr>
    <w:rPr>
      <w:rFonts w:asciiTheme="minorHAnsi" w:eastAsiaTheme="minorHAnsi" w:hAnsiTheme="minorHAnsi" w:cstheme="minorBidi"/>
      <w:iCs/>
      <w:color w:val="1F497D" w:themeColor="text2"/>
      <w:sz w:val="18"/>
      <w:szCs w:val="18"/>
      <w:lang w:eastAsia="en-US"/>
    </w:rPr>
  </w:style>
  <w:style w:type="character" w:customStyle="1" w:styleId="Heading2Char">
    <w:name w:val="Heading 2 Char"/>
    <w:basedOn w:val="DefaultParagraphFont"/>
    <w:link w:val="Heading2"/>
    <w:uiPriority w:val="9"/>
    <w:rsid w:val="00E9383C"/>
    <w:rPr>
      <w:rFonts w:asciiTheme="majorHAnsi" w:eastAsiaTheme="majorEastAsia" w:hAnsiTheme="majorHAnsi" w:cstheme="majorBidi"/>
      <w:color w:val="365F91" w:themeColor="accent1" w:themeShade="BF"/>
      <w:sz w:val="26"/>
      <w:szCs w:val="26"/>
      <w:lang w:eastAsia="en-US"/>
    </w:rPr>
  </w:style>
  <w:style w:type="paragraph" w:customStyle="1" w:styleId="Standard">
    <w:name w:val="Standard"/>
    <w:rsid w:val="00E9383C"/>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mb-20">
    <w:name w:val="mb-20"/>
    <w:basedOn w:val="Normal"/>
    <w:rsid w:val="00AA36EF"/>
    <w:pPr>
      <w:spacing w:before="100" w:beforeAutospacing="1" w:after="100" w:afterAutospacing="1" w:line="240" w:lineRule="auto"/>
    </w:pPr>
    <w:rPr>
      <w:rFonts w:ascii="Times New Roman" w:hAnsi="Times New Roman" w:cs="Times New Roman"/>
      <w:i w:val="0"/>
      <w:szCs w:val="24"/>
    </w:rPr>
  </w:style>
  <w:style w:type="paragraph" w:styleId="Bibliography">
    <w:name w:val="Bibliography"/>
    <w:basedOn w:val="Normal"/>
    <w:next w:val="Normal"/>
    <w:uiPriority w:val="37"/>
    <w:unhideWhenUsed/>
    <w:rsid w:val="00A76629"/>
    <w:pPr>
      <w:spacing w:after="0" w:line="259" w:lineRule="auto"/>
      <w:jc w:val="both"/>
    </w:pPr>
    <w:rPr>
      <w:rFonts w:ascii="Cambria" w:eastAsiaTheme="minorHAnsi" w:hAnsi="Cambria" w:cstheme="minorBidi"/>
      <w:i w:val="0"/>
      <w:sz w:val="22"/>
      <w:lang w:eastAsia="en-US"/>
    </w:rPr>
  </w:style>
  <w:style w:type="character" w:styleId="Emphasis">
    <w:name w:val="Emphasis"/>
    <w:basedOn w:val="DefaultParagraphFont"/>
    <w:uiPriority w:val="20"/>
    <w:qFormat/>
    <w:rsid w:val="00DC2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714">
      <w:bodyDiv w:val="1"/>
      <w:marLeft w:val="0"/>
      <w:marRight w:val="0"/>
      <w:marTop w:val="0"/>
      <w:marBottom w:val="0"/>
      <w:divBdr>
        <w:top w:val="none" w:sz="0" w:space="0" w:color="auto"/>
        <w:left w:val="none" w:sz="0" w:space="0" w:color="auto"/>
        <w:bottom w:val="none" w:sz="0" w:space="0" w:color="auto"/>
        <w:right w:val="none" w:sz="0" w:space="0" w:color="auto"/>
      </w:divBdr>
    </w:div>
    <w:div w:id="5258830">
      <w:bodyDiv w:val="1"/>
      <w:marLeft w:val="0"/>
      <w:marRight w:val="0"/>
      <w:marTop w:val="0"/>
      <w:marBottom w:val="0"/>
      <w:divBdr>
        <w:top w:val="none" w:sz="0" w:space="0" w:color="auto"/>
        <w:left w:val="none" w:sz="0" w:space="0" w:color="auto"/>
        <w:bottom w:val="none" w:sz="0" w:space="0" w:color="auto"/>
        <w:right w:val="none" w:sz="0" w:space="0" w:color="auto"/>
      </w:divBdr>
    </w:div>
    <w:div w:id="14694297">
      <w:bodyDiv w:val="1"/>
      <w:marLeft w:val="0"/>
      <w:marRight w:val="0"/>
      <w:marTop w:val="0"/>
      <w:marBottom w:val="0"/>
      <w:divBdr>
        <w:top w:val="none" w:sz="0" w:space="0" w:color="auto"/>
        <w:left w:val="none" w:sz="0" w:space="0" w:color="auto"/>
        <w:bottom w:val="none" w:sz="0" w:space="0" w:color="auto"/>
        <w:right w:val="none" w:sz="0" w:space="0" w:color="auto"/>
      </w:divBdr>
    </w:div>
    <w:div w:id="16127239">
      <w:bodyDiv w:val="1"/>
      <w:marLeft w:val="0"/>
      <w:marRight w:val="0"/>
      <w:marTop w:val="0"/>
      <w:marBottom w:val="0"/>
      <w:divBdr>
        <w:top w:val="none" w:sz="0" w:space="0" w:color="auto"/>
        <w:left w:val="none" w:sz="0" w:space="0" w:color="auto"/>
        <w:bottom w:val="none" w:sz="0" w:space="0" w:color="auto"/>
        <w:right w:val="none" w:sz="0" w:space="0" w:color="auto"/>
      </w:divBdr>
    </w:div>
    <w:div w:id="27074630">
      <w:bodyDiv w:val="1"/>
      <w:marLeft w:val="0"/>
      <w:marRight w:val="0"/>
      <w:marTop w:val="0"/>
      <w:marBottom w:val="0"/>
      <w:divBdr>
        <w:top w:val="none" w:sz="0" w:space="0" w:color="auto"/>
        <w:left w:val="none" w:sz="0" w:space="0" w:color="auto"/>
        <w:bottom w:val="none" w:sz="0" w:space="0" w:color="auto"/>
        <w:right w:val="none" w:sz="0" w:space="0" w:color="auto"/>
      </w:divBdr>
    </w:div>
    <w:div w:id="29957307">
      <w:bodyDiv w:val="1"/>
      <w:marLeft w:val="0"/>
      <w:marRight w:val="0"/>
      <w:marTop w:val="0"/>
      <w:marBottom w:val="0"/>
      <w:divBdr>
        <w:top w:val="none" w:sz="0" w:space="0" w:color="auto"/>
        <w:left w:val="none" w:sz="0" w:space="0" w:color="auto"/>
        <w:bottom w:val="none" w:sz="0" w:space="0" w:color="auto"/>
        <w:right w:val="none" w:sz="0" w:space="0" w:color="auto"/>
      </w:divBdr>
    </w:div>
    <w:div w:id="32270513">
      <w:bodyDiv w:val="1"/>
      <w:marLeft w:val="0"/>
      <w:marRight w:val="0"/>
      <w:marTop w:val="0"/>
      <w:marBottom w:val="0"/>
      <w:divBdr>
        <w:top w:val="none" w:sz="0" w:space="0" w:color="auto"/>
        <w:left w:val="none" w:sz="0" w:space="0" w:color="auto"/>
        <w:bottom w:val="none" w:sz="0" w:space="0" w:color="auto"/>
        <w:right w:val="none" w:sz="0" w:space="0" w:color="auto"/>
      </w:divBdr>
    </w:div>
    <w:div w:id="36438255">
      <w:bodyDiv w:val="1"/>
      <w:marLeft w:val="0"/>
      <w:marRight w:val="0"/>
      <w:marTop w:val="0"/>
      <w:marBottom w:val="0"/>
      <w:divBdr>
        <w:top w:val="none" w:sz="0" w:space="0" w:color="auto"/>
        <w:left w:val="none" w:sz="0" w:space="0" w:color="auto"/>
        <w:bottom w:val="none" w:sz="0" w:space="0" w:color="auto"/>
        <w:right w:val="none" w:sz="0" w:space="0" w:color="auto"/>
      </w:divBdr>
    </w:div>
    <w:div w:id="46879911">
      <w:bodyDiv w:val="1"/>
      <w:marLeft w:val="0"/>
      <w:marRight w:val="0"/>
      <w:marTop w:val="0"/>
      <w:marBottom w:val="0"/>
      <w:divBdr>
        <w:top w:val="none" w:sz="0" w:space="0" w:color="auto"/>
        <w:left w:val="none" w:sz="0" w:space="0" w:color="auto"/>
        <w:bottom w:val="none" w:sz="0" w:space="0" w:color="auto"/>
        <w:right w:val="none" w:sz="0" w:space="0" w:color="auto"/>
      </w:divBdr>
    </w:div>
    <w:div w:id="50885032">
      <w:bodyDiv w:val="1"/>
      <w:marLeft w:val="0"/>
      <w:marRight w:val="0"/>
      <w:marTop w:val="0"/>
      <w:marBottom w:val="0"/>
      <w:divBdr>
        <w:top w:val="none" w:sz="0" w:space="0" w:color="auto"/>
        <w:left w:val="none" w:sz="0" w:space="0" w:color="auto"/>
        <w:bottom w:val="none" w:sz="0" w:space="0" w:color="auto"/>
        <w:right w:val="none" w:sz="0" w:space="0" w:color="auto"/>
      </w:divBdr>
    </w:div>
    <w:div w:id="81412308">
      <w:bodyDiv w:val="1"/>
      <w:marLeft w:val="0"/>
      <w:marRight w:val="0"/>
      <w:marTop w:val="0"/>
      <w:marBottom w:val="0"/>
      <w:divBdr>
        <w:top w:val="none" w:sz="0" w:space="0" w:color="auto"/>
        <w:left w:val="none" w:sz="0" w:space="0" w:color="auto"/>
        <w:bottom w:val="none" w:sz="0" w:space="0" w:color="auto"/>
        <w:right w:val="none" w:sz="0" w:space="0" w:color="auto"/>
      </w:divBdr>
    </w:div>
    <w:div w:id="91704230">
      <w:bodyDiv w:val="1"/>
      <w:marLeft w:val="0"/>
      <w:marRight w:val="0"/>
      <w:marTop w:val="0"/>
      <w:marBottom w:val="0"/>
      <w:divBdr>
        <w:top w:val="none" w:sz="0" w:space="0" w:color="auto"/>
        <w:left w:val="none" w:sz="0" w:space="0" w:color="auto"/>
        <w:bottom w:val="none" w:sz="0" w:space="0" w:color="auto"/>
        <w:right w:val="none" w:sz="0" w:space="0" w:color="auto"/>
      </w:divBdr>
    </w:div>
    <w:div w:id="119953968">
      <w:bodyDiv w:val="1"/>
      <w:marLeft w:val="0"/>
      <w:marRight w:val="0"/>
      <w:marTop w:val="0"/>
      <w:marBottom w:val="0"/>
      <w:divBdr>
        <w:top w:val="none" w:sz="0" w:space="0" w:color="auto"/>
        <w:left w:val="none" w:sz="0" w:space="0" w:color="auto"/>
        <w:bottom w:val="none" w:sz="0" w:space="0" w:color="auto"/>
        <w:right w:val="none" w:sz="0" w:space="0" w:color="auto"/>
      </w:divBdr>
    </w:div>
    <w:div w:id="120729036">
      <w:bodyDiv w:val="1"/>
      <w:marLeft w:val="0"/>
      <w:marRight w:val="0"/>
      <w:marTop w:val="0"/>
      <w:marBottom w:val="0"/>
      <w:divBdr>
        <w:top w:val="none" w:sz="0" w:space="0" w:color="auto"/>
        <w:left w:val="none" w:sz="0" w:space="0" w:color="auto"/>
        <w:bottom w:val="none" w:sz="0" w:space="0" w:color="auto"/>
        <w:right w:val="none" w:sz="0" w:space="0" w:color="auto"/>
      </w:divBdr>
    </w:div>
    <w:div w:id="126289297">
      <w:bodyDiv w:val="1"/>
      <w:marLeft w:val="0"/>
      <w:marRight w:val="0"/>
      <w:marTop w:val="0"/>
      <w:marBottom w:val="0"/>
      <w:divBdr>
        <w:top w:val="none" w:sz="0" w:space="0" w:color="auto"/>
        <w:left w:val="none" w:sz="0" w:space="0" w:color="auto"/>
        <w:bottom w:val="none" w:sz="0" w:space="0" w:color="auto"/>
        <w:right w:val="none" w:sz="0" w:space="0" w:color="auto"/>
      </w:divBdr>
    </w:div>
    <w:div w:id="128479722">
      <w:bodyDiv w:val="1"/>
      <w:marLeft w:val="0"/>
      <w:marRight w:val="0"/>
      <w:marTop w:val="0"/>
      <w:marBottom w:val="0"/>
      <w:divBdr>
        <w:top w:val="none" w:sz="0" w:space="0" w:color="auto"/>
        <w:left w:val="none" w:sz="0" w:space="0" w:color="auto"/>
        <w:bottom w:val="none" w:sz="0" w:space="0" w:color="auto"/>
        <w:right w:val="none" w:sz="0" w:space="0" w:color="auto"/>
      </w:divBdr>
    </w:div>
    <w:div w:id="136263469">
      <w:bodyDiv w:val="1"/>
      <w:marLeft w:val="0"/>
      <w:marRight w:val="0"/>
      <w:marTop w:val="0"/>
      <w:marBottom w:val="0"/>
      <w:divBdr>
        <w:top w:val="none" w:sz="0" w:space="0" w:color="auto"/>
        <w:left w:val="none" w:sz="0" w:space="0" w:color="auto"/>
        <w:bottom w:val="none" w:sz="0" w:space="0" w:color="auto"/>
        <w:right w:val="none" w:sz="0" w:space="0" w:color="auto"/>
      </w:divBdr>
    </w:div>
    <w:div w:id="139228842">
      <w:bodyDiv w:val="1"/>
      <w:marLeft w:val="0"/>
      <w:marRight w:val="0"/>
      <w:marTop w:val="0"/>
      <w:marBottom w:val="0"/>
      <w:divBdr>
        <w:top w:val="none" w:sz="0" w:space="0" w:color="auto"/>
        <w:left w:val="none" w:sz="0" w:space="0" w:color="auto"/>
        <w:bottom w:val="none" w:sz="0" w:space="0" w:color="auto"/>
        <w:right w:val="none" w:sz="0" w:space="0" w:color="auto"/>
      </w:divBdr>
    </w:div>
    <w:div w:id="144515632">
      <w:bodyDiv w:val="1"/>
      <w:marLeft w:val="0"/>
      <w:marRight w:val="0"/>
      <w:marTop w:val="0"/>
      <w:marBottom w:val="0"/>
      <w:divBdr>
        <w:top w:val="none" w:sz="0" w:space="0" w:color="auto"/>
        <w:left w:val="none" w:sz="0" w:space="0" w:color="auto"/>
        <w:bottom w:val="none" w:sz="0" w:space="0" w:color="auto"/>
        <w:right w:val="none" w:sz="0" w:space="0" w:color="auto"/>
      </w:divBdr>
    </w:div>
    <w:div w:id="168495060">
      <w:bodyDiv w:val="1"/>
      <w:marLeft w:val="0"/>
      <w:marRight w:val="0"/>
      <w:marTop w:val="0"/>
      <w:marBottom w:val="0"/>
      <w:divBdr>
        <w:top w:val="none" w:sz="0" w:space="0" w:color="auto"/>
        <w:left w:val="none" w:sz="0" w:space="0" w:color="auto"/>
        <w:bottom w:val="none" w:sz="0" w:space="0" w:color="auto"/>
        <w:right w:val="none" w:sz="0" w:space="0" w:color="auto"/>
      </w:divBdr>
    </w:div>
    <w:div w:id="169568803">
      <w:bodyDiv w:val="1"/>
      <w:marLeft w:val="0"/>
      <w:marRight w:val="0"/>
      <w:marTop w:val="0"/>
      <w:marBottom w:val="0"/>
      <w:divBdr>
        <w:top w:val="none" w:sz="0" w:space="0" w:color="auto"/>
        <w:left w:val="none" w:sz="0" w:space="0" w:color="auto"/>
        <w:bottom w:val="none" w:sz="0" w:space="0" w:color="auto"/>
        <w:right w:val="none" w:sz="0" w:space="0" w:color="auto"/>
      </w:divBdr>
    </w:div>
    <w:div w:id="193885422">
      <w:bodyDiv w:val="1"/>
      <w:marLeft w:val="0"/>
      <w:marRight w:val="0"/>
      <w:marTop w:val="0"/>
      <w:marBottom w:val="0"/>
      <w:divBdr>
        <w:top w:val="none" w:sz="0" w:space="0" w:color="auto"/>
        <w:left w:val="none" w:sz="0" w:space="0" w:color="auto"/>
        <w:bottom w:val="none" w:sz="0" w:space="0" w:color="auto"/>
        <w:right w:val="none" w:sz="0" w:space="0" w:color="auto"/>
      </w:divBdr>
    </w:div>
    <w:div w:id="206452540">
      <w:bodyDiv w:val="1"/>
      <w:marLeft w:val="0"/>
      <w:marRight w:val="0"/>
      <w:marTop w:val="0"/>
      <w:marBottom w:val="0"/>
      <w:divBdr>
        <w:top w:val="none" w:sz="0" w:space="0" w:color="auto"/>
        <w:left w:val="none" w:sz="0" w:space="0" w:color="auto"/>
        <w:bottom w:val="none" w:sz="0" w:space="0" w:color="auto"/>
        <w:right w:val="none" w:sz="0" w:space="0" w:color="auto"/>
      </w:divBdr>
    </w:div>
    <w:div w:id="208342938">
      <w:bodyDiv w:val="1"/>
      <w:marLeft w:val="0"/>
      <w:marRight w:val="0"/>
      <w:marTop w:val="0"/>
      <w:marBottom w:val="0"/>
      <w:divBdr>
        <w:top w:val="none" w:sz="0" w:space="0" w:color="auto"/>
        <w:left w:val="none" w:sz="0" w:space="0" w:color="auto"/>
        <w:bottom w:val="none" w:sz="0" w:space="0" w:color="auto"/>
        <w:right w:val="none" w:sz="0" w:space="0" w:color="auto"/>
      </w:divBdr>
    </w:div>
    <w:div w:id="211120359">
      <w:bodyDiv w:val="1"/>
      <w:marLeft w:val="0"/>
      <w:marRight w:val="0"/>
      <w:marTop w:val="0"/>
      <w:marBottom w:val="0"/>
      <w:divBdr>
        <w:top w:val="none" w:sz="0" w:space="0" w:color="auto"/>
        <w:left w:val="none" w:sz="0" w:space="0" w:color="auto"/>
        <w:bottom w:val="none" w:sz="0" w:space="0" w:color="auto"/>
        <w:right w:val="none" w:sz="0" w:space="0" w:color="auto"/>
      </w:divBdr>
    </w:div>
    <w:div w:id="223761893">
      <w:bodyDiv w:val="1"/>
      <w:marLeft w:val="0"/>
      <w:marRight w:val="0"/>
      <w:marTop w:val="0"/>
      <w:marBottom w:val="0"/>
      <w:divBdr>
        <w:top w:val="none" w:sz="0" w:space="0" w:color="auto"/>
        <w:left w:val="none" w:sz="0" w:space="0" w:color="auto"/>
        <w:bottom w:val="none" w:sz="0" w:space="0" w:color="auto"/>
        <w:right w:val="none" w:sz="0" w:space="0" w:color="auto"/>
      </w:divBdr>
    </w:div>
    <w:div w:id="237058683">
      <w:bodyDiv w:val="1"/>
      <w:marLeft w:val="0"/>
      <w:marRight w:val="0"/>
      <w:marTop w:val="0"/>
      <w:marBottom w:val="0"/>
      <w:divBdr>
        <w:top w:val="none" w:sz="0" w:space="0" w:color="auto"/>
        <w:left w:val="none" w:sz="0" w:space="0" w:color="auto"/>
        <w:bottom w:val="none" w:sz="0" w:space="0" w:color="auto"/>
        <w:right w:val="none" w:sz="0" w:space="0" w:color="auto"/>
      </w:divBdr>
    </w:div>
    <w:div w:id="251790414">
      <w:bodyDiv w:val="1"/>
      <w:marLeft w:val="0"/>
      <w:marRight w:val="0"/>
      <w:marTop w:val="0"/>
      <w:marBottom w:val="0"/>
      <w:divBdr>
        <w:top w:val="none" w:sz="0" w:space="0" w:color="auto"/>
        <w:left w:val="none" w:sz="0" w:space="0" w:color="auto"/>
        <w:bottom w:val="none" w:sz="0" w:space="0" w:color="auto"/>
        <w:right w:val="none" w:sz="0" w:space="0" w:color="auto"/>
      </w:divBdr>
    </w:div>
    <w:div w:id="270747774">
      <w:bodyDiv w:val="1"/>
      <w:marLeft w:val="0"/>
      <w:marRight w:val="0"/>
      <w:marTop w:val="0"/>
      <w:marBottom w:val="0"/>
      <w:divBdr>
        <w:top w:val="none" w:sz="0" w:space="0" w:color="auto"/>
        <w:left w:val="none" w:sz="0" w:space="0" w:color="auto"/>
        <w:bottom w:val="none" w:sz="0" w:space="0" w:color="auto"/>
        <w:right w:val="none" w:sz="0" w:space="0" w:color="auto"/>
      </w:divBdr>
    </w:div>
    <w:div w:id="283193835">
      <w:bodyDiv w:val="1"/>
      <w:marLeft w:val="0"/>
      <w:marRight w:val="0"/>
      <w:marTop w:val="0"/>
      <w:marBottom w:val="0"/>
      <w:divBdr>
        <w:top w:val="none" w:sz="0" w:space="0" w:color="auto"/>
        <w:left w:val="none" w:sz="0" w:space="0" w:color="auto"/>
        <w:bottom w:val="none" w:sz="0" w:space="0" w:color="auto"/>
        <w:right w:val="none" w:sz="0" w:space="0" w:color="auto"/>
      </w:divBdr>
    </w:div>
    <w:div w:id="288972120">
      <w:bodyDiv w:val="1"/>
      <w:marLeft w:val="0"/>
      <w:marRight w:val="0"/>
      <w:marTop w:val="0"/>
      <w:marBottom w:val="0"/>
      <w:divBdr>
        <w:top w:val="none" w:sz="0" w:space="0" w:color="auto"/>
        <w:left w:val="none" w:sz="0" w:space="0" w:color="auto"/>
        <w:bottom w:val="none" w:sz="0" w:space="0" w:color="auto"/>
        <w:right w:val="none" w:sz="0" w:space="0" w:color="auto"/>
      </w:divBdr>
    </w:div>
    <w:div w:id="295919535">
      <w:bodyDiv w:val="1"/>
      <w:marLeft w:val="0"/>
      <w:marRight w:val="0"/>
      <w:marTop w:val="0"/>
      <w:marBottom w:val="0"/>
      <w:divBdr>
        <w:top w:val="none" w:sz="0" w:space="0" w:color="auto"/>
        <w:left w:val="none" w:sz="0" w:space="0" w:color="auto"/>
        <w:bottom w:val="none" w:sz="0" w:space="0" w:color="auto"/>
        <w:right w:val="none" w:sz="0" w:space="0" w:color="auto"/>
      </w:divBdr>
    </w:div>
    <w:div w:id="321280681">
      <w:bodyDiv w:val="1"/>
      <w:marLeft w:val="0"/>
      <w:marRight w:val="0"/>
      <w:marTop w:val="0"/>
      <w:marBottom w:val="0"/>
      <w:divBdr>
        <w:top w:val="none" w:sz="0" w:space="0" w:color="auto"/>
        <w:left w:val="none" w:sz="0" w:space="0" w:color="auto"/>
        <w:bottom w:val="none" w:sz="0" w:space="0" w:color="auto"/>
        <w:right w:val="none" w:sz="0" w:space="0" w:color="auto"/>
      </w:divBdr>
    </w:div>
    <w:div w:id="328018770">
      <w:bodyDiv w:val="1"/>
      <w:marLeft w:val="0"/>
      <w:marRight w:val="0"/>
      <w:marTop w:val="0"/>
      <w:marBottom w:val="0"/>
      <w:divBdr>
        <w:top w:val="none" w:sz="0" w:space="0" w:color="auto"/>
        <w:left w:val="none" w:sz="0" w:space="0" w:color="auto"/>
        <w:bottom w:val="none" w:sz="0" w:space="0" w:color="auto"/>
        <w:right w:val="none" w:sz="0" w:space="0" w:color="auto"/>
      </w:divBdr>
    </w:div>
    <w:div w:id="354814686">
      <w:bodyDiv w:val="1"/>
      <w:marLeft w:val="0"/>
      <w:marRight w:val="0"/>
      <w:marTop w:val="0"/>
      <w:marBottom w:val="0"/>
      <w:divBdr>
        <w:top w:val="none" w:sz="0" w:space="0" w:color="auto"/>
        <w:left w:val="none" w:sz="0" w:space="0" w:color="auto"/>
        <w:bottom w:val="none" w:sz="0" w:space="0" w:color="auto"/>
        <w:right w:val="none" w:sz="0" w:space="0" w:color="auto"/>
      </w:divBdr>
    </w:div>
    <w:div w:id="391388036">
      <w:bodyDiv w:val="1"/>
      <w:marLeft w:val="0"/>
      <w:marRight w:val="0"/>
      <w:marTop w:val="0"/>
      <w:marBottom w:val="0"/>
      <w:divBdr>
        <w:top w:val="none" w:sz="0" w:space="0" w:color="auto"/>
        <w:left w:val="none" w:sz="0" w:space="0" w:color="auto"/>
        <w:bottom w:val="none" w:sz="0" w:space="0" w:color="auto"/>
        <w:right w:val="none" w:sz="0" w:space="0" w:color="auto"/>
      </w:divBdr>
    </w:div>
    <w:div w:id="400562391">
      <w:bodyDiv w:val="1"/>
      <w:marLeft w:val="0"/>
      <w:marRight w:val="0"/>
      <w:marTop w:val="0"/>
      <w:marBottom w:val="0"/>
      <w:divBdr>
        <w:top w:val="none" w:sz="0" w:space="0" w:color="auto"/>
        <w:left w:val="none" w:sz="0" w:space="0" w:color="auto"/>
        <w:bottom w:val="none" w:sz="0" w:space="0" w:color="auto"/>
        <w:right w:val="none" w:sz="0" w:space="0" w:color="auto"/>
      </w:divBdr>
    </w:div>
    <w:div w:id="410739328">
      <w:bodyDiv w:val="1"/>
      <w:marLeft w:val="0"/>
      <w:marRight w:val="0"/>
      <w:marTop w:val="0"/>
      <w:marBottom w:val="0"/>
      <w:divBdr>
        <w:top w:val="none" w:sz="0" w:space="0" w:color="auto"/>
        <w:left w:val="none" w:sz="0" w:space="0" w:color="auto"/>
        <w:bottom w:val="none" w:sz="0" w:space="0" w:color="auto"/>
        <w:right w:val="none" w:sz="0" w:space="0" w:color="auto"/>
      </w:divBdr>
    </w:div>
    <w:div w:id="414324723">
      <w:bodyDiv w:val="1"/>
      <w:marLeft w:val="0"/>
      <w:marRight w:val="0"/>
      <w:marTop w:val="0"/>
      <w:marBottom w:val="0"/>
      <w:divBdr>
        <w:top w:val="none" w:sz="0" w:space="0" w:color="auto"/>
        <w:left w:val="none" w:sz="0" w:space="0" w:color="auto"/>
        <w:bottom w:val="none" w:sz="0" w:space="0" w:color="auto"/>
        <w:right w:val="none" w:sz="0" w:space="0" w:color="auto"/>
      </w:divBdr>
    </w:div>
    <w:div w:id="438835406">
      <w:bodyDiv w:val="1"/>
      <w:marLeft w:val="0"/>
      <w:marRight w:val="0"/>
      <w:marTop w:val="0"/>
      <w:marBottom w:val="0"/>
      <w:divBdr>
        <w:top w:val="none" w:sz="0" w:space="0" w:color="auto"/>
        <w:left w:val="none" w:sz="0" w:space="0" w:color="auto"/>
        <w:bottom w:val="none" w:sz="0" w:space="0" w:color="auto"/>
        <w:right w:val="none" w:sz="0" w:space="0" w:color="auto"/>
      </w:divBdr>
    </w:div>
    <w:div w:id="449015141">
      <w:bodyDiv w:val="1"/>
      <w:marLeft w:val="0"/>
      <w:marRight w:val="0"/>
      <w:marTop w:val="0"/>
      <w:marBottom w:val="0"/>
      <w:divBdr>
        <w:top w:val="none" w:sz="0" w:space="0" w:color="auto"/>
        <w:left w:val="none" w:sz="0" w:space="0" w:color="auto"/>
        <w:bottom w:val="none" w:sz="0" w:space="0" w:color="auto"/>
        <w:right w:val="none" w:sz="0" w:space="0" w:color="auto"/>
      </w:divBdr>
    </w:div>
    <w:div w:id="497160764">
      <w:bodyDiv w:val="1"/>
      <w:marLeft w:val="0"/>
      <w:marRight w:val="0"/>
      <w:marTop w:val="0"/>
      <w:marBottom w:val="0"/>
      <w:divBdr>
        <w:top w:val="none" w:sz="0" w:space="0" w:color="auto"/>
        <w:left w:val="none" w:sz="0" w:space="0" w:color="auto"/>
        <w:bottom w:val="none" w:sz="0" w:space="0" w:color="auto"/>
        <w:right w:val="none" w:sz="0" w:space="0" w:color="auto"/>
      </w:divBdr>
    </w:div>
    <w:div w:id="503937378">
      <w:bodyDiv w:val="1"/>
      <w:marLeft w:val="0"/>
      <w:marRight w:val="0"/>
      <w:marTop w:val="0"/>
      <w:marBottom w:val="0"/>
      <w:divBdr>
        <w:top w:val="none" w:sz="0" w:space="0" w:color="auto"/>
        <w:left w:val="none" w:sz="0" w:space="0" w:color="auto"/>
        <w:bottom w:val="none" w:sz="0" w:space="0" w:color="auto"/>
        <w:right w:val="none" w:sz="0" w:space="0" w:color="auto"/>
      </w:divBdr>
    </w:div>
    <w:div w:id="510219931">
      <w:bodyDiv w:val="1"/>
      <w:marLeft w:val="0"/>
      <w:marRight w:val="0"/>
      <w:marTop w:val="0"/>
      <w:marBottom w:val="0"/>
      <w:divBdr>
        <w:top w:val="none" w:sz="0" w:space="0" w:color="auto"/>
        <w:left w:val="none" w:sz="0" w:space="0" w:color="auto"/>
        <w:bottom w:val="none" w:sz="0" w:space="0" w:color="auto"/>
        <w:right w:val="none" w:sz="0" w:space="0" w:color="auto"/>
      </w:divBdr>
    </w:div>
    <w:div w:id="513304676">
      <w:bodyDiv w:val="1"/>
      <w:marLeft w:val="0"/>
      <w:marRight w:val="0"/>
      <w:marTop w:val="0"/>
      <w:marBottom w:val="0"/>
      <w:divBdr>
        <w:top w:val="none" w:sz="0" w:space="0" w:color="auto"/>
        <w:left w:val="none" w:sz="0" w:space="0" w:color="auto"/>
        <w:bottom w:val="none" w:sz="0" w:space="0" w:color="auto"/>
        <w:right w:val="none" w:sz="0" w:space="0" w:color="auto"/>
      </w:divBdr>
    </w:div>
    <w:div w:id="519709369">
      <w:bodyDiv w:val="1"/>
      <w:marLeft w:val="0"/>
      <w:marRight w:val="0"/>
      <w:marTop w:val="0"/>
      <w:marBottom w:val="0"/>
      <w:divBdr>
        <w:top w:val="none" w:sz="0" w:space="0" w:color="auto"/>
        <w:left w:val="none" w:sz="0" w:space="0" w:color="auto"/>
        <w:bottom w:val="none" w:sz="0" w:space="0" w:color="auto"/>
        <w:right w:val="none" w:sz="0" w:space="0" w:color="auto"/>
      </w:divBdr>
    </w:div>
    <w:div w:id="523442323">
      <w:bodyDiv w:val="1"/>
      <w:marLeft w:val="0"/>
      <w:marRight w:val="0"/>
      <w:marTop w:val="0"/>
      <w:marBottom w:val="0"/>
      <w:divBdr>
        <w:top w:val="none" w:sz="0" w:space="0" w:color="auto"/>
        <w:left w:val="none" w:sz="0" w:space="0" w:color="auto"/>
        <w:bottom w:val="none" w:sz="0" w:space="0" w:color="auto"/>
        <w:right w:val="none" w:sz="0" w:space="0" w:color="auto"/>
      </w:divBdr>
    </w:div>
    <w:div w:id="545794964">
      <w:bodyDiv w:val="1"/>
      <w:marLeft w:val="0"/>
      <w:marRight w:val="0"/>
      <w:marTop w:val="0"/>
      <w:marBottom w:val="0"/>
      <w:divBdr>
        <w:top w:val="none" w:sz="0" w:space="0" w:color="auto"/>
        <w:left w:val="none" w:sz="0" w:space="0" w:color="auto"/>
        <w:bottom w:val="none" w:sz="0" w:space="0" w:color="auto"/>
        <w:right w:val="none" w:sz="0" w:space="0" w:color="auto"/>
      </w:divBdr>
    </w:div>
    <w:div w:id="546064131">
      <w:bodyDiv w:val="1"/>
      <w:marLeft w:val="0"/>
      <w:marRight w:val="0"/>
      <w:marTop w:val="0"/>
      <w:marBottom w:val="0"/>
      <w:divBdr>
        <w:top w:val="none" w:sz="0" w:space="0" w:color="auto"/>
        <w:left w:val="none" w:sz="0" w:space="0" w:color="auto"/>
        <w:bottom w:val="none" w:sz="0" w:space="0" w:color="auto"/>
        <w:right w:val="none" w:sz="0" w:space="0" w:color="auto"/>
      </w:divBdr>
    </w:div>
    <w:div w:id="570239544">
      <w:bodyDiv w:val="1"/>
      <w:marLeft w:val="0"/>
      <w:marRight w:val="0"/>
      <w:marTop w:val="0"/>
      <w:marBottom w:val="0"/>
      <w:divBdr>
        <w:top w:val="none" w:sz="0" w:space="0" w:color="auto"/>
        <w:left w:val="none" w:sz="0" w:space="0" w:color="auto"/>
        <w:bottom w:val="none" w:sz="0" w:space="0" w:color="auto"/>
        <w:right w:val="none" w:sz="0" w:space="0" w:color="auto"/>
      </w:divBdr>
    </w:div>
    <w:div w:id="609627158">
      <w:bodyDiv w:val="1"/>
      <w:marLeft w:val="0"/>
      <w:marRight w:val="0"/>
      <w:marTop w:val="0"/>
      <w:marBottom w:val="0"/>
      <w:divBdr>
        <w:top w:val="none" w:sz="0" w:space="0" w:color="auto"/>
        <w:left w:val="none" w:sz="0" w:space="0" w:color="auto"/>
        <w:bottom w:val="none" w:sz="0" w:space="0" w:color="auto"/>
        <w:right w:val="none" w:sz="0" w:space="0" w:color="auto"/>
      </w:divBdr>
    </w:div>
    <w:div w:id="621771203">
      <w:bodyDiv w:val="1"/>
      <w:marLeft w:val="0"/>
      <w:marRight w:val="0"/>
      <w:marTop w:val="0"/>
      <w:marBottom w:val="0"/>
      <w:divBdr>
        <w:top w:val="none" w:sz="0" w:space="0" w:color="auto"/>
        <w:left w:val="none" w:sz="0" w:space="0" w:color="auto"/>
        <w:bottom w:val="none" w:sz="0" w:space="0" w:color="auto"/>
        <w:right w:val="none" w:sz="0" w:space="0" w:color="auto"/>
      </w:divBdr>
    </w:div>
    <w:div w:id="625504708">
      <w:bodyDiv w:val="1"/>
      <w:marLeft w:val="0"/>
      <w:marRight w:val="0"/>
      <w:marTop w:val="0"/>
      <w:marBottom w:val="0"/>
      <w:divBdr>
        <w:top w:val="none" w:sz="0" w:space="0" w:color="auto"/>
        <w:left w:val="none" w:sz="0" w:space="0" w:color="auto"/>
        <w:bottom w:val="none" w:sz="0" w:space="0" w:color="auto"/>
        <w:right w:val="none" w:sz="0" w:space="0" w:color="auto"/>
      </w:divBdr>
    </w:div>
    <w:div w:id="645932955">
      <w:bodyDiv w:val="1"/>
      <w:marLeft w:val="0"/>
      <w:marRight w:val="0"/>
      <w:marTop w:val="0"/>
      <w:marBottom w:val="0"/>
      <w:divBdr>
        <w:top w:val="none" w:sz="0" w:space="0" w:color="auto"/>
        <w:left w:val="none" w:sz="0" w:space="0" w:color="auto"/>
        <w:bottom w:val="none" w:sz="0" w:space="0" w:color="auto"/>
        <w:right w:val="none" w:sz="0" w:space="0" w:color="auto"/>
      </w:divBdr>
    </w:div>
    <w:div w:id="649017526">
      <w:bodyDiv w:val="1"/>
      <w:marLeft w:val="0"/>
      <w:marRight w:val="0"/>
      <w:marTop w:val="0"/>
      <w:marBottom w:val="0"/>
      <w:divBdr>
        <w:top w:val="none" w:sz="0" w:space="0" w:color="auto"/>
        <w:left w:val="none" w:sz="0" w:space="0" w:color="auto"/>
        <w:bottom w:val="none" w:sz="0" w:space="0" w:color="auto"/>
        <w:right w:val="none" w:sz="0" w:space="0" w:color="auto"/>
      </w:divBdr>
    </w:div>
    <w:div w:id="650597546">
      <w:bodyDiv w:val="1"/>
      <w:marLeft w:val="0"/>
      <w:marRight w:val="0"/>
      <w:marTop w:val="0"/>
      <w:marBottom w:val="0"/>
      <w:divBdr>
        <w:top w:val="none" w:sz="0" w:space="0" w:color="auto"/>
        <w:left w:val="none" w:sz="0" w:space="0" w:color="auto"/>
        <w:bottom w:val="none" w:sz="0" w:space="0" w:color="auto"/>
        <w:right w:val="none" w:sz="0" w:space="0" w:color="auto"/>
      </w:divBdr>
    </w:div>
    <w:div w:id="655111220">
      <w:bodyDiv w:val="1"/>
      <w:marLeft w:val="0"/>
      <w:marRight w:val="0"/>
      <w:marTop w:val="0"/>
      <w:marBottom w:val="0"/>
      <w:divBdr>
        <w:top w:val="none" w:sz="0" w:space="0" w:color="auto"/>
        <w:left w:val="none" w:sz="0" w:space="0" w:color="auto"/>
        <w:bottom w:val="none" w:sz="0" w:space="0" w:color="auto"/>
        <w:right w:val="none" w:sz="0" w:space="0" w:color="auto"/>
      </w:divBdr>
    </w:div>
    <w:div w:id="655963733">
      <w:bodyDiv w:val="1"/>
      <w:marLeft w:val="0"/>
      <w:marRight w:val="0"/>
      <w:marTop w:val="0"/>
      <w:marBottom w:val="0"/>
      <w:divBdr>
        <w:top w:val="none" w:sz="0" w:space="0" w:color="auto"/>
        <w:left w:val="none" w:sz="0" w:space="0" w:color="auto"/>
        <w:bottom w:val="none" w:sz="0" w:space="0" w:color="auto"/>
        <w:right w:val="none" w:sz="0" w:space="0" w:color="auto"/>
      </w:divBdr>
    </w:div>
    <w:div w:id="666709033">
      <w:bodyDiv w:val="1"/>
      <w:marLeft w:val="0"/>
      <w:marRight w:val="0"/>
      <w:marTop w:val="0"/>
      <w:marBottom w:val="0"/>
      <w:divBdr>
        <w:top w:val="none" w:sz="0" w:space="0" w:color="auto"/>
        <w:left w:val="none" w:sz="0" w:space="0" w:color="auto"/>
        <w:bottom w:val="none" w:sz="0" w:space="0" w:color="auto"/>
        <w:right w:val="none" w:sz="0" w:space="0" w:color="auto"/>
      </w:divBdr>
    </w:div>
    <w:div w:id="676344126">
      <w:bodyDiv w:val="1"/>
      <w:marLeft w:val="0"/>
      <w:marRight w:val="0"/>
      <w:marTop w:val="0"/>
      <w:marBottom w:val="0"/>
      <w:divBdr>
        <w:top w:val="none" w:sz="0" w:space="0" w:color="auto"/>
        <w:left w:val="none" w:sz="0" w:space="0" w:color="auto"/>
        <w:bottom w:val="none" w:sz="0" w:space="0" w:color="auto"/>
        <w:right w:val="none" w:sz="0" w:space="0" w:color="auto"/>
      </w:divBdr>
    </w:div>
    <w:div w:id="692848602">
      <w:bodyDiv w:val="1"/>
      <w:marLeft w:val="0"/>
      <w:marRight w:val="0"/>
      <w:marTop w:val="0"/>
      <w:marBottom w:val="0"/>
      <w:divBdr>
        <w:top w:val="none" w:sz="0" w:space="0" w:color="auto"/>
        <w:left w:val="none" w:sz="0" w:space="0" w:color="auto"/>
        <w:bottom w:val="none" w:sz="0" w:space="0" w:color="auto"/>
        <w:right w:val="none" w:sz="0" w:space="0" w:color="auto"/>
      </w:divBdr>
    </w:div>
    <w:div w:id="701520140">
      <w:bodyDiv w:val="1"/>
      <w:marLeft w:val="0"/>
      <w:marRight w:val="0"/>
      <w:marTop w:val="0"/>
      <w:marBottom w:val="0"/>
      <w:divBdr>
        <w:top w:val="none" w:sz="0" w:space="0" w:color="auto"/>
        <w:left w:val="none" w:sz="0" w:space="0" w:color="auto"/>
        <w:bottom w:val="none" w:sz="0" w:space="0" w:color="auto"/>
        <w:right w:val="none" w:sz="0" w:space="0" w:color="auto"/>
      </w:divBdr>
    </w:div>
    <w:div w:id="701520990">
      <w:bodyDiv w:val="1"/>
      <w:marLeft w:val="0"/>
      <w:marRight w:val="0"/>
      <w:marTop w:val="0"/>
      <w:marBottom w:val="0"/>
      <w:divBdr>
        <w:top w:val="none" w:sz="0" w:space="0" w:color="auto"/>
        <w:left w:val="none" w:sz="0" w:space="0" w:color="auto"/>
        <w:bottom w:val="none" w:sz="0" w:space="0" w:color="auto"/>
        <w:right w:val="none" w:sz="0" w:space="0" w:color="auto"/>
      </w:divBdr>
    </w:div>
    <w:div w:id="723917539">
      <w:bodyDiv w:val="1"/>
      <w:marLeft w:val="0"/>
      <w:marRight w:val="0"/>
      <w:marTop w:val="0"/>
      <w:marBottom w:val="0"/>
      <w:divBdr>
        <w:top w:val="none" w:sz="0" w:space="0" w:color="auto"/>
        <w:left w:val="none" w:sz="0" w:space="0" w:color="auto"/>
        <w:bottom w:val="none" w:sz="0" w:space="0" w:color="auto"/>
        <w:right w:val="none" w:sz="0" w:space="0" w:color="auto"/>
      </w:divBdr>
    </w:div>
    <w:div w:id="737215397">
      <w:bodyDiv w:val="1"/>
      <w:marLeft w:val="0"/>
      <w:marRight w:val="0"/>
      <w:marTop w:val="0"/>
      <w:marBottom w:val="0"/>
      <w:divBdr>
        <w:top w:val="none" w:sz="0" w:space="0" w:color="auto"/>
        <w:left w:val="none" w:sz="0" w:space="0" w:color="auto"/>
        <w:bottom w:val="none" w:sz="0" w:space="0" w:color="auto"/>
        <w:right w:val="none" w:sz="0" w:space="0" w:color="auto"/>
      </w:divBdr>
    </w:div>
    <w:div w:id="742919597">
      <w:bodyDiv w:val="1"/>
      <w:marLeft w:val="0"/>
      <w:marRight w:val="0"/>
      <w:marTop w:val="0"/>
      <w:marBottom w:val="0"/>
      <w:divBdr>
        <w:top w:val="none" w:sz="0" w:space="0" w:color="auto"/>
        <w:left w:val="none" w:sz="0" w:space="0" w:color="auto"/>
        <w:bottom w:val="none" w:sz="0" w:space="0" w:color="auto"/>
        <w:right w:val="none" w:sz="0" w:space="0" w:color="auto"/>
      </w:divBdr>
    </w:div>
    <w:div w:id="755249222">
      <w:bodyDiv w:val="1"/>
      <w:marLeft w:val="0"/>
      <w:marRight w:val="0"/>
      <w:marTop w:val="0"/>
      <w:marBottom w:val="0"/>
      <w:divBdr>
        <w:top w:val="none" w:sz="0" w:space="0" w:color="auto"/>
        <w:left w:val="none" w:sz="0" w:space="0" w:color="auto"/>
        <w:bottom w:val="none" w:sz="0" w:space="0" w:color="auto"/>
        <w:right w:val="none" w:sz="0" w:space="0" w:color="auto"/>
      </w:divBdr>
    </w:div>
    <w:div w:id="755443119">
      <w:bodyDiv w:val="1"/>
      <w:marLeft w:val="0"/>
      <w:marRight w:val="0"/>
      <w:marTop w:val="0"/>
      <w:marBottom w:val="0"/>
      <w:divBdr>
        <w:top w:val="none" w:sz="0" w:space="0" w:color="auto"/>
        <w:left w:val="none" w:sz="0" w:space="0" w:color="auto"/>
        <w:bottom w:val="none" w:sz="0" w:space="0" w:color="auto"/>
        <w:right w:val="none" w:sz="0" w:space="0" w:color="auto"/>
      </w:divBdr>
    </w:div>
    <w:div w:id="768235036">
      <w:bodyDiv w:val="1"/>
      <w:marLeft w:val="0"/>
      <w:marRight w:val="0"/>
      <w:marTop w:val="0"/>
      <w:marBottom w:val="0"/>
      <w:divBdr>
        <w:top w:val="none" w:sz="0" w:space="0" w:color="auto"/>
        <w:left w:val="none" w:sz="0" w:space="0" w:color="auto"/>
        <w:bottom w:val="none" w:sz="0" w:space="0" w:color="auto"/>
        <w:right w:val="none" w:sz="0" w:space="0" w:color="auto"/>
      </w:divBdr>
    </w:div>
    <w:div w:id="793672981">
      <w:bodyDiv w:val="1"/>
      <w:marLeft w:val="0"/>
      <w:marRight w:val="0"/>
      <w:marTop w:val="0"/>
      <w:marBottom w:val="0"/>
      <w:divBdr>
        <w:top w:val="none" w:sz="0" w:space="0" w:color="auto"/>
        <w:left w:val="none" w:sz="0" w:space="0" w:color="auto"/>
        <w:bottom w:val="none" w:sz="0" w:space="0" w:color="auto"/>
        <w:right w:val="none" w:sz="0" w:space="0" w:color="auto"/>
      </w:divBdr>
    </w:div>
    <w:div w:id="811143919">
      <w:bodyDiv w:val="1"/>
      <w:marLeft w:val="0"/>
      <w:marRight w:val="0"/>
      <w:marTop w:val="0"/>
      <w:marBottom w:val="0"/>
      <w:divBdr>
        <w:top w:val="none" w:sz="0" w:space="0" w:color="auto"/>
        <w:left w:val="none" w:sz="0" w:space="0" w:color="auto"/>
        <w:bottom w:val="none" w:sz="0" w:space="0" w:color="auto"/>
        <w:right w:val="none" w:sz="0" w:space="0" w:color="auto"/>
      </w:divBdr>
    </w:div>
    <w:div w:id="822620555">
      <w:bodyDiv w:val="1"/>
      <w:marLeft w:val="0"/>
      <w:marRight w:val="0"/>
      <w:marTop w:val="0"/>
      <w:marBottom w:val="0"/>
      <w:divBdr>
        <w:top w:val="none" w:sz="0" w:space="0" w:color="auto"/>
        <w:left w:val="none" w:sz="0" w:space="0" w:color="auto"/>
        <w:bottom w:val="none" w:sz="0" w:space="0" w:color="auto"/>
        <w:right w:val="none" w:sz="0" w:space="0" w:color="auto"/>
      </w:divBdr>
    </w:div>
    <w:div w:id="828056898">
      <w:bodyDiv w:val="1"/>
      <w:marLeft w:val="0"/>
      <w:marRight w:val="0"/>
      <w:marTop w:val="0"/>
      <w:marBottom w:val="0"/>
      <w:divBdr>
        <w:top w:val="none" w:sz="0" w:space="0" w:color="auto"/>
        <w:left w:val="none" w:sz="0" w:space="0" w:color="auto"/>
        <w:bottom w:val="none" w:sz="0" w:space="0" w:color="auto"/>
        <w:right w:val="none" w:sz="0" w:space="0" w:color="auto"/>
      </w:divBdr>
    </w:div>
    <w:div w:id="846363101">
      <w:bodyDiv w:val="1"/>
      <w:marLeft w:val="0"/>
      <w:marRight w:val="0"/>
      <w:marTop w:val="0"/>
      <w:marBottom w:val="0"/>
      <w:divBdr>
        <w:top w:val="none" w:sz="0" w:space="0" w:color="auto"/>
        <w:left w:val="none" w:sz="0" w:space="0" w:color="auto"/>
        <w:bottom w:val="none" w:sz="0" w:space="0" w:color="auto"/>
        <w:right w:val="none" w:sz="0" w:space="0" w:color="auto"/>
      </w:divBdr>
    </w:div>
    <w:div w:id="869030515">
      <w:bodyDiv w:val="1"/>
      <w:marLeft w:val="0"/>
      <w:marRight w:val="0"/>
      <w:marTop w:val="0"/>
      <w:marBottom w:val="0"/>
      <w:divBdr>
        <w:top w:val="none" w:sz="0" w:space="0" w:color="auto"/>
        <w:left w:val="none" w:sz="0" w:space="0" w:color="auto"/>
        <w:bottom w:val="none" w:sz="0" w:space="0" w:color="auto"/>
        <w:right w:val="none" w:sz="0" w:space="0" w:color="auto"/>
      </w:divBdr>
    </w:div>
    <w:div w:id="870528954">
      <w:bodyDiv w:val="1"/>
      <w:marLeft w:val="0"/>
      <w:marRight w:val="0"/>
      <w:marTop w:val="0"/>
      <w:marBottom w:val="0"/>
      <w:divBdr>
        <w:top w:val="none" w:sz="0" w:space="0" w:color="auto"/>
        <w:left w:val="none" w:sz="0" w:space="0" w:color="auto"/>
        <w:bottom w:val="none" w:sz="0" w:space="0" w:color="auto"/>
        <w:right w:val="none" w:sz="0" w:space="0" w:color="auto"/>
      </w:divBdr>
    </w:div>
    <w:div w:id="881677228">
      <w:bodyDiv w:val="1"/>
      <w:marLeft w:val="0"/>
      <w:marRight w:val="0"/>
      <w:marTop w:val="0"/>
      <w:marBottom w:val="0"/>
      <w:divBdr>
        <w:top w:val="none" w:sz="0" w:space="0" w:color="auto"/>
        <w:left w:val="none" w:sz="0" w:space="0" w:color="auto"/>
        <w:bottom w:val="none" w:sz="0" w:space="0" w:color="auto"/>
        <w:right w:val="none" w:sz="0" w:space="0" w:color="auto"/>
      </w:divBdr>
    </w:div>
    <w:div w:id="894581264">
      <w:bodyDiv w:val="1"/>
      <w:marLeft w:val="0"/>
      <w:marRight w:val="0"/>
      <w:marTop w:val="0"/>
      <w:marBottom w:val="0"/>
      <w:divBdr>
        <w:top w:val="none" w:sz="0" w:space="0" w:color="auto"/>
        <w:left w:val="none" w:sz="0" w:space="0" w:color="auto"/>
        <w:bottom w:val="none" w:sz="0" w:space="0" w:color="auto"/>
        <w:right w:val="none" w:sz="0" w:space="0" w:color="auto"/>
      </w:divBdr>
    </w:div>
    <w:div w:id="915941479">
      <w:bodyDiv w:val="1"/>
      <w:marLeft w:val="0"/>
      <w:marRight w:val="0"/>
      <w:marTop w:val="0"/>
      <w:marBottom w:val="0"/>
      <w:divBdr>
        <w:top w:val="none" w:sz="0" w:space="0" w:color="auto"/>
        <w:left w:val="none" w:sz="0" w:space="0" w:color="auto"/>
        <w:bottom w:val="none" w:sz="0" w:space="0" w:color="auto"/>
        <w:right w:val="none" w:sz="0" w:space="0" w:color="auto"/>
      </w:divBdr>
    </w:div>
    <w:div w:id="929511050">
      <w:bodyDiv w:val="1"/>
      <w:marLeft w:val="0"/>
      <w:marRight w:val="0"/>
      <w:marTop w:val="0"/>
      <w:marBottom w:val="0"/>
      <w:divBdr>
        <w:top w:val="none" w:sz="0" w:space="0" w:color="auto"/>
        <w:left w:val="none" w:sz="0" w:space="0" w:color="auto"/>
        <w:bottom w:val="none" w:sz="0" w:space="0" w:color="auto"/>
        <w:right w:val="none" w:sz="0" w:space="0" w:color="auto"/>
      </w:divBdr>
    </w:div>
    <w:div w:id="945388600">
      <w:bodyDiv w:val="1"/>
      <w:marLeft w:val="0"/>
      <w:marRight w:val="0"/>
      <w:marTop w:val="0"/>
      <w:marBottom w:val="0"/>
      <w:divBdr>
        <w:top w:val="none" w:sz="0" w:space="0" w:color="auto"/>
        <w:left w:val="none" w:sz="0" w:space="0" w:color="auto"/>
        <w:bottom w:val="none" w:sz="0" w:space="0" w:color="auto"/>
        <w:right w:val="none" w:sz="0" w:space="0" w:color="auto"/>
      </w:divBdr>
    </w:div>
    <w:div w:id="947276367">
      <w:bodyDiv w:val="1"/>
      <w:marLeft w:val="0"/>
      <w:marRight w:val="0"/>
      <w:marTop w:val="0"/>
      <w:marBottom w:val="0"/>
      <w:divBdr>
        <w:top w:val="none" w:sz="0" w:space="0" w:color="auto"/>
        <w:left w:val="none" w:sz="0" w:space="0" w:color="auto"/>
        <w:bottom w:val="none" w:sz="0" w:space="0" w:color="auto"/>
        <w:right w:val="none" w:sz="0" w:space="0" w:color="auto"/>
      </w:divBdr>
    </w:div>
    <w:div w:id="960496722">
      <w:bodyDiv w:val="1"/>
      <w:marLeft w:val="0"/>
      <w:marRight w:val="0"/>
      <w:marTop w:val="0"/>
      <w:marBottom w:val="0"/>
      <w:divBdr>
        <w:top w:val="none" w:sz="0" w:space="0" w:color="auto"/>
        <w:left w:val="none" w:sz="0" w:space="0" w:color="auto"/>
        <w:bottom w:val="none" w:sz="0" w:space="0" w:color="auto"/>
        <w:right w:val="none" w:sz="0" w:space="0" w:color="auto"/>
      </w:divBdr>
    </w:div>
    <w:div w:id="969480630">
      <w:bodyDiv w:val="1"/>
      <w:marLeft w:val="0"/>
      <w:marRight w:val="0"/>
      <w:marTop w:val="0"/>
      <w:marBottom w:val="0"/>
      <w:divBdr>
        <w:top w:val="none" w:sz="0" w:space="0" w:color="auto"/>
        <w:left w:val="none" w:sz="0" w:space="0" w:color="auto"/>
        <w:bottom w:val="none" w:sz="0" w:space="0" w:color="auto"/>
        <w:right w:val="none" w:sz="0" w:space="0" w:color="auto"/>
      </w:divBdr>
    </w:div>
    <w:div w:id="992103923">
      <w:bodyDiv w:val="1"/>
      <w:marLeft w:val="0"/>
      <w:marRight w:val="0"/>
      <w:marTop w:val="0"/>
      <w:marBottom w:val="0"/>
      <w:divBdr>
        <w:top w:val="none" w:sz="0" w:space="0" w:color="auto"/>
        <w:left w:val="none" w:sz="0" w:space="0" w:color="auto"/>
        <w:bottom w:val="none" w:sz="0" w:space="0" w:color="auto"/>
        <w:right w:val="none" w:sz="0" w:space="0" w:color="auto"/>
      </w:divBdr>
    </w:div>
    <w:div w:id="1007681694">
      <w:bodyDiv w:val="1"/>
      <w:marLeft w:val="0"/>
      <w:marRight w:val="0"/>
      <w:marTop w:val="0"/>
      <w:marBottom w:val="0"/>
      <w:divBdr>
        <w:top w:val="none" w:sz="0" w:space="0" w:color="auto"/>
        <w:left w:val="none" w:sz="0" w:space="0" w:color="auto"/>
        <w:bottom w:val="none" w:sz="0" w:space="0" w:color="auto"/>
        <w:right w:val="none" w:sz="0" w:space="0" w:color="auto"/>
      </w:divBdr>
    </w:div>
    <w:div w:id="1013000302">
      <w:bodyDiv w:val="1"/>
      <w:marLeft w:val="0"/>
      <w:marRight w:val="0"/>
      <w:marTop w:val="0"/>
      <w:marBottom w:val="0"/>
      <w:divBdr>
        <w:top w:val="none" w:sz="0" w:space="0" w:color="auto"/>
        <w:left w:val="none" w:sz="0" w:space="0" w:color="auto"/>
        <w:bottom w:val="none" w:sz="0" w:space="0" w:color="auto"/>
        <w:right w:val="none" w:sz="0" w:space="0" w:color="auto"/>
      </w:divBdr>
    </w:div>
    <w:div w:id="1014065430">
      <w:bodyDiv w:val="1"/>
      <w:marLeft w:val="0"/>
      <w:marRight w:val="0"/>
      <w:marTop w:val="0"/>
      <w:marBottom w:val="0"/>
      <w:divBdr>
        <w:top w:val="none" w:sz="0" w:space="0" w:color="auto"/>
        <w:left w:val="none" w:sz="0" w:space="0" w:color="auto"/>
        <w:bottom w:val="none" w:sz="0" w:space="0" w:color="auto"/>
        <w:right w:val="none" w:sz="0" w:space="0" w:color="auto"/>
      </w:divBdr>
    </w:div>
    <w:div w:id="1024668986">
      <w:bodyDiv w:val="1"/>
      <w:marLeft w:val="0"/>
      <w:marRight w:val="0"/>
      <w:marTop w:val="0"/>
      <w:marBottom w:val="0"/>
      <w:divBdr>
        <w:top w:val="none" w:sz="0" w:space="0" w:color="auto"/>
        <w:left w:val="none" w:sz="0" w:space="0" w:color="auto"/>
        <w:bottom w:val="none" w:sz="0" w:space="0" w:color="auto"/>
        <w:right w:val="none" w:sz="0" w:space="0" w:color="auto"/>
      </w:divBdr>
    </w:div>
    <w:div w:id="1028988442">
      <w:bodyDiv w:val="1"/>
      <w:marLeft w:val="0"/>
      <w:marRight w:val="0"/>
      <w:marTop w:val="0"/>
      <w:marBottom w:val="0"/>
      <w:divBdr>
        <w:top w:val="none" w:sz="0" w:space="0" w:color="auto"/>
        <w:left w:val="none" w:sz="0" w:space="0" w:color="auto"/>
        <w:bottom w:val="none" w:sz="0" w:space="0" w:color="auto"/>
        <w:right w:val="none" w:sz="0" w:space="0" w:color="auto"/>
      </w:divBdr>
    </w:div>
    <w:div w:id="1034766802">
      <w:bodyDiv w:val="1"/>
      <w:marLeft w:val="0"/>
      <w:marRight w:val="0"/>
      <w:marTop w:val="0"/>
      <w:marBottom w:val="0"/>
      <w:divBdr>
        <w:top w:val="none" w:sz="0" w:space="0" w:color="auto"/>
        <w:left w:val="none" w:sz="0" w:space="0" w:color="auto"/>
        <w:bottom w:val="none" w:sz="0" w:space="0" w:color="auto"/>
        <w:right w:val="none" w:sz="0" w:space="0" w:color="auto"/>
      </w:divBdr>
    </w:div>
    <w:div w:id="1041975774">
      <w:bodyDiv w:val="1"/>
      <w:marLeft w:val="0"/>
      <w:marRight w:val="0"/>
      <w:marTop w:val="0"/>
      <w:marBottom w:val="0"/>
      <w:divBdr>
        <w:top w:val="none" w:sz="0" w:space="0" w:color="auto"/>
        <w:left w:val="none" w:sz="0" w:space="0" w:color="auto"/>
        <w:bottom w:val="none" w:sz="0" w:space="0" w:color="auto"/>
        <w:right w:val="none" w:sz="0" w:space="0" w:color="auto"/>
      </w:divBdr>
    </w:div>
    <w:div w:id="1062557612">
      <w:bodyDiv w:val="1"/>
      <w:marLeft w:val="0"/>
      <w:marRight w:val="0"/>
      <w:marTop w:val="0"/>
      <w:marBottom w:val="0"/>
      <w:divBdr>
        <w:top w:val="none" w:sz="0" w:space="0" w:color="auto"/>
        <w:left w:val="none" w:sz="0" w:space="0" w:color="auto"/>
        <w:bottom w:val="none" w:sz="0" w:space="0" w:color="auto"/>
        <w:right w:val="none" w:sz="0" w:space="0" w:color="auto"/>
      </w:divBdr>
    </w:div>
    <w:div w:id="1068575029">
      <w:bodyDiv w:val="1"/>
      <w:marLeft w:val="0"/>
      <w:marRight w:val="0"/>
      <w:marTop w:val="0"/>
      <w:marBottom w:val="0"/>
      <w:divBdr>
        <w:top w:val="none" w:sz="0" w:space="0" w:color="auto"/>
        <w:left w:val="none" w:sz="0" w:space="0" w:color="auto"/>
        <w:bottom w:val="none" w:sz="0" w:space="0" w:color="auto"/>
        <w:right w:val="none" w:sz="0" w:space="0" w:color="auto"/>
      </w:divBdr>
    </w:div>
    <w:div w:id="1069617585">
      <w:bodyDiv w:val="1"/>
      <w:marLeft w:val="0"/>
      <w:marRight w:val="0"/>
      <w:marTop w:val="0"/>
      <w:marBottom w:val="0"/>
      <w:divBdr>
        <w:top w:val="none" w:sz="0" w:space="0" w:color="auto"/>
        <w:left w:val="none" w:sz="0" w:space="0" w:color="auto"/>
        <w:bottom w:val="none" w:sz="0" w:space="0" w:color="auto"/>
        <w:right w:val="none" w:sz="0" w:space="0" w:color="auto"/>
      </w:divBdr>
    </w:div>
    <w:div w:id="1074620823">
      <w:bodyDiv w:val="1"/>
      <w:marLeft w:val="0"/>
      <w:marRight w:val="0"/>
      <w:marTop w:val="0"/>
      <w:marBottom w:val="0"/>
      <w:divBdr>
        <w:top w:val="none" w:sz="0" w:space="0" w:color="auto"/>
        <w:left w:val="none" w:sz="0" w:space="0" w:color="auto"/>
        <w:bottom w:val="none" w:sz="0" w:space="0" w:color="auto"/>
        <w:right w:val="none" w:sz="0" w:space="0" w:color="auto"/>
      </w:divBdr>
    </w:div>
    <w:div w:id="1076588578">
      <w:bodyDiv w:val="1"/>
      <w:marLeft w:val="0"/>
      <w:marRight w:val="0"/>
      <w:marTop w:val="0"/>
      <w:marBottom w:val="0"/>
      <w:divBdr>
        <w:top w:val="none" w:sz="0" w:space="0" w:color="auto"/>
        <w:left w:val="none" w:sz="0" w:space="0" w:color="auto"/>
        <w:bottom w:val="none" w:sz="0" w:space="0" w:color="auto"/>
        <w:right w:val="none" w:sz="0" w:space="0" w:color="auto"/>
      </w:divBdr>
    </w:div>
    <w:div w:id="1102725623">
      <w:bodyDiv w:val="1"/>
      <w:marLeft w:val="0"/>
      <w:marRight w:val="0"/>
      <w:marTop w:val="0"/>
      <w:marBottom w:val="0"/>
      <w:divBdr>
        <w:top w:val="none" w:sz="0" w:space="0" w:color="auto"/>
        <w:left w:val="none" w:sz="0" w:space="0" w:color="auto"/>
        <w:bottom w:val="none" w:sz="0" w:space="0" w:color="auto"/>
        <w:right w:val="none" w:sz="0" w:space="0" w:color="auto"/>
      </w:divBdr>
    </w:div>
    <w:div w:id="1122386970">
      <w:bodyDiv w:val="1"/>
      <w:marLeft w:val="0"/>
      <w:marRight w:val="0"/>
      <w:marTop w:val="0"/>
      <w:marBottom w:val="0"/>
      <w:divBdr>
        <w:top w:val="none" w:sz="0" w:space="0" w:color="auto"/>
        <w:left w:val="none" w:sz="0" w:space="0" w:color="auto"/>
        <w:bottom w:val="none" w:sz="0" w:space="0" w:color="auto"/>
        <w:right w:val="none" w:sz="0" w:space="0" w:color="auto"/>
      </w:divBdr>
    </w:div>
    <w:div w:id="1130780391">
      <w:bodyDiv w:val="1"/>
      <w:marLeft w:val="0"/>
      <w:marRight w:val="0"/>
      <w:marTop w:val="0"/>
      <w:marBottom w:val="0"/>
      <w:divBdr>
        <w:top w:val="none" w:sz="0" w:space="0" w:color="auto"/>
        <w:left w:val="none" w:sz="0" w:space="0" w:color="auto"/>
        <w:bottom w:val="none" w:sz="0" w:space="0" w:color="auto"/>
        <w:right w:val="none" w:sz="0" w:space="0" w:color="auto"/>
      </w:divBdr>
    </w:div>
    <w:div w:id="1141192491">
      <w:bodyDiv w:val="1"/>
      <w:marLeft w:val="0"/>
      <w:marRight w:val="0"/>
      <w:marTop w:val="0"/>
      <w:marBottom w:val="0"/>
      <w:divBdr>
        <w:top w:val="none" w:sz="0" w:space="0" w:color="auto"/>
        <w:left w:val="none" w:sz="0" w:space="0" w:color="auto"/>
        <w:bottom w:val="none" w:sz="0" w:space="0" w:color="auto"/>
        <w:right w:val="none" w:sz="0" w:space="0" w:color="auto"/>
      </w:divBdr>
    </w:div>
    <w:div w:id="1144741931">
      <w:bodyDiv w:val="1"/>
      <w:marLeft w:val="0"/>
      <w:marRight w:val="0"/>
      <w:marTop w:val="0"/>
      <w:marBottom w:val="0"/>
      <w:divBdr>
        <w:top w:val="none" w:sz="0" w:space="0" w:color="auto"/>
        <w:left w:val="none" w:sz="0" w:space="0" w:color="auto"/>
        <w:bottom w:val="none" w:sz="0" w:space="0" w:color="auto"/>
        <w:right w:val="none" w:sz="0" w:space="0" w:color="auto"/>
      </w:divBdr>
    </w:div>
    <w:div w:id="1151798513">
      <w:bodyDiv w:val="1"/>
      <w:marLeft w:val="0"/>
      <w:marRight w:val="0"/>
      <w:marTop w:val="0"/>
      <w:marBottom w:val="0"/>
      <w:divBdr>
        <w:top w:val="none" w:sz="0" w:space="0" w:color="auto"/>
        <w:left w:val="none" w:sz="0" w:space="0" w:color="auto"/>
        <w:bottom w:val="none" w:sz="0" w:space="0" w:color="auto"/>
        <w:right w:val="none" w:sz="0" w:space="0" w:color="auto"/>
      </w:divBdr>
    </w:div>
    <w:div w:id="1152796294">
      <w:bodyDiv w:val="1"/>
      <w:marLeft w:val="0"/>
      <w:marRight w:val="0"/>
      <w:marTop w:val="0"/>
      <w:marBottom w:val="0"/>
      <w:divBdr>
        <w:top w:val="none" w:sz="0" w:space="0" w:color="auto"/>
        <w:left w:val="none" w:sz="0" w:space="0" w:color="auto"/>
        <w:bottom w:val="none" w:sz="0" w:space="0" w:color="auto"/>
        <w:right w:val="none" w:sz="0" w:space="0" w:color="auto"/>
      </w:divBdr>
    </w:div>
    <w:div w:id="1158301156">
      <w:bodyDiv w:val="1"/>
      <w:marLeft w:val="0"/>
      <w:marRight w:val="0"/>
      <w:marTop w:val="0"/>
      <w:marBottom w:val="0"/>
      <w:divBdr>
        <w:top w:val="none" w:sz="0" w:space="0" w:color="auto"/>
        <w:left w:val="none" w:sz="0" w:space="0" w:color="auto"/>
        <w:bottom w:val="none" w:sz="0" w:space="0" w:color="auto"/>
        <w:right w:val="none" w:sz="0" w:space="0" w:color="auto"/>
      </w:divBdr>
    </w:div>
    <w:div w:id="1158572740">
      <w:bodyDiv w:val="1"/>
      <w:marLeft w:val="0"/>
      <w:marRight w:val="0"/>
      <w:marTop w:val="0"/>
      <w:marBottom w:val="0"/>
      <w:divBdr>
        <w:top w:val="none" w:sz="0" w:space="0" w:color="auto"/>
        <w:left w:val="none" w:sz="0" w:space="0" w:color="auto"/>
        <w:bottom w:val="none" w:sz="0" w:space="0" w:color="auto"/>
        <w:right w:val="none" w:sz="0" w:space="0" w:color="auto"/>
      </w:divBdr>
    </w:div>
    <w:div w:id="1180893811">
      <w:bodyDiv w:val="1"/>
      <w:marLeft w:val="0"/>
      <w:marRight w:val="0"/>
      <w:marTop w:val="0"/>
      <w:marBottom w:val="0"/>
      <w:divBdr>
        <w:top w:val="none" w:sz="0" w:space="0" w:color="auto"/>
        <w:left w:val="none" w:sz="0" w:space="0" w:color="auto"/>
        <w:bottom w:val="none" w:sz="0" w:space="0" w:color="auto"/>
        <w:right w:val="none" w:sz="0" w:space="0" w:color="auto"/>
      </w:divBdr>
    </w:div>
    <w:div w:id="1180895068">
      <w:bodyDiv w:val="1"/>
      <w:marLeft w:val="0"/>
      <w:marRight w:val="0"/>
      <w:marTop w:val="0"/>
      <w:marBottom w:val="0"/>
      <w:divBdr>
        <w:top w:val="none" w:sz="0" w:space="0" w:color="auto"/>
        <w:left w:val="none" w:sz="0" w:space="0" w:color="auto"/>
        <w:bottom w:val="none" w:sz="0" w:space="0" w:color="auto"/>
        <w:right w:val="none" w:sz="0" w:space="0" w:color="auto"/>
      </w:divBdr>
    </w:div>
    <w:div w:id="1186093098">
      <w:bodyDiv w:val="1"/>
      <w:marLeft w:val="0"/>
      <w:marRight w:val="0"/>
      <w:marTop w:val="0"/>
      <w:marBottom w:val="0"/>
      <w:divBdr>
        <w:top w:val="none" w:sz="0" w:space="0" w:color="auto"/>
        <w:left w:val="none" w:sz="0" w:space="0" w:color="auto"/>
        <w:bottom w:val="none" w:sz="0" w:space="0" w:color="auto"/>
        <w:right w:val="none" w:sz="0" w:space="0" w:color="auto"/>
      </w:divBdr>
    </w:div>
    <w:div w:id="1188643086">
      <w:bodyDiv w:val="1"/>
      <w:marLeft w:val="0"/>
      <w:marRight w:val="0"/>
      <w:marTop w:val="0"/>
      <w:marBottom w:val="0"/>
      <w:divBdr>
        <w:top w:val="none" w:sz="0" w:space="0" w:color="auto"/>
        <w:left w:val="none" w:sz="0" w:space="0" w:color="auto"/>
        <w:bottom w:val="none" w:sz="0" w:space="0" w:color="auto"/>
        <w:right w:val="none" w:sz="0" w:space="0" w:color="auto"/>
      </w:divBdr>
    </w:div>
    <w:div w:id="1195776515">
      <w:bodyDiv w:val="1"/>
      <w:marLeft w:val="0"/>
      <w:marRight w:val="0"/>
      <w:marTop w:val="0"/>
      <w:marBottom w:val="0"/>
      <w:divBdr>
        <w:top w:val="none" w:sz="0" w:space="0" w:color="auto"/>
        <w:left w:val="none" w:sz="0" w:space="0" w:color="auto"/>
        <w:bottom w:val="none" w:sz="0" w:space="0" w:color="auto"/>
        <w:right w:val="none" w:sz="0" w:space="0" w:color="auto"/>
      </w:divBdr>
    </w:div>
    <w:div w:id="1222601079">
      <w:bodyDiv w:val="1"/>
      <w:marLeft w:val="0"/>
      <w:marRight w:val="0"/>
      <w:marTop w:val="0"/>
      <w:marBottom w:val="0"/>
      <w:divBdr>
        <w:top w:val="none" w:sz="0" w:space="0" w:color="auto"/>
        <w:left w:val="none" w:sz="0" w:space="0" w:color="auto"/>
        <w:bottom w:val="none" w:sz="0" w:space="0" w:color="auto"/>
        <w:right w:val="none" w:sz="0" w:space="0" w:color="auto"/>
      </w:divBdr>
    </w:div>
    <w:div w:id="1243489463">
      <w:bodyDiv w:val="1"/>
      <w:marLeft w:val="0"/>
      <w:marRight w:val="0"/>
      <w:marTop w:val="0"/>
      <w:marBottom w:val="0"/>
      <w:divBdr>
        <w:top w:val="none" w:sz="0" w:space="0" w:color="auto"/>
        <w:left w:val="none" w:sz="0" w:space="0" w:color="auto"/>
        <w:bottom w:val="none" w:sz="0" w:space="0" w:color="auto"/>
        <w:right w:val="none" w:sz="0" w:space="0" w:color="auto"/>
      </w:divBdr>
    </w:div>
    <w:div w:id="1244222710">
      <w:bodyDiv w:val="1"/>
      <w:marLeft w:val="0"/>
      <w:marRight w:val="0"/>
      <w:marTop w:val="0"/>
      <w:marBottom w:val="0"/>
      <w:divBdr>
        <w:top w:val="none" w:sz="0" w:space="0" w:color="auto"/>
        <w:left w:val="none" w:sz="0" w:space="0" w:color="auto"/>
        <w:bottom w:val="none" w:sz="0" w:space="0" w:color="auto"/>
        <w:right w:val="none" w:sz="0" w:space="0" w:color="auto"/>
      </w:divBdr>
    </w:div>
    <w:div w:id="1263225999">
      <w:bodyDiv w:val="1"/>
      <w:marLeft w:val="0"/>
      <w:marRight w:val="0"/>
      <w:marTop w:val="0"/>
      <w:marBottom w:val="0"/>
      <w:divBdr>
        <w:top w:val="none" w:sz="0" w:space="0" w:color="auto"/>
        <w:left w:val="none" w:sz="0" w:space="0" w:color="auto"/>
        <w:bottom w:val="none" w:sz="0" w:space="0" w:color="auto"/>
        <w:right w:val="none" w:sz="0" w:space="0" w:color="auto"/>
      </w:divBdr>
    </w:div>
    <w:div w:id="1264265321">
      <w:bodyDiv w:val="1"/>
      <w:marLeft w:val="0"/>
      <w:marRight w:val="0"/>
      <w:marTop w:val="0"/>
      <w:marBottom w:val="0"/>
      <w:divBdr>
        <w:top w:val="none" w:sz="0" w:space="0" w:color="auto"/>
        <w:left w:val="none" w:sz="0" w:space="0" w:color="auto"/>
        <w:bottom w:val="none" w:sz="0" w:space="0" w:color="auto"/>
        <w:right w:val="none" w:sz="0" w:space="0" w:color="auto"/>
      </w:divBdr>
    </w:div>
    <w:div w:id="1289966692">
      <w:bodyDiv w:val="1"/>
      <w:marLeft w:val="0"/>
      <w:marRight w:val="0"/>
      <w:marTop w:val="0"/>
      <w:marBottom w:val="0"/>
      <w:divBdr>
        <w:top w:val="none" w:sz="0" w:space="0" w:color="auto"/>
        <w:left w:val="none" w:sz="0" w:space="0" w:color="auto"/>
        <w:bottom w:val="none" w:sz="0" w:space="0" w:color="auto"/>
        <w:right w:val="none" w:sz="0" w:space="0" w:color="auto"/>
      </w:divBdr>
    </w:div>
    <w:div w:id="1294795181">
      <w:bodyDiv w:val="1"/>
      <w:marLeft w:val="0"/>
      <w:marRight w:val="0"/>
      <w:marTop w:val="0"/>
      <w:marBottom w:val="0"/>
      <w:divBdr>
        <w:top w:val="none" w:sz="0" w:space="0" w:color="auto"/>
        <w:left w:val="none" w:sz="0" w:space="0" w:color="auto"/>
        <w:bottom w:val="none" w:sz="0" w:space="0" w:color="auto"/>
        <w:right w:val="none" w:sz="0" w:space="0" w:color="auto"/>
      </w:divBdr>
    </w:div>
    <w:div w:id="1310474200">
      <w:bodyDiv w:val="1"/>
      <w:marLeft w:val="0"/>
      <w:marRight w:val="0"/>
      <w:marTop w:val="0"/>
      <w:marBottom w:val="0"/>
      <w:divBdr>
        <w:top w:val="none" w:sz="0" w:space="0" w:color="auto"/>
        <w:left w:val="none" w:sz="0" w:space="0" w:color="auto"/>
        <w:bottom w:val="none" w:sz="0" w:space="0" w:color="auto"/>
        <w:right w:val="none" w:sz="0" w:space="0" w:color="auto"/>
      </w:divBdr>
    </w:div>
    <w:div w:id="1320034387">
      <w:bodyDiv w:val="1"/>
      <w:marLeft w:val="0"/>
      <w:marRight w:val="0"/>
      <w:marTop w:val="0"/>
      <w:marBottom w:val="0"/>
      <w:divBdr>
        <w:top w:val="none" w:sz="0" w:space="0" w:color="auto"/>
        <w:left w:val="none" w:sz="0" w:space="0" w:color="auto"/>
        <w:bottom w:val="none" w:sz="0" w:space="0" w:color="auto"/>
        <w:right w:val="none" w:sz="0" w:space="0" w:color="auto"/>
      </w:divBdr>
    </w:div>
    <w:div w:id="1321537423">
      <w:bodyDiv w:val="1"/>
      <w:marLeft w:val="0"/>
      <w:marRight w:val="0"/>
      <w:marTop w:val="0"/>
      <w:marBottom w:val="0"/>
      <w:divBdr>
        <w:top w:val="none" w:sz="0" w:space="0" w:color="auto"/>
        <w:left w:val="none" w:sz="0" w:space="0" w:color="auto"/>
        <w:bottom w:val="none" w:sz="0" w:space="0" w:color="auto"/>
        <w:right w:val="none" w:sz="0" w:space="0" w:color="auto"/>
      </w:divBdr>
    </w:div>
    <w:div w:id="1327241373">
      <w:bodyDiv w:val="1"/>
      <w:marLeft w:val="0"/>
      <w:marRight w:val="0"/>
      <w:marTop w:val="0"/>
      <w:marBottom w:val="0"/>
      <w:divBdr>
        <w:top w:val="none" w:sz="0" w:space="0" w:color="auto"/>
        <w:left w:val="none" w:sz="0" w:space="0" w:color="auto"/>
        <w:bottom w:val="none" w:sz="0" w:space="0" w:color="auto"/>
        <w:right w:val="none" w:sz="0" w:space="0" w:color="auto"/>
      </w:divBdr>
    </w:div>
    <w:div w:id="1338389156">
      <w:bodyDiv w:val="1"/>
      <w:marLeft w:val="0"/>
      <w:marRight w:val="0"/>
      <w:marTop w:val="0"/>
      <w:marBottom w:val="0"/>
      <w:divBdr>
        <w:top w:val="none" w:sz="0" w:space="0" w:color="auto"/>
        <w:left w:val="none" w:sz="0" w:space="0" w:color="auto"/>
        <w:bottom w:val="none" w:sz="0" w:space="0" w:color="auto"/>
        <w:right w:val="none" w:sz="0" w:space="0" w:color="auto"/>
      </w:divBdr>
    </w:div>
    <w:div w:id="1360207199">
      <w:bodyDiv w:val="1"/>
      <w:marLeft w:val="0"/>
      <w:marRight w:val="0"/>
      <w:marTop w:val="0"/>
      <w:marBottom w:val="0"/>
      <w:divBdr>
        <w:top w:val="none" w:sz="0" w:space="0" w:color="auto"/>
        <w:left w:val="none" w:sz="0" w:space="0" w:color="auto"/>
        <w:bottom w:val="none" w:sz="0" w:space="0" w:color="auto"/>
        <w:right w:val="none" w:sz="0" w:space="0" w:color="auto"/>
      </w:divBdr>
    </w:div>
    <w:div w:id="1369718650">
      <w:bodyDiv w:val="1"/>
      <w:marLeft w:val="0"/>
      <w:marRight w:val="0"/>
      <w:marTop w:val="0"/>
      <w:marBottom w:val="0"/>
      <w:divBdr>
        <w:top w:val="none" w:sz="0" w:space="0" w:color="auto"/>
        <w:left w:val="none" w:sz="0" w:space="0" w:color="auto"/>
        <w:bottom w:val="none" w:sz="0" w:space="0" w:color="auto"/>
        <w:right w:val="none" w:sz="0" w:space="0" w:color="auto"/>
      </w:divBdr>
    </w:div>
    <w:div w:id="1370107409">
      <w:bodyDiv w:val="1"/>
      <w:marLeft w:val="0"/>
      <w:marRight w:val="0"/>
      <w:marTop w:val="0"/>
      <w:marBottom w:val="0"/>
      <w:divBdr>
        <w:top w:val="none" w:sz="0" w:space="0" w:color="auto"/>
        <w:left w:val="none" w:sz="0" w:space="0" w:color="auto"/>
        <w:bottom w:val="none" w:sz="0" w:space="0" w:color="auto"/>
        <w:right w:val="none" w:sz="0" w:space="0" w:color="auto"/>
      </w:divBdr>
    </w:div>
    <w:div w:id="1377312667">
      <w:bodyDiv w:val="1"/>
      <w:marLeft w:val="0"/>
      <w:marRight w:val="0"/>
      <w:marTop w:val="0"/>
      <w:marBottom w:val="0"/>
      <w:divBdr>
        <w:top w:val="none" w:sz="0" w:space="0" w:color="auto"/>
        <w:left w:val="none" w:sz="0" w:space="0" w:color="auto"/>
        <w:bottom w:val="none" w:sz="0" w:space="0" w:color="auto"/>
        <w:right w:val="none" w:sz="0" w:space="0" w:color="auto"/>
      </w:divBdr>
    </w:div>
    <w:div w:id="1380787725">
      <w:bodyDiv w:val="1"/>
      <w:marLeft w:val="0"/>
      <w:marRight w:val="0"/>
      <w:marTop w:val="0"/>
      <w:marBottom w:val="0"/>
      <w:divBdr>
        <w:top w:val="none" w:sz="0" w:space="0" w:color="auto"/>
        <w:left w:val="none" w:sz="0" w:space="0" w:color="auto"/>
        <w:bottom w:val="none" w:sz="0" w:space="0" w:color="auto"/>
        <w:right w:val="none" w:sz="0" w:space="0" w:color="auto"/>
      </w:divBdr>
    </w:div>
    <w:div w:id="1383022381">
      <w:bodyDiv w:val="1"/>
      <w:marLeft w:val="0"/>
      <w:marRight w:val="0"/>
      <w:marTop w:val="0"/>
      <w:marBottom w:val="0"/>
      <w:divBdr>
        <w:top w:val="none" w:sz="0" w:space="0" w:color="auto"/>
        <w:left w:val="none" w:sz="0" w:space="0" w:color="auto"/>
        <w:bottom w:val="none" w:sz="0" w:space="0" w:color="auto"/>
        <w:right w:val="none" w:sz="0" w:space="0" w:color="auto"/>
      </w:divBdr>
    </w:div>
    <w:div w:id="1399405438">
      <w:bodyDiv w:val="1"/>
      <w:marLeft w:val="0"/>
      <w:marRight w:val="0"/>
      <w:marTop w:val="0"/>
      <w:marBottom w:val="0"/>
      <w:divBdr>
        <w:top w:val="none" w:sz="0" w:space="0" w:color="auto"/>
        <w:left w:val="none" w:sz="0" w:space="0" w:color="auto"/>
        <w:bottom w:val="none" w:sz="0" w:space="0" w:color="auto"/>
        <w:right w:val="none" w:sz="0" w:space="0" w:color="auto"/>
      </w:divBdr>
    </w:div>
    <w:div w:id="1412775510">
      <w:bodyDiv w:val="1"/>
      <w:marLeft w:val="0"/>
      <w:marRight w:val="0"/>
      <w:marTop w:val="0"/>
      <w:marBottom w:val="0"/>
      <w:divBdr>
        <w:top w:val="none" w:sz="0" w:space="0" w:color="auto"/>
        <w:left w:val="none" w:sz="0" w:space="0" w:color="auto"/>
        <w:bottom w:val="none" w:sz="0" w:space="0" w:color="auto"/>
        <w:right w:val="none" w:sz="0" w:space="0" w:color="auto"/>
      </w:divBdr>
    </w:div>
    <w:div w:id="1412850821">
      <w:bodyDiv w:val="1"/>
      <w:marLeft w:val="0"/>
      <w:marRight w:val="0"/>
      <w:marTop w:val="0"/>
      <w:marBottom w:val="0"/>
      <w:divBdr>
        <w:top w:val="none" w:sz="0" w:space="0" w:color="auto"/>
        <w:left w:val="none" w:sz="0" w:space="0" w:color="auto"/>
        <w:bottom w:val="none" w:sz="0" w:space="0" w:color="auto"/>
        <w:right w:val="none" w:sz="0" w:space="0" w:color="auto"/>
      </w:divBdr>
    </w:div>
    <w:div w:id="1433889944">
      <w:bodyDiv w:val="1"/>
      <w:marLeft w:val="0"/>
      <w:marRight w:val="0"/>
      <w:marTop w:val="0"/>
      <w:marBottom w:val="0"/>
      <w:divBdr>
        <w:top w:val="none" w:sz="0" w:space="0" w:color="auto"/>
        <w:left w:val="none" w:sz="0" w:space="0" w:color="auto"/>
        <w:bottom w:val="none" w:sz="0" w:space="0" w:color="auto"/>
        <w:right w:val="none" w:sz="0" w:space="0" w:color="auto"/>
      </w:divBdr>
    </w:div>
    <w:div w:id="1473059782">
      <w:bodyDiv w:val="1"/>
      <w:marLeft w:val="0"/>
      <w:marRight w:val="0"/>
      <w:marTop w:val="0"/>
      <w:marBottom w:val="0"/>
      <w:divBdr>
        <w:top w:val="none" w:sz="0" w:space="0" w:color="auto"/>
        <w:left w:val="none" w:sz="0" w:space="0" w:color="auto"/>
        <w:bottom w:val="none" w:sz="0" w:space="0" w:color="auto"/>
        <w:right w:val="none" w:sz="0" w:space="0" w:color="auto"/>
      </w:divBdr>
    </w:div>
    <w:div w:id="1484619281">
      <w:bodyDiv w:val="1"/>
      <w:marLeft w:val="0"/>
      <w:marRight w:val="0"/>
      <w:marTop w:val="0"/>
      <w:marBottom w:val="0"/>
      <w:divBdr>
        <w:top w:val="none" w:sz="0" w:space="0" w:color="auto"/>
        <w:left w:val="none" w:sz="0" w:space="0" w:color="auto"/>
        <w:bottom w:val="none" w:sz="0" w:space="0" w:color="auto"/>
        <w:right w:val="none" w:sz="0" w:space="0" w:color="auto"/>
      </w:divBdr>
    </w:div>
    <w:div w:id="1516766315">
      <w:bodyDiv w:val="1"/>
      <w:marLeft w:val="0"/>
      <w:marRight w:val="0"/>
      <w:marTop w:val="0"/>
      <w:marBottom w:val="0"/>
      <w:divBdr>
        <w:top w:val="none" w:sz="0" w:space="0" w:color="auto"/>
        <w:left w:val="none" w:sz="0" w:space="0" w:color="auto"/>
        <w:bottom w:val="none" w:sz="0" w:space="0" w:color="auto"/>
        <w:right w:val="none" w:sz="0" w:space="0" w:color="auto"/>
      </w:divBdr>
    </w:div>
    <w:div w:id="1520659536">
      <w:bodyDiv w:val="1"/>
      <w:marLeft w:val="0"/>
      <w:marRight w:val="0"/>
      <w:marTop w:val="0"/>
      <w:marBottom w:val="0"/>
      <w:divBdr>
        <w:top w:val="none" w:sz="0" w:space="0" w:color="auto"/>
        <w:left w:val="none" w:sz="0" w:space="0" w:color="auto"/>
        <w:bottom w:val="none" w:sz="0" w:space="0" w:color="auto"/>
        <w:right w:val="none" w:sz="0" w:space="0" w:color="auto"/>
      </w:divBdr>
    </w:div>
    <w:div w:id="1525171914">
      <w:bodyDiv w:val="1"/>
      <w:marLeft w:val="0"/>
      <w:marRight w:val="0"/>
      <w:marTop w:val="0"/>
      <w:marBottom w:val="0"/>
      <w:divBdr>
        <w:top w:val="none" w:sz="0" w:space="0" w:color="auto"/>
        <w:left w:val="none" w:sz="0" w:space="0" w:color="auto"/>
        <w:bottom w:val="none" w:sz="0" w:space="0" w:color="auto"/>
        <w:right w:val="none" w:sz="0" w:space="0" w:color="auto"/>
      </w:divBdr>
    </w:div>
    <w:div w:id="1526286813">
      <w:bodyDiv w:val="1"/>
      <w:marLeft w:val="0"/>
      <w:marRight w:val="0"/>
      <w:marTop w:val="0"/>
      <w:marBottom w:val="0"/>
      <w:divBdr>
        <w:top w:val="none" w:sz="0" w:space="0" w:color="auto"/>
        <w:left w:val="none" w:sz="0" w:space="0" w:color="auto"/>
        <w:bottom w:val="none" w:sz="0" w:space="0" w:color="auto"/>
        <w:right w:val="none" w:sz="0" w:space="0" w:color="auto"/>
      </w:divBdr>
    </w:div>
    <w:div w:id="1534072493">
      <w:bodyDiv w:val="1"/>
      <w:marLeft w:val="0"/>
      <w:marRight w:val="0"/>
      <w:marTop w:val="0"/>
      <w:marBottom w:val="0"/>
      <w:divBdr>
        <w:top w:val="none" w:sz="0" w:space="0" w:color="auto"/>
        <w:left w:val="none" w:sz="0" w:space="0" w:color="auto"/>
        <w:bottom w:val="none" w:sz="0" w:space="0" w:color="auto"/>
        <w:right w:val="none" w:sz="0" w:space="0" w:color="auto"/>
      </w:divBdr>
    </w:div>
    <w:div w:id="1536456511">
      <w:bodyDiv w:val="1"/>
      <w:marLeft w:val="0"/>
      <w:marRight w:val="0"/>
      <w:marTop w:val="0"/>
      <w:marBottom w:val="0"/>
      <w:divBdr>
        <w:top w:val="none" w:sz="0" w:space="0" w:color="auto"/>
        <w:left w:val="none" w:sz="0" w:space="0" w:color="auto"/>
        <w:bottom w:val="none" w:sz="0" w:space="0" w:color="auto"/>
        <w:right w:val="none" w:sz="0" w:space="0" w:color="auto"/>
      </w:divBdr>
    </w:div>
    <w:div w:id="1541816344">
      <w:bodyDiv w:val="1"/>
      <w:marLeft w:val="0"/>
      <w:marRight w:val="0"/>
      <w:marTop w:val="0"/>
      <w:marBottom w:val="0"/>
      <w:divBdr>
        <w:top w:val="none" w:sz="0" w:space="0" w:color="auto"/>
        <w:left w:val="none" w:sz="0" w:space="0" w:color="auto"/>
        <w:bottom w:val="none" w:sz="0" w:space="0" w:color="auto"/>
        <w:right w:val="none" w:sz="0" w:space="0" w:color="auto"/>
      </w:divBdr>
    </w:div>
    <w:div w:id="1553080057">
      <w:bodyDiv w:val="1"/>
      <w:marLeft w:val="0"/>
      <w:marRight w:val="0"/>
      <w:marTop w:val="0"/>
      <w:marBottom w:val="0"/>
      <w:divBdr>
        <w:top w:val="none" w:sz="0" w:space="0" w:color="auto"/>
        <w:left w:val="none" w:sz="0" w:space="0" w:color="auto"/>
        <w:bottom w:val="none" w:sz="0" w:space="0" w:color="auto"/>
        <w:right w:val="none" w:sz="0" w:space="0" w:color="auto"/>
      </w:divBdr>
    </w:div>
    <w:div w:id="1558936813">
      <w:bodyDiv w:val="1"/>
      <w:marLeft w:val="0"/>
      <w:marRight w:val="0"/>
      <w:marTop w:val="0"/>
      <w:marBottom w:val="0"/>
      <w:divBdr>
        <w:top w:val="none" w:sz="0" w:space="0" w:color="auto"/>
        <w:left w:val="none" w:sz="0" w:space="0" w:color="auto"/>
        <w:bottom w:val="none" w:sz="0" w:space="0" w:color="auto"/>
        <w:right w:val="none" w:sz="0" w:space="0" w:color="auto"/>
      </w:divBdr>
    </w:div>
    <w:div w:id="1559512926">
      <w:bodyDiv w:val="1"/>
      <w:marLeft w:val="0"/>
      <w:marRight w:val="0"/>
      <w:marTop w:val="0"/>
      <w:marBottom w:val="0"/>
      <w:divBdr>
        <w:top w:val="none" w:sz="0" w:space="0" w:color="auto"/>
        <w:left w:val="none" w:sz="0" w:space="0" w:color="auto"/>
        <w:bottom w:val="none" w:sz="0" w:space="0" w:color="auto"/>
        <w:right w:val="none" w:sz="0" w:space="0" w:color="auto"/>
      </w:divBdr>
    </w:div>
    <w:div w:id="1568878126">
      <w:bodyDiv w:val="1"/>
      <w:marLeft w:val="0"/>
      <w:marRight w:val="0"/>
      <w:marTop w:val="0"/>
      <w:marBottom w:val="0"/>
      <w:divBdr>
        <w:top w:val="none" w:sz="0" w:space="0" w:color="auto"/>
        <w:left w:val="none" w:sz="0" w:space="0" w:color="auto"/>
        <w:bottom w:val="none" w:sz="0" w:space="0" w:color="auto"/>
        <w:right w:val="none" w:sz="0" w:space="0" w:color="auto"/>
      </w:divBdr>
    </w:div>
    <w:div w:id="1577133337">
      <w:bodyDiv w:val="1"/>
      <w:marLeft w:val="0"/>
      <w:marRight w:val="0"/>
      <w:marTop w:val="0"/>
      <w:marBottom w:val="0"/>
      <w:divBdr>
        <w:top w:val="none" w:sz="0" w:space="0" w:color="auto"/>
        <w:left w:val="none" w:sz="0" w:space="0" w:color="auto"/>
        <w:bottom w:val="none" w:sz="0" w:space="0" w:color="auto"/>
        <w:right w:val="none" w:sz="0" w:space="0" w:color="auto"/>
      </w:divBdr>
    </w:div>
    <w:div w:id="1594969073">
      <w:bodyDiv w:val="1"/>
      <w:marLeft w:val="0"/>
      <w:marRight w:val="0"/>
      <w:marTop w:val="0"/>
      <w:marBottom w:val="0"/>
      <w:divBdr>
        <w:top w:val="none" w:sz="0" w:space="0" w:color="auto"/>
        <w:left w:val="none" w:sz="0" w:space="0" w:color="auto"/>
        <w:bottom w:val="none" w:sz="0" w:space="0" w:color="auto"/>
        <w:right w:val="none" w:sz="0" w:space="0" w:color="auto"/>
      </w:divBdr>
    </w:div>
    <w:div w:id="1602029016">
      <w:bodyDiv w:val="1"/>
      <w:marLeft w:val="0"/>
      <w:marRight w:val="0"/>
      <w:marTop w:val="0"/>
      <w:marBottom w:val="0"/>
      <w:divBdr>
        <w:top w:val="none" w:sz="0" w:space="0" w:color="auto"/>
        <w:left w:val="none" w:sz="0" w:space="0" w:color="auto"/>
        <w:bottom w:val="none" w:sz="0" w:space="0" w:color="auto"/>
        <w:right w:val="none" w:sz="0" w:space="0" w:color="auto"/>
      </w:divBdr>
    </w:div>
    <w:div w:id="1605337082">
      <w:bodyDiv w:val="1"/>
      <w:marLeft w:val="0"/>
      <w:marRight w:val="0"/>
      <w:marTop w:val="0"/>
      <w:marBottom w:val="0"/>
      <w:divBdr>
        <w:top w:val="none" w:sz="0" w:space="0" w:color="auto"/>
        <w:left w:val="none" w:sz="0" w:space="0" w:color="auto"/>
        <w:bottom w:val="none" w:sz="0" w:space="0" w:color="auto"/>
        <w:right w:val="none" w:sz="0" w:space="0" w:color="auto"/>
      </w:divBdr>
    </w:div>
    <w:div w:id="1605842079">
      <w:bodyDiv w:val="1"/>
      <w:marLeft w:val="0"/>
      <w:marRight w:val="0"/>
      <w:marTop w:val="0"/>
      <w:marBottom w:val="0"/>
      <w:divBdr>
        <w:top w:val="none" w:sz="0" w:space="0" w:color="auto"/>
        <w:left w:val="none" w:sz="0" w:space="0" w:color="auto"/>
        <w:bottom w:val="none" w:sz="0" w:space="0" w:color="auto"/>
        <w:right w:val="none" w:sz="0" w:space="0" w:color="auto"/>
      </w:divBdr>
    </w:div>
    <w:div w:id="1619020876">
      <w:bodyDiv w:val="1"/>
      <w:marLeft w:val="0"/>
      <w:marRight w:val="0"/>
      <w:marTop w:val="0"/>
      <w:marBottom w:val="0"/>
      <w:divBdr>
        <w:top w:val="none" w:sz="0" w:space="0" w:color="auto"/>
        <w:left w:val="none" w:sz="0" w:space="0" w:color="auto"/>
        <w:bottom w:val="none" w:sz="0" w:space="0" w:color="auto"/>
        <w:right w:val="none" w:sz="0" w:space="0" w:color="auto"/>
      </w:divBdr>
    </w:div>
    <w:div w:id="1634826629">
      <w:bodyDiv w:val="1"/>
      <w:marLeft w:val="0"/>
      <w:marRight w:val="0"/>
      <w:marTop w:val="0"/>
      <w:marBottom w:val="0"/>
      <w:divBdr>
        <w:top w:val="none" w:sz="0" w:space="0" w:color="auto"/>
        <w:left w:val="none" w:sz="0" w:space="0" w:color="auto"/>
        <w:bottom w:val="none" w:sz="0" w:space="0" w:color="auto"/>
        <w:right w:val="none" w:sz="0" w:space="0" w:color="auto"/>
      </w:divBdr>
    </w:div>
    <w:div w:id="1650938141">
      <w:bodyDiv w:val="1"/>
      <w:marLeft w:val="0"/>
      <w:marRight w:val="0"/>
      <w:marTop w:val="0"/>
      <w:marBottom w:val="0"/>
      <w:divBdr>
        <w:top w:val="none" w:sz="0" w:space="0" w:color="auto"/>
        <w:left w:val="none" w:sz="0" w:space="0" w:color="auto"/>
        <w:bottom w:val="none" w:sz="0" w:space="0" w:color="auto"/>
        <w:right w:val="none" w:sz="0" w:space="0" w:color="auto"/>
      </w:divBdr>
    </w:div>
    <w:div w:id="1655641518">
      <w:bodyDiv w:val="1"/>
      <w:marLeft w:val="0"/>
      <w:marRight w:val="0"/>
      <w:marTop w:val="0"/>
      <w:marBottom w:val="0"/>
      <w:divBdr>
        <w:top w:val="none" w:sz="0" w:space="0" w:color="auto"/>
        <w:left w:val="none" w:sz="0" w:space="0" w:color="auto"/>
        <w:bottom w:val="none" w:sz="0" w:space="0" w:color="auto"/>
        <w:right w:val="none" w:sz="0" w:space="0" w:color="auto"/>
      </w:divBdr>
    </w:div>
    <w:div w:id="1677269256">
      <w:bodyDiv w:val="1"/>
      <w:marLeft w:val="0"/>
      <w:marRight w:val="0"/>
      <w:marTop w:val="0"/>
      <w:marBottom w:val="0"/>
      <w:divBdr>
        <w:top w:val="none" w:sz="0" w:space="0" w:color="auto"/>
        <w:left w:val="none" w:sz="0" w:space="0" w:color="auto"/>
        <w:bottom w:val="none" w:sz="0" w:space="0" w:color="auto"/>
        <w:right w:val="none" w:sz="0" w:space="0" w:color="auto"/>
      </w:divBdr>
    </w:div>
    <w:div w:id="1681085236">
      <w:bodyDiv w:val="1"/>
      <w:marLeft w:val="0"/>
      <w:marRight w:val="0"/>
      <w:marTop w:val="0"/>
      <w:marBottom w:val="0"/>
      <w:divBdr>
        <w:top w:val="none" w:sz="0" w:space="0" w:color="auto"/>
        <w:left w:val="none" w:sz="0" w:space="0" w:color="auto"/>
        <w:bottom w:val="none" w:sz="0" w:space="0" w:color="auto"/>
        <w:right w:val="none" w:sz="0" w:space="0" w:color="auto"/>
      </w:divBdr>
    </w:div>
    <w:div w:id="1723943884">
      <w:bodyDiv w:val="1"/>
      <w:marLeft w:val="0"/>
      <w:marRight w:val="0"/>
      <w:marTop w:val="0"/>
      <w:marBottom w:val="0"/>
      <w:divBdr>
        <w:top w:val="none" w:sz="0" w:space="0" w:color="auto"/>
        <w:left w:val="none" w:sz="0" w:space="0" w:color="auto"/>
        <w:bottom w:val="none" w:sz="0" w:space="0" w:color="auto"/>
        <w:right w:val="none" w:sz="0" w:space="0" w:color="auto"/>
      </w:divBdr>
    </w:div>
    <w:div w:id="1724327888">
      <w:bodyDiv w:val="1"/>
      <w:marLeft w:val="0"/>
      <w:marRight w:val="0"/>
      <w:marTop w:val="0"/>
      <w:marBottom w:val="0"/>
      <w:divBdr>
        <w:top w:val="none" w:sz="0" w:space="0" w:color="auto"/>
        <w:left w:val="none" w:sz="0" w:space="0" w:color="auto"/>
        <w:bottom w:val="none" w:sz="0" w:space="0" w:color="auto"/>
        <w:right w:val="none" w:sz="0" w:space="0" w:color="auto"/>
      </w:divBdr>
    </w:div>
    <w:div w:id="1731727322">
      <w:bodyDiv w:val="1"/>
      <w:marLeft w:val="0"/>
      <w:marRight w:val="0"/>
      <w:marTop w:val="0"/>
      <w:marBottom w:val="0"/>
      <w:divBdr>
        <w:top w:val="none" w:sz="0" w:space="0" w:color="auto"/>
        <w:left w:val="none" w:sz="0" w:space="0" w:color="auto"/>
        <w:bottom w:val="none" w:sz="0" w:space="0" w:color="auto"/>
        <w:right w:val="none" w:sz="0" w:space="0" w:color="auto"/>
      </w:divBdr>
    </w:div>
    <w:div w:id="1744141218">
      <w:bodyDiv w:val="1"/>
      <w:marLeft w:val="0"/>
      <w:marRight w:val="0"/>
      <w:marTop w:val="0"/>
      <w:marBottom w:val="0"/>
      <w:divBdr>
        <w:top w:val="none" w:sz="0" w:space="0" w:color="auto"/>
        <w:left w:val="none" w:sz="0" w:space="0" w:color="auto"/>
        <w:bottom w:val="none" w:sz="0" w:space="0" w:color="auto"/>
        <w:right w:val="none" w:sz="0" w:space="0" w:color="auto"/>
      </w:divBdr>
    </w:div>
    <w:div w:id="1757434534">
      <w:bodyDiv w:val="1"/>
      <w:marLeft w:val="0"/>
      <w:marRight w:val="0"/>
      <w:marTop w:val="0"/>
      <w:marBottom w:val="0"/>
      <w:divBdr>
        <w:top w:val="none" w:sz="0" w:space="0" w:color="auto"/>
        <w:left w:val="none" w:sz="0" w:space="0" w:color="auto"/>
        <w:bottom w:val="none" w:sz="0" w:space="0" w:color="auto"/>
        <w:right w:val="none" w:sz="0" w:space="0" w:color="auto"/>
      </w:divBdr>
    </w:div>
    <w:div w:id="1764448093">
      <w:bodyDiv w:val="1"/>
      <w:marLeft w:val="0"/>
      <w:marRight w:val="0"/>
      <w:marTop w:val="0"/>
      <w:marBottom w:val="0"/>
      <w:divBdr>
        <w:top w:val="none" w:sz="0" w:space="0" w:color="auto"/>
        <w:left w:val="none" w:sz="0" w:space="0" w:color="auto"/>
        <w:bottom w:val="none" w:sz="0" w:space="0" w:color="auto"/>
        <w:right w:val="none" w:sz="0" w:space="0" w:color="auto"/>
      </w:divBdr>
    </w:div>
    <w:div w:id="1780371838">
      <w:bodyDiv w:val="1"/>
      <w:marLeft w:val="0"/>
      <w:marRight w:val="0"/>
      <w:marTop w:val="0"/>
      <w:marBottom w:val="0"/>
      <w:divBdr>
        <w:top w:val="none" w:sz="0" w:space="0" w:color="auto"/>
        <w:left w:val="none" w:sz="0" w:space="0" w:color="auto"/>
        <w:bottom w:val="none" w:sz="0" w:space="0" w:color="auto"/>
        <w:right w:val="none" w:sz="0" w:space="0" w:color="auto"/>
      </w:divBdr>
    </w:div>
    <w:div w:id="1780685200">
      <w:bodyDiv w:val="1"/>
      <w:marLeft w:val="0"/>
      <w:marRight w:val="0"/>
      <w:marTop w:val="0"/>
      <w:marBottom w:val="0"/>
      <w:divBdr>
        <w:top w:val="none" w:sz="0" w:space="0" w:color="auto"/>
        <w:left w:val="none" w:sz="0" w:space="0" w:color="auto"/>
        <w:bottom w:val="none" w:sz="0" w:space="0" w:color="auto"/>
        <w:right w:val="none" w:sz="0" w:space="0" w:color="auto"/>
      </w:divBdr>
    </w:div>
    <w:div w:id="1791851540">
      <w:bodyDiv w:val="1"/>
      <w:marLeft w:val="0"/>
      <w:marRight w:val="0"/>
      <w:marTop w:val="0"/>
      <w:marBottom w:val="0"/>
      <w:divBdr>
        <w:top w:val="none" w:sz="0" w:space="0" w:color="auto"/>
        <w:left w:val="none" w:sz="0" w:space="0" w:color="auto"/>
        <w:bottom w:val="none" w:sz="0" w:space="0" w:color="auto"/>
        <w:right w:val="none" w:sz="0" w:space="0" w:color="auto"/>
      </w:divBdr>
    </w:div>
    <w:div w:id="1806854703">
      <w:bodyDiv w:val="1"/>
      <w:marLeft w:val="0"/>
      <w:marRight w:val="0"/>
      <w:marTop w:val="0"/>
      <w:marBottom w:val="0"/>
      <w:divBdr>
        <w:top w:val="none" w:sz="0" w:space="0" w:color="auto"/>
        <w:left w:val="none" w:sz="0" w:space="0" w:color="auto"/>
        <w:bottom w:val="none" w:sz="0" w:space="0" w:color="auto"/>
        <w:right w:val="none" w:sz="0" w:space="0" w:color="auto"/>
      </w:divBdr>
    </w:div>
    <w:div w:id="1808235405">
      <w:bodyDiv w:val="1"/>
      <w:marLeft w:val="0"/>
      <w:marRight w:val="0"/>
      <w:marTop w:val="0"/>
      <w:marBottom w:val="0"/>
      <w:divBdr>
        <w:top w:val="none" w:sz="0" w:space="0" w:color="auto"/>
        <w:left w:val="none" w:sz="0" w:space="0" w:color="auto"/>
        <w:bottom w:val="none" w:sz="0" w:space="0" w:color="auto"/>
        <w:right w:val="none" w:sz="0" w:space="0" w:color="auto"/>
      </w:divBdr>
    </w:div>
    <w:div w:id="1813867765">
      <w:bodyDiv w:val="1"/>
      <w:marLeft w:val="0"/>
      <w:marRight w:val="0"/>
      <w:marTop w:val="0"/>
      <w:marBottom w:val="0"/>
      <w:divBdr>
        <w:top w:val="none" w:sz="0" w:space="0" w:color="auto"/>
        <w:left w:val="none" w:sz="0" w:space="0" w:color="auto"/>
        <w:bottom w:val="none" w:sz="0" w:space="0" w:color="auto"/>
        <w:right w:val="none" w:sz="0" w:space="0" w:color="auto"/>
      </w:divBdr>
    </w:div>
    <w:div w:id="1817456247">
      <w:bodyDiv w:val="1"/>
      <w:marLeft w:val="0"/>
      <w:marRight w:val="0"/>
      <w:marTop w:val="0"/>
      <w:marBottom w:val="0"/>
      <w:divBdr>
        <w:top w:val="none" w:sz="0" w:space="0" w:color="auto"/>
        <w:left w:val="none" w:sz="0" w:space="0" w:color="auto"/>
        <w:bottom w:val="none" w:sz="0" w:space="0" w:color="auto"/>
        <w:right w:val="none" w:sz="0" w:space="0" w:color="auto"/>
      </w:divBdr>
    </w:div>
    <w:div w:id="1839348715">
      <w:bodyDiv w:val="1"/>
      <w:marLeft w:val="0"/>
      <w:marRight w:val="0"/>
      <w:marTop w:val="0"/>
      <w:marBottom w:val="0"/>
      <w:divBdr>
        <w:top w:val="none" w:sz="0" w:space="0" w:color="auto"/>
        <w:left w:val="none" w:sz="0" w:space="0" w:color="auto"/>
        <w:bottom w:val="none" w:sz="0" w:space="0" w:color="auto"/>
        <w:right w:val="none" w:sz="0" w:space="0" w:color="auto"/>
      </w:divBdr>
    </w:div>
    <w:div w:id="1866288088">
      <w:bodyDiv w:val="1"/>
      <w:marLeft w:val="0"/>
      <w:marRight w:val="0"/>
      <w:marTop w:val="0"/>
      <w:marBottom w:val="0"/>
      <w:divBdr>
        <w:top w:val="none" w:sz="0" w:space="0" w:color="auto"/>
        <w:left w:val="none" w:sz="0" w:space="0" w:color="auto"/>
        <w:bottom w:val="none" w:sz="0" w:space="0" w:color="auto"/>
        <w:right w:val="none" w:sz="0" w:space="0" w:color="auto"/>
      </w:divBdr>
    </w:div>
    <w:div w:id="1877237550">
      <w:bodyDiv w:val="1"/>
      <w:marLeft w:val="0"/>
      <w:marRight w:val="0"/>
      <w:marTop w:val="0"/>
      <w:marBottom w:val="0"/>
      <w:divBdr>
        <w:top w:val="none" w:sz="0" w:space="0" w:color="auto"/>
        <w:left w:val="none" w:sz="0" w:space="0" w:color="auto"/>
        <w:bottom w:val="none" w:sz="0" w:space="0" w:color="auto"/>
        <w:right w:val="none" w:sz="0" w:space="0" w:color="auto"/>
      </w:divBdr>
    </w:div>
    <w:div w:id="1920560591">
      <w:bodyDiv w:val="1"/>
      <w:marLeft w:val="0"/>
      <w:marRight w:val="0"/>
      <w:marTop w:val="0"/>
      <w:marBottom w:val="0"/>
      <w:divBdr>
        <w:top w:val="none" w:sz="0" w:space="0" w:color="auto"/>
        <w:left w:val="none" w:sz="0" w:space="0" w:color="auto"/>
        <w:bottom w:val="none" w:sz="0" w:space="0" w:color="auto"/>
        <w:right w:val="none" w:sz="0" w:space="0" w:color="auto"/>
      </w:divBdr>
    </w:div>
    <w:div w:id="1933392834">
      <w:bodyDiv w:val="1"/>
      <w:marLeft w:val="0"/>
      <w:marRight w:val="0"/>
      <w:marTop w:val="0"/>
      <w:marBottom w:val="0"/>
      <w:divBdr>
        <w:top w:val="none" w:sz="0" w:space="0" w:color="auto"/>
        <w:left w:val="none" w:sz="0" w:space="0" w:color="auto"/>
        <w:bottom w:val="none" w:sz="0" w:space="0" w:color="auto"/>
        <w:right w:val="none" w:sz="0" w:space="0" w:color="auto"/>
      </w:divBdr>
    </w:div>
    <w:div w:id="1933705299">
      <w:bodyDiv w:val="1"/>
      <w:marLeft w:val="0"/>
      <w:marRight w:val="0"/>
      <w:marTop w:val="0"/>
      <w:marBottom w:val="0"/>
      <w:divBdr>
        <w:top w:val="none" w:sz="0" w:space="0" w:color="auto"/>
        <w:left w:val="none" w:sz="0" w:space="0" w:color="auto"/>
        <w:bottom w:val="none" w:sz="0" w:space="0" w:color="auto"/>
        <w:right w:val="none" w:sz="0" w:space="0" w:color="auto"/>
      </w:divBdr>
    </w:div>
    <w:div w:id="1934778741">
      <w:bodyDiv w:val="1"/>
      <w:marLeft w:val="0"/>
      <w:marRight w:val="0"/>
      <w:marTop w:val="0"/>
      <w:marBottom w:val="0"/>
      <w:divBdr>
        <w:top w:val="none" w:sz="0" w:space="0" w:color="auto"/>
        <w:left w:val="none" w:sz="0" w:space="0" w:color="auto"/>
        <w:bottom w:val="none" w:sz="0" w:space="0" w:color="auto"/>
        <w:right w:val="none" w:sz="0" w:space="0" w:color="auto"/>
      </w:divBdr>
    </w:div>
    <w:div w:id="1950896253">
      <w:bodyDiv w:val="1"/>
      <w:marLeft w:val="0"/>
      <w:marRight w:val="0"/>
      <w:marTop w:val="0"/>
      <w:marBottom w:val="0"/>
      <w:divBdr>
        <w:top w:val="none" w:sz="0" w:space="0" w:color="auto"/>
        <w:left w:val="none" w:sz="0" w:space="0" w:color="auto"/>
        <w:bottom w:val="none" w:sz="0" w:space="0" w:color="auto"/>
        <w:right w:val="none" w:sz="0" w:space="0" w:color="auto"/>
      </w:divBdr>
    </w:div>
    <w:div w:id="1963882204">
      <w:bodyDiv w:val="1"/>
      <w:marLeft w:val="0"/>
      <w:marRight w:val="0"/>
      <w:marTop w:val="0"/>
      <w:marBottom w:val="0"/>
      <w:divBdr>
        <w:top w:val="none" w:sz="0" w:space="0" w:color="auto"/>
        <w:left w:val="none" w:sz="0" w:space="0" w:color="auto"/>
        <w:bottom w:val="none" w:sz="0" w:space="0" w:color="auto"/>
        <w:right w:val="none" w:sz="0" w:space="0" w:color="auto"/>
      </w:divBdr>
    </w:div>
    <w:div w:id="1992174001">
      <w:bodyDiv w:val="1"/>
      <w:marLeft w:val="0"/>
      <w:marRight w:val="0"/>
      <w:marTop w:val="0"/>
      <w:marBottom w:val="0"/>
      <w:divBdr>
        <w:top w:val="none" w:sz="0" w:space="0" w:color="auto"/>
        <w:left w:val="none" w:sz="0" w:space="0" w:color="auto"/>
        <w:bottom w:val="none" w:sz="0" w:space="0" w:color="auto"/>
        <w:right w:val="none" w:sz="0" w:space="0" w:color="auto"/>
      </w:divBdr>
    </w:div>
    <w:div w:id="1996837466">
      <w:bodyDiv w:val="1"/>
      <w:marLeft w:val="0"/>
      <w:marRight w:val="0"/>
      <w:marTop w:val="0"/>
      <w:marBottom w:val="0"/>
      <w:divBdr>
        <w:top w:val="none" w:sz="0" w:space="0" w:color="auto"/>
        <w:left w:val="none" w:sz="0" w:space="0" w:color="auto"/>
        <w:bottom w:val="none" w:sz="0" w:space="0" w:color="auto"/>
        <w:right w:val="none" w:sz="0" w:space="0" w:color="auto"/>
      </w:divBdr>
    </w:div>
    <w:div w:id="2001501204">
      <w:bodyDiv w:val="1"/>
      <w:marLeft w:val="0"/>
      <w:marRight w:val="0"/>
      <w:marTop w:val="0"/>
      <w:marBottom w:val="0"/>
      <w:divBdr>
        <w:top w:val="none" w:sz="0" w:space="0" w:color="auto"/>
        <w:left w:val="none" w:sz="0" w:space="0" w:color="auto"/>
        <w:bottom w:val="none" w:sz="0" w:space="0" w:color="auto"/>
        <w:right w:val="none" w:sz="0" w:space="0" w:color="auto"/>
      </w:divBdr>
    </w:div>
    <w:div w:id="2003465280">
      <w:bodyDiv w:val="1"/>
      <w:marLeft w:val="0"/>
      <w:marRight w:val="0"/>
      <w:marTop w:val="0"/>
      <w:marBottom w:val="0"/>
      <w:divBdr>
        <w:top w:val="none" w:sz="0" w:space="0" w:color="auto"/>
        <w:left w:val="none" w:sz="0" w:space="0" w:color="auto"/>
        <w:bottom w:val="none" w:sz="0" w:space="0" w:color="auto"/>
        <w:right w:val="none" w:sz="0" w:space="0" w:color="auto"/>
      </w:divBdr>
    </w:div>
    <w:div w:id="2032028489">
      <w:bodyDiv w:val="1"/>
      <w:marLeft w:val="0"/>
      <w:marRight w:val="0"/>
      <w:marTop w:val="0"/>
      <w:marBottom w:val="0"/>
      <w:divBdr>
        <w:top w:val="none" w:sz="0" w:space="0" w:color="auto"/>
        <w:left w:val="none" w:sz="0" w:space="0" w:color="auto"/>
        <w:bottom w:val="none" w:sz="0" w:space="0" w:color="auto"/>
        <w:right w:val="none" w:sz="0" w:space="0" w:color="auto"/>
      </w:divBdr>
    </w:div>
    <w:div w:id="2035306304">
      <w:bodyDiv w:val="1"/>
      <w:marLeft w:val="0"/>
      <w:marRight w:val="0"/>
      <w:marTop w:val="0"/>
      <w:marBottom w:val="0"/>
      <w:divBdr>
        <w:top w:val="none" w:sz="0" w:space="0" w:color="auto"/>
        <w:left w:val="none" w:sz="0" w:space="0" w:color="auto"/>
        <w:bottom w:val="none" w:sz="0" w:space="0" w:color="auto"/>
        <w:right w:val="none" w:sz="0" w:space="0" w:color="auto"/>
      </w:divBdr>
    </w:div>
    <w:div w:id="2055813981">
      <w:bodyDiv w:val="1"/>
      <w:marLeft w:val="0"/>
      <w:marRight w:val="0"/>
      <w:marTop w:val="0"/>
      <w:marBottom w:val="0"/>
      <w:divBdr>
        <w:top w:val="none" w:sz="0" w:space="0" w:color="auto"/>
        <w:left w:val="none" w:sz="0" w:space="0" w:color="auto"/>
        <w:bottom w:val="none" w:sz="0" w:space="0" w:color="auto"/>
        <w:right w:val="none" w:sz="0" w:space="0" w:color="auto"/>
      </w:divBdr>
    </w:div>
    <w:div w:id="2058428282">
      <w:bodyDiv w:val="1"/>
      <w:marLeft w:val="0"/>
      <w:marRight w:val="0"/>
      <w:marTop w:val="0"/>
      <w:marBottom w:val="0"/>
      <w:divBdr>
        <w:top w:val="none" w:sz="0" w:space="0" w:color="auto"/>
        <w:left w:val="none" w:sz="0" w:space="0" w:color="auto"/>
        <w:bottom w:val="none" w:sz="0" w:space="0" w:color="auto"/>
        <w:right w:val="none" w:sz="0" w:space="0" w:color="auto"/>
      </w:divBdr>
    </w:div>
    <w:div w:id="2063360738">
      <w:bodyDiv w:val="1"/>
      <w:marLeft w:val="0"/>
      <w:marRight w:val="0"/>
      <w:marTop w:val="0"/>
      <w:marBottom w:val="0"/>
      <w:divBdr>
        <w:top w:val="none" w:sz="0" w:space="0" w:color="auto"/>
        <w:left w:val="none" w:sz="0" w:space="0" w:color="auto"/>
        <w:bottom w:val="none" w:sz="0" w:space="0" w:color="auto"/>
        <w:right w:val="none" w:sz="0" w:space="0" w:color="auto"/>
      </w:divBdr>
    </w:div>
    <w:div w:id="2067414357">
      <w:bodyDiv w:val="1"/>
      <w:marLeft w:val="0"/>
      <w:marRight w:val="0"/>
      <w:marTop w:val="0"/>
      <w:marBottom w:val="0"/>
      <w:divBdr>
        <w:top w:val="none" w:sz="0" w:space="0" w:color="auto"/>
        <w:left w:val="none" w:sz="0" w:space="0" w:color="auto"/>
        <w:bottom w:val="none" w:sz="0" w:space="0" w:color="auto"/>
        <w:right w:val="none" w:sz="0" w:space="0" w:color="auto"/>
      </w:divBdr>
    </w:div>
    <w:div w:id="2086604135">
      <w:bodyDiv w:val="1"/>
      <w:marLeft w:val="0"/>
      <w:marRight w:val="0"/>
      <w:marTop w:val="0"/>
      <w:marBottom w:val="0"/>
      <w:divBdr>
        <w:top w:val="none" w:sz="0" w:space="0" w:color="auto"/>
        <w:left w:val="none" w:sz="0" w:space="0" w:color="auto"/>
        <w:bottom w:val="none" w:sz="0" w:space="0" w:color="auto"/>
        <w:right w:val="none" w:sz="0" w:space="0" w:color="auto"/>
      </w:divBdr>
    </w:div>
    <w:div w:id="2122064469">
      <w:bodyDiv w:val="1"/>
      <w:marLeft w:val="0"/>
      <w:marRight w:val="0"/>
      <w:marTop w:val="0"/>
      <w:marBottom w:val="0"/>
      <w:divBdr>
        <w:top w:val="none" w:sz="0" w:space="0" w:color="auto"/>
        <w:left w:val="none" w:sz="0" w:space="0" w:color="auto"/>
        <w:bottom w:val="none" w:sz="0" w:space="0" w:color="auto"/>
        <w:right w:val="none" w:sz="0" w:space="0" w:color="auto"/>
      </w:divBdr>
    </w:div>
    <w:div w:id="2125733508">
      <w:bodyDiv w:val="1"/>
      <w:marLeft w:val="0"/>
      <w:marRight w:val="0"/>
      <w:marTop w:val="0"/>
      <w:marBottom w:val="0"/>
      <w:divBdr>
        <w:top w:val="none" w:sz="0" w:space="0" w:color="auto"/>
        <w:left w:val="none" w:sz="0" w:space="0" w:color="auto"/>
        <w:bottom w:val="none" w:sz="0" w:space="0" w:color="auto"/>
        <w:right w:val="none" w:sz="0" w:space="0" w:color="auto"/>
      </w:divBdr>
    </w:div>
    <w:div w:id="2142451559">
      <w:bodyDiv w:val="1"/>
      <w:marLeft w:val="0"/>
      <w:marRight w:val="0"/>
      <w:marTop w:val="0"/>
      <w:marBottom w:val="0"/>
      <w:divBdr>
        <w:top w:val="none" w:sz="0" w:space="0" w:color="auto"/>
        <w:left w:val="none" w:sz="0" w:space="0" w:color="auto"/>
        <w:bottom w:val="none" w:sz="0" w:space="0" w:color="auto"/>
        <w:right w:val="none" w:sz="0" w:space="0" w:color="auto"/>
      </w:divBdr>
    </w:div>
    <w:div w:id="2144350871">
      <w:bodyDiv w:val="1"/>
      <w:marLeft w:val="0"/>
      <w:marRight w:val="0"/>
      <w:marTop w:val="0"/>
      <w:marBottom w:val="0"/>
      <w:divBdr>
        <w:top w:val="none" w:sz="0" w:space="0" w:color="auto"/>
        <w:left w:val="none" w:sz="0" w:space="0" w:color="auto"/>
        <w:bottom w:val="none" w:sz="0" w:space="0" w:color="auto"/>
        <w:right w:val="none" w:sz="0" w:space="0" w:color="auto"/>
      </w:divBdr>
    </w:div>
    <w:div w:id="2144804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email.efrisb@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jurnal.umt.ac.id/index.php/jie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UM\Downloads\Template%20Al%20Maal%20%2020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3-Divisi%20Monev\1-KK%20Direktorat%20dan%20Divisi%20Monev\IKK4%20-%20Piutang\Laporan%20Piutang%20BAZNA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Zakat</c:v>
          </c:tx>
          <c:spPr>
            <a:solidFill>
              <a:schemeClr val="accent1"/>
            </a:solidFill>
            <a:ln>
              <a:noFill/>
            </a:ln>
            <a:effectLst/>
          </c:spPr>
          <c:invertIfNegative val="0"/>
          <c:cat>
            <c:strRef>
              <c:f>'Perkembangan Penyaluran'!$D$5:$D$20</c:f>
              <c:strCache>
                <c:ptCount val="16"/>
                <c:pt idx="0">
                  <c:v>Tahun 2002</c:v>
                </c:pt>
                <c:pt idx="1">
                  <c:v>Tahun 2003</c:v>
                </c:pt>
                <c:pt idx="2">
                  <c:v>Tahun 2004</c:v>
                </c:pt>
                <c:pt idx="3">
                  <c:v>Tahun 2005</c:v>
                </c:pt>
                <c:pt idx="4">
                  <c:v>Tahun 2006</c:v>
                </c:pt>
                <c:pt idx="5">
                  <c:v>Tahun 2007</c:v>
                </c:pt>
                <c:pt idx="6">
                  <c:v>Tahun 2008</c:v>
                </c:pt>
                <c:pt idx="7">
                  <c:v>Tahun 2009</c:v>
                </c:pt>
                <c:pt idx="8">
                  <c:v>Tahun 2010</c:v>
                </c:pt>
                <c:pt idx="9">
                  <c:v>Tahun 2011</c:v>
                </c:pt>
                <c:pt idx="10">
                  <c:v>Tahun 2012</c:v>
                </c:pt>
                <c:pt idx="11">
                  <c:v>Tahun 2013</c:v>
                </c:pt>
                <c:pt idx="12">
                  <c:v>Tahun 2014</c:v>
                </c:pt>
                <c:pt idx="13">
                  <c:v>Tahun 2015</c:v>
                </c:pt>
                <c:pt idx="14">
                  <c:v>Tahun 2016</c:v>
                </c:pt>
                <c:pt idx="15">
                  <c:v>Tahun 2017</c:v>
                </c:pt>
              </c:strCache>
            </c:strRef>
          </c:cat>
          <c:val>
            <c:numRef>
              <c:f>'Perkembangan Penyaluran'!$E$5:$E$20</c:f>
              <c:numCache>
                <c:formatCode>#,##0</c:formatCode>
                <c:ptCount val="16"/>
                <c:pt idx="0">
                  <c:v>99895146</c:v>
                </c:pt>
                <c:pt idx="1">
                  <c:v>488689375</c:v>
                </c:pt>
                <c:pt idx="2">
                  <c:v>1486305685</c:v>
                </c:pt>
                <c:pt idx="3">
                  <c:v>2005498227</c:v>
                </c:pt>
                <c:pt idx="4">
                  <c:v>2943558772</c:v>
                </c:pt>
                <c:pt idx="5">
                  <c:v>6033453552</c:v>
                </c:pt>
                <c:pt idx="6">
                  <c:v>6787332832</c:v>
                </c:pt>
                <c:pt idx="7">
                  <c:v>14048725306</c:v>
                </c:pt>
                <c:pt idx="8">
                  <c:v>21988196758</c:v>
                </c:pt>
                <c:pt idx="9">
                  <c:v>32104328858</c:v>
                </c:pt>
                <c:pt idx="10">
                  <c:v>36019079930</c:v>
                </c:pt>
                <c:pt idx="11">
                  <c:v>45068566496</c:v>
                </c:pt>
                <c:pt idx="12">
                  <c:v>64265141159</c:v>
                </c:pt>
                <c:pt idx="13">
                  <c:v>66766033369</c:v>
                </c:pt>
                <c:pt idx="14">
                  <c:v>67727019807</c:v>
                </c:pt>
                <c:pt idx="15">
                  <c:v>118071046770</c:v>
                </c:pt>
              </c:numCache>
            </c:numRef>
          </c:val>
        </c:ser>
        <c:ser>
          <c:idx val="1"/>
          <c:order val="1"/>
          <c:tx>
            <c:v>Infak/Sedekah</c:v>
          </c:tx>
          <c:spPr>
            <a:solidFill>
              <a:schemeClr val="accent2"/>
            </a:solidFill>
            <a:ln>
              <a:noFill/>
            </a:ln>
            <a:effectLst/>
          </c:spPr>
          <c:invertIfNegative val="0"/>
          <c:cat>
            <c:strRef>
              <c:f>'Perkembangan Penyaluran'!$D$5:$D$20</c:f>
              <c:strCache>
                <c:ptCount val="16"/>
                <c:pt idx="0">
                  <c:v>Tahun 2002</c:v>
                </c:pt>
                <c:pt idx="1">
                  <c:v>Tahun 2003</c:v>
                </c:pt>
                <c:pt idx="2">
                  <c:v>Tahun 2004</c:v>
                </c:pt>
                <c:pt idx="3">
                  <c:v>Tahun 2005</c:v>
                </c:pt>
                <c:pt idx="4">
                  <c:v>Tahun 2006</c:v>
                </c:pt>
                <c:pt idx="5">
                  <c:v>Tahun 2007</c:v>
                </c:pt>
                <c:pt idx="6">
                  <c:v>Tahun 2008</c:v>
                </c:pt>
                <c:pt idx="7">
                  <c:v>Tahun 2009</c:v>
                </c:pt>
                <c:pt idx="8">
                  <c:v>Tahun 2010</c:v>
                </c:pt>
                <c:pt idx="9">
                  <c:v>Tahun 2011</c:v>
                </c:pt>
                <c:pt idx="10">
                  <c:v>Tahun 2012</c:v>
                </c:pt>
                <c:pt idx="11">
                  <c:v>Tahun 2013</c:v>
                </c:pt>
                <c:pt idx="12">
                  <c:v>Tahun 2014</c:v>
                </c:pt>
                <c:pt idx="13">
                  <c:v>Tahun 2015</c:v>
                </c:pt>
                <c:pt idx="14">
                  <c:v>Tahun 2016</c:v>
                </c:pt>
                <c:pt idx="15">
                  <c:v>Tahun 2017</c:v>
                </c:pt>
              </c:strCache>
            </c:strRef>
          </c:cat>
          <c:val>
            <c:numRef>
              <c:f>'Perkembangan Penyaluran'!$F$5:$F$20</c:f>
              <c:numCache>
                <c:formatCode>#,##0</c:formatCode>
                <c:ptCount val="16"/>
                <c:pt idx="0">
                  <c:v>215382968</c:v>
                </c:pt>
                <c:pt idx="1">
                  <c:v>399079952</c:v>
                </c:pt>
                <c:pt idx="2">
                  <c:v>459674224.77999997</c:v>
                </c:pt>
                <c:pt idx="3">
                  <c:v>13416589015</c:v>
                </c:pt>
                <c:pt idx="4">
                  <c:v>13172066826</c:v>
                </c:pt>
                <c:pt idx="5">
                  <c:v>8867203719</c:v>
                </c:pt>
                <c:pt idx="6">
                  <c:v>2634804182</c:v>
                </c:pt>
                <c:pt idx="7">
                  <c:v>3418606940</c:v>
                </c:pt>
                <c:pt idx="8">
                  <c:v>8022431652</c:v>
                </c:pt>
                <c:pt idx="9">
                  <c:v>11313607302</c:v>
                </c:pt>
                <c:pt idx="10">
                  <c:v>9436303317</c:v>
                </c:pt>
                <c:pt idx="11">
                  <c:v>5546652421</c:v>
                </c:pt>
                <c:pt idx="12">
                  <c:v>5384696715</c:v>
                </c:pt>
                <c:pt idx="13">
                  <c:v>7821350269</c:v>
                </c:pt>
                <c:pt idx="14">
                  <c:v>12525566648</c:v>
                </c:pt>
                <c:pt idx="15">
                  <c:v>18071864146</c:v>
                </c:pt>
              </c:numCache>
            </c:numRef>
          </c:val>
        </c:ser>
        <c:dLbls>
          <c:showLegendKey val="0"/>
          <c:showVal val="0"/>
          <c:showCatName val="0"/>
          <c:showSerName val="0"/>
          <c:showPercent val="0"/>
          <c:showBubbleSize val="0"/>
        </c:dLbls>
        <c:gapWidth val="219"/>
        <c:overlap val="-27"/>
        <c:axId val="51278464"/>
        <c:axId val="51268672"/>
      </c:barChart>
      <c:lineChart>
        <c:grouping val="standard"/>
        <c:varyColors val="0"/>
        <c:ser>
          <c:idx val="2"/>
          <c:order val="2"/>
          <c:tx>
            <c:v>Jumlah</c:v>
          </c:tx>
          <c:spPr>
            <a:ln w="28575" cap="rnd">
              <a:solidFill>
                <a:schemeClr val="accent3"/>
              </a:solidFill>
              <a:round/>
            </a:ln>
            <a:effectLst/>
          </c:spPr>
          <c:marker>
            <c:symbol val="none"/>
          </c:marker>
          <c:cat>
            <c:strRef>
              <c:f>'Perkembangan Penyaluran'!$D$5:$D$20</c:f>
              <c:strCache>
                <c:ptCount val="16"/>
                <c:pt idx="0">
                  <c:v>Tahun 2002</c:v>
                </c:pt>
                <c:pt idx="1">
                  <c:v>Tahun 2003</c:v>
                </c:pt>
                <c:pt idx="2">
                  <c:v>Tahun 2004</c:v>
                </c:pt>
                <c:pt idx="3">
                  <c:v>Tahun 2005</c:v>
                </c:pt>
                <c:pt idx="4">
                  <c:v>Tahun 2006</c:v>
                </c:pt>
                <c:pt idx="5">
                  <c:v>Tahun 2007</c:v>
                </c:pt>
                <c:pt idx="6">
                  <c:v>Tahun 2008</c:v>
                </c:pt>
                <c:pt idx="7">
                  <c:v>Tahun 2009</c:v>
                </c:pt>
                <c:pt idx="8">
                  <c:v>Tahun 2010</c:v>
                </c:pt>
                <c:pt idx="9">
                  <c:v>Tahun 2011</c:v>
                </c:pt>
                <c:pt idx="10">
                  <c:v>Tahun 2012</c:v>
                </c:pt>
                <c:pt idx="11">
                  <c:v>Tahun 2013</c:v>
                </c:pt>
                <c:pt idx="12">
                  <c:v>Tahun 2014</c:v>
                </c:pt>
                <c:pt idx="13">
                  <c:v>Tahun 2015</c:v>
                </c:pt>
                <c:pt idx="14">
                  <c:v>Tahun 2016</c:v>
                </c:pt>
                <c:pt idx="15">
                  <c:v>Tahun 2017</c:v>
                </c:pt>
              </c:strCache>
            </c:strRef>
          </c:cat>
          <c:val>
            <c:numRef>
              <c:f>'Perkembangan Penyaluran'!$G$5:$G$20</c:f>
              <c:numCache>
                <c:formatCode>#,##0</c:formatCode>
                <c:ptCount val="16"/>
                <c:pt idx="0">
                  <c:v>315278114</c:v>
                </c:pt>
                <c:pt idx="1">
                  <c:v>887769327</c:v>
                </c:pt>
                <c:pt idx="2">
                  <c:v>1945979909.78</c:v>
                </c:pt>
                <c:pt idx="3">
                  <c:v>15422087242</c:v>
                </c:pt>
                <c:pt idx="4">
                  <c:v>16115625598</c:v>
                </c:pt>
                <c:pt idx="5">
                  <c:v>14900657271</c:v>
                </c:pt>
                <c:pt idx="6">
                  <c:v>9422137014</c:v>
                </c:pt>
                <c:pt idx="7">
                  <c:v>17467332246</c:v>
                </c:pt>
                <c:pt idx="8">
                  <c:v>30010628410</c:v>
                </c:pt>
                <c:pt idx="9">
                  <c:v>43417936160</c:v>
                </c:pt>
                <c:pt idx="10">
                  <c:v>45455383247</c:v>
                </c:pt>
                <c:pt idx="11">
                  <c:v>50615218917</c:v>
                </c:pt>
                <c:pt idx="12">
                  <c:v>69649837874</c:v>
                </c:pt>
                <c:pt idx="13">
                  <c:v>74587383638</c:v>
                </c:pt>
                <c:pt idx="14">
                  <c:v>80252586455</c:v>
                </c:pt>
                <c:pt idx="15">
                  <c:v>136142910916</c:v>
                </c:pt>
              </c:numCache>
            </c:numRef>
          </c:val>
          <c:smooth val="0"/>
        </c:ser>
        <c:dLbls>
          <c:showLegendKey val="0"/>
          <c:showVal val="0"/>
          <c:showCatName val="0"/>
          <c:showSerName val="0"/>
          <c:showPercent val="0"/>
          <c:showBubbleSize val="0"/>
        </c:dLbls>
        <c:marker val="1"/>
        <c:smooth val="0"/>
        <c:axId val="51278464"/>
        <c:axId val="51268672"/>
      </c:lineChart>
      <c:catAx>
        <c:axId val="5127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51268672"/>
        <c:crosses val="autoZero"/>
        <c:auto val="1"/>
        <c:lblAlgn val="ctr"/>
        <c:lblOffset val="100"/>
        <c:noMultiLvlLbl val="0"/>
      </c:catAx>
      <c:valAx>
        <c:axId val="512686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512784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BAZ</b:Tag>
    <b:SourceType>Book</b:SourceType>
    <b:Guid>{2EE74D7A-A6C9-4E26-985C-6821BBEC2A26}</b:Guid>
    <b:Title>Dokumen Rencana Strategis Zakat Nasional 2016-2020</b:Title>
    <b:Author>
      <b:Author>
        <b:NameList>
          <b:Person>
            <b:Last>BAZNAS</b:Last>
          </b:Person>
        </b:NameList>
      </b:Author>
    </b:Author>
    <b:Year>2016</b:Year>
    <b:Publisher>BAZNAS</b:Publisher>
    <b:RefOrder>1</b:RefOrder>
  </b:Source>
  <b:Source>
    <b:Tag>Sya11</b:Tag>
    <b:SourceType>Book</b:SourceType>
    <b:Guid>{22A338F0-D4CA-441C-AB49-2274240C5772}</b:Guid>
    <b:Title>Al-Mu'jam Al-Wasith</b:Title>
    <b:Year>2011</b:Year>
    <b:City>Mesir</b:City>
    <b:Publisher>Maktabah Shurouq ad-Dauliyyah (Mesir), 2011</b:Publisher>
    <b:Author>
      <b:Author>
        <b:NameList>
          <b:Person>
            <b:Last>Dhaif</b:Last>
            <b:First>Syauqi</b:First>
          </b:Person>
        </b:NameList>
      </b:Author>
    </b:Author>
    <b:RefOrder>3</b:RefOrder>
  </b:Source>
  <b:Source>
    <b:Tag>Yus16</b:Tag>
    <b:SourceType>Book</b:SourceType>
    <b:Guid>{D33E55DC-B781-401C-A06A-99504E33A7AF}</b:Guid>
    <b:Author>
      <b:Author>
        <b:NameList>
          <b:Person>
            <b:Last>Qardhawi</b:Last>
            <b:First>Yusul</b:First>
            <b:Middle>Al</b:Middle>
          </b:Person>
        </b:NameList>
      </b:Author>
    </b:Author>
    <b:Title>Hukum Zakat</b:Title>
    <b:Year>2016</b:Year>
    <b:Publisher>Lentera Nusa</b:Publisher>
    <b:RefOrder>4</b:RefOrder>
  </b:Source>
  <b:Source>
    <b:Tag>Cha15</b:Tag>
    <b:SourceType>Report</b:SourceType>
    <b:Guid>{11FF7E5F-25E8-41A9-BEB8-3B8E3C21ED4D}</b:Guid>
    <b:Author>
      <b:Author>
        <b:NameList>
          <b:Person>
            <b:Last>Chaniago</b:Last>
            <b:First>Siti</b:First>
            <b:Middle>Aminah</b:Middle>
          </b:Person>
        </b:NameList>
      </b:Author>
    </b:Author>
    <b:Title>Pemberdayaan Zakat Dalam Mengentaskan Kemiskinan</b:Title>
    <b:Year>2015</b:Year>
    <b:Publisher>Jurnal Hukum Islam, Volume 13, Nomor 1, Juni 2015</b:Publisher>
    <b:StandardNumber>ISSN 1829-7382</b:StandardNumber>
    <b:URL>e-journal.stain-pekalongan.ac.id/index.php/jhi</b:URL>
    <b:RefOrder>5</b:RefOrder>
  </b:Source>
  <b:Source>
    <b:Tag>Kam</b:Tag>
    <b:SourceType>Book</b:SourceType>
    <b:Guid>{21ECDC5F-422D-4BD9-B4A5-4CBB3C9F3EF8}</b:Guid>
    <b:URL>https://kbbi.web.id/salur</b:URL>
    <b:Title>Kamus Besar Bahasa Indonesia</b:Title>
    <b:Author>
      <b:Author>
        <b:NameList>
          <b:Person>
            <b:Last>KBBI</b:Last>
          </b:Person>
        </b:NameList>
      </b:Author>
    </b:Author>
    <b:RefOrder>12</b:RefOrder>
  </b:Source>
  <b:Source>
    <b:Tag>Pus182</b:Tag>
    <b:SourceType>Book</b:SourceType>
    <b:Guid>{B8812599-69F2-4FC3-8D85-86A0DC541395}</b:Guid>
    <b:Author>
      <b:Author>
        <b:NameList>
          <b:Person>
            <b:Last>BAZNAS</b:Last>
            <b:First>Puskas</b:First>
          </b:Person>
        </b:NameList>
      </b:Author>
    </b:Author>
    <b:Title>Outlook Zakat Indonesia 2018</b:Title>
    <b:Year>2018</b:Year>
    <b:City>Jakarta</b:City>
    <b:Publisher>Puskas Baznas</b:Publisher>
    <b:RefOrder>18</b:RefOrder>
  </b:Source>
  <b:Source>
    <b:Tag>Sup</b:Tag>
    <b:SourceType>JournalArticle</b:SourceType>
    <b:Guid>{BAD5FD45-EB33-4F61-AD94-80C50C646160}</b:Guid>
    <b:Author>
      <b:Author>
        <b:NameList>
          <b:Person>
            <b:Last>Bahri</b:Last>
            <b:First>Supiyanti</b:First>
            <b:Middle>dan Efri Syamsul</b:Middle>
          </b:Person>
        </b:NameList>
      </b:Author>
    </b:Author>
    <b:Title>Zakat, Komparasi Standar Akuntansi Organisasi Nirlaba dan Standar Akuntansi Organisasi Pengelola</b:Title>
    <b:JournalName>Ziswaf : Jurnal Zakat dan Wakaf</b:JournalName>
    <b:Year>2018</b:Year>
    <b:RefOrder>2</b:RefOrder>
  </b:Source>
  <b:Source>
    <b:Tag>Rif13</b:Tag>
    <b:SourceType>JournalArticle</b:SourceType>
    <b:Guid>{6DBEE108-6D4C-4956-A642-2855997901D7}</b:Guid>
    <b:Author>
      <b:Author>
        <b:NameList>
          <b:Person>
            <b:Last>Rifa'i</b:Last>
            <b:First>Bachtiar</b:First>
          </b:Person>
        </b:NameList>
      </b:Author>
    </b:Author>
    <b:Title>Efektivitas Pemberdayaan Usaha Mikro Kecil dan Menengah (UMKM) Krupuk Ikan dalam Program Pengembangan Labsite Pemberdayaan Masyarakat Desa Kedung Rejo Kecamatan Jabon Kabupaten Sidoarjo</b:Title>
    <b:JournalName>Kebijakan dan Manajemen Publik</b:JournalName>
    <b:Year>2013</b:Year>
    <b:Pages>130-136</b:Pages>
    <b:Volume>1</b:Volume>
    <b:Issue>1</b:Issue>
    <b:RefOrder>14</b:RefOrder>
  </b:Source>
  <b:Source>
    <b:Tag>Kul16</b:Tag>
    <b:SourceType>JournalArticle</b:SourceType>
    <b:Guid>{CC532633-BA6C-4606-949D-E83A82995A09}</b:Guid>
    <b:Author>
      <b:Author>
        <b:NameList>
          <b:Person>
            <b:Last>Harahap</b:Last>
            <b:First>Kuliman</b:First>
          </b:Person>
        </b:NameList>
      </b:Author>
    </b:Author>
    <b:Title>Kebijakan Pengelolaan Keuangan Publik pada Masa Kekhalifahan Umar Bin Abdul Aziz</b:Title>
    <b:JournalName>KJurnal IPTEKS Terapan Research of Applied Science and Education V8.i2 (59-66), Kopertis Wilayah X, ISSN: 1979-9292, hal 62</b:JournalName>
    <b:Year>2016</b:Year>
    <b:RefOrder>6</b:RefOrder>
  </b:Source>
  <b:Source>
    <b:Tag>Ahm16</b:Tag>
    <b:SourceType>JournalArticle</b:SourceType>
    <b:Guid>{6F2517AB-363D-4E98-8891-21CD0BD20406}</b:Guid>
    <b:Author>
      <b:Author>
        <b:NameList>
          <b:Person>
            <b:Last>Atabik</b:Last>
            <b:First>Ahmad</b:First>
          </b:Person>
        </b:NameList>
      </b:Author>
    </b:Author>
    <b:Title>Peranan Zakat Dalam Pengentasan Kemiskinan</b:Title>
    <b:JournalName>Jurnal Zakat dan Wakaf</b:JournalName>
    <b:Year>2016</b:Year>
    <b:Pages>340</b:Pages>
    <b:RefOrder>7</b:RefOrder>
  </b:Source>
  <b:Source>
    <b:Tag>Mil08</b:Tag>
    <b:SourceType>Book</b:SourceType>
    <b:Guid>{10B17E9D-A451-4BDE-9CE0-84C90EDD60C5}</b:Guid>
    <b:Title>Pengaruh Pendayagunaan Zakat Produktif terhadap Pemberdayaan Mustahiq pada LAZ Yayasan Solo Peduli Surakarta</b:Title>
    <b:Year>2008</b:Year>
    <b:Publisher>Jurnal Ekonomi Islam La Riba Vol. II, No. 1, Juli 2008</b:Publisher>
    <b:Author>
      <b:Author>
        <b:NameList>
          <b:Person>
            <b:Last>Sartika</b:Last>
            <b:First>Mila</b:First>
          </b:Person>
        </b:NameList>
      </b:Author>
    </b:Author>
    <b:Pages>77</b:Pages>
    <b:RefOrder>8</b:RefOrder>
  </b:Source>
  <b:Source>
    <b:Tag>Ren181</b:Tag>
    <b:SourceType>JournalArticle</b:SourceType>
    <b:Guid>{E2189582-9EC6-42A2-BAF7-1F39521B3ED6}</b:Guid>
    <b:Title>Zakat Produktif Sebagai Modal Kerja Usaha Mikro</b:Title>
    <b:Year>2018</b:Year>
    <b:Author>
      <b:Author>
        <b:NameList>
          <b:Person>
            <b:Last>Reni Oktaviani</b:Last>
            <b:First>Efri</b:First>
            <b:Middle>Syamsul Bahri</b:Middle>
          </b:Person>
        </b:NameList>
      </b:Author>
    </b:Author>
    <b:JournalName>Perisai</b:JournalName>
    <b:Pages>118</b:Pages>
    <b:Volume>2</b:Volume>
    <b:Issue>2</b:Issue>
    <b:DOI>10.21070/perisai.v2i2.1686 </b:DOI>
    <b:RefOrder>9</b:RefOrder>
  </b:Source>
  <b:Source>
    <b:Tag>Fir131</b:Tag>
    <b:SourceType>JournalArticle</b:SourceType>
    <b:Guid>{8C4B72B6-BF18-4FB3-B045-AB4A818F7416}</b:Guid>
    <b:Author>
      <b:Author>
        <b:NameList>
          <b:Person>
            <b:Last>Firmansyah</b:Last>
          </b:Person>
        </b:NameList>
      </b:Author>
    </b:Author>
    <b:Title>Zakat Sebagai Instrumen Pengentasan Kemiskinan dan Kesenjangan Pendapatan</b:Title>
    <b:JournalName>Jurnal Ekonomi dan Pembangunan Vol</b:JournalName>
    <b:Year>2013</b:Year>
    <b:Volume>Vol 21, No. 2</b:Volume>
    <b:Pages>179-190</b:Pages>
    <b:RefOrder>10</b:RefOrder>
  </b:Source>
  <b:Source>
    <b:Tag>Bah17</b:Tag>
    <b:SourceType>ArticleInAPeriodical</b:SourceType>
    <b:Guid>{3542A9C7-D748-4CD2-935D-5178139E9D14}</b:Guid>
    <b:Author>
      <b:Author>
        <b:NameList>
          <b:Person>
            <b:Last>Bahri</b:Last>
            <b:First>Efri</b:First>
            <b:Middle>Syamsul</b:Middle>
          </b:Person>
        </b:NameList>
      </b:Author>
    </b:Author>
    <b:Title>Geliat Zakat Community Development di Desa Jirak</b:Title>
    <b:JournalName>Syariahnews</b:JournalName>
    <b:Year>2017</b:Year>
    <b:RefOrder>11</b:RefOrder>
  </b:Source>
  <b:Source>
    <b:Tag>Kun091</b:Tag>
    <b:SourceType>Book</b:SourceType>
    <b:Guid>{CEB82AF9-2459-4DA6-8272-F69AC403C718}</b:Guid>
    <b:Author>
      <b:Author>
        <b:NameList>
          <b:Person>
            <b:Last>Kuntjojo</b:Last>
          </b:Person>
        </b:NameList>
      </b:Author>
    </b:Author>
    <b:Title>Metodologi Penelitian</b:Title>
    <b:Year>2009</b:Year>
    <b:City>Kediri</b:City>
    <b:RefOrder>19</b:RefOrder>
  </b:Source>
  <b:Source>
    <b:Tag>Kha16</b:Tag>
    <b:SourceType>JournalArticle</b:SourceType>
    <b:Guid>{F67F7994-E23F-4633-8E95-F26102062B3A}</b:Guid>
    <b:Author>
      <b:Author>
        <b:NameList>
          <b:Person>
            <b:Last>Khalifah Muhamad Ali</b:Last>
            <b:First>Nydia</b:First>
            <b:Middle>Novira Amalia, Salahuddin El Ayyubi</b:Middle>
          </b:Person>
        </b:NameList>
      </b:Author>
    </b:Author>
    <b:Title>Perbandingan Zakat Produktif dan Zakat Konsumtif dalam Meningkatkan Kesejahteraan Mustahik The Comparative Study Between Productive and Consumptive Based Zakat</b:Title>
    <b:JournalName>Jurnal Al-Muzara’ah</b:JournalName>
    <b:Year>2016</b:Year>
    <b:Pages>19-32</b:Pages>
    <b:RefOrder>13</b:RefOrder>
  </b:Source>
  <b:Source>
    <b:Tag>Jam171</b:Tag>
    <b:SourceType>JournalArticle</b:SourceType>
    <b:Guid>{7024231D-5B2B-4D8C-AA0D-FC9EBD25020F}</b:Guid>
    <b:Author>
      <b:Author>
        <b:NameList>
          <b:Person>
            <b:Last>Jamilah</b:Last>
            <b:First>Siti</b:First>
          </b:Person>
        </b:NameList>
      </b:Author>
    </b:Author>
    <b:Title>Manajemen Risiko Pengelolaan Zakat</b:Title>
    <b:JournalName>Ikraith-Humaniora</b:JournalName>
    <b:Year>2017</b:Year>
    <b:Volume>1</b:Volume>
    <b:Issue>1</b:Issue>
    <b:RefOrder>16</b:RefOrder>
  </b:Source>
  <b:Source>
    <b:Tag>Sus18</b:Tag>
    <b:SourceType>JournalArticle</b:SourceType>
    <b:Guid>{517DF65F-DAE1-4B10-B6D1-52E098849DBC}</b:Guid>
    <b:Author>
      <b:Author>
        <b:NameList>
          <b:Person>
            <b:Last>Dewi Susilowati</b:Last>
            <b:First>Christina</b:First>
            <b:Middle>Tri Setyorini</b:Middle>
          </b:Person>
        </b:NameList>
      </b:Author>
    </b:Author>
    <b:Title>Efektivitas Tata Kelola Dana Zakat</b:Title>
    <b:JournalName>Jurnal Akuntansi Multiparadigma</b:JournalName>
    <b:Year>2018</b:Year>
    <b:Pages>347</b:Pages>
    <b:RefOrder>17</b:RefOrder>
  </b:Source>
  <b:Source>
    <b:Tag>Baz18</b:Tag>
    <b:SourceType>Book</b:SourceType>
    <b:Guid>{51B76822-4AE8-45AF-8BE9-861FBDEF62B2}</b:Guid>
    <b:Author>
      <b:Author>
        <b:NameList>
          <b:Person>
            <b:Last>Baznas</b:Last>
            <b:First>Puskas</b:First>
          </b:Person>
        </b:NameList>
      </b:Author>
    </b:Author>
    <b:Title>Outlook Zakat Indonesia 2018</b:Title>
    <b:Year>2018</b:Year>
    <b:City>Jakarta</b:City>
    <b:Publisher>Baznas, Puskas</b:Publisher>
    <b:RefOrder>15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5824D-7201-481E-BA8C-42B72B7B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Al Maal  2019</Template>
  <TotalTime>384</TotalTime>
  <Pages>11</Pages>
  <Words>4436</Words>
  <Characters>25289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UMUM</dc:creator>
  <cp:lastModifiedBy>UMUM</cp:lastModifiedBy>
  <cp:revision>161</cp:revision>
  <cp:lastPrinted>2019-08-28T11:27:00Z</cp:lastPrinted>
  <dcterms:created xsi:type="dcterms:W3CDTF">2019-08-28T03:51:00Z</dcterms:created>
  <dcterms:modified xsi:type="dcterms:W3CDTF">2019-08-29T12:13:00Z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id="KoSEdoMm"/&gt;&lt;style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KSOProductBuildVer">
    <vt:lpwstr>1033-10.2.0.5838</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