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2384" w:rsidRPr="00091667" w:rsidRDefault="00B52A69" w:rsidP="0031732D">
      <w:pPr>
        <w:pStyle w:val="Heading1"/>
        <w:spacing w:before="102"/>
        <w:ind w:left="0" w:right="21"/>
        <w:jc w:val="center"/>
        <w:rPr>
          <w:sz w:val="28"/>
          <w:szCs w:val="28"/>
        </w:rPr>
      </w:pPr>
      <w:r w:rsidRPr="00091667">
        <w:rPr>
          <w:sz w:val="28"/>
          <w:szCs w:val="28"/>
        </w:rPr>
        <w:t>ANALISIS PERBANDINGAN KINERJA CAR, ROA, NIM, BOPO DAN LDR PERBANKAN SYARIAH DENGAN</w:t>
      </w:r>
      <w:r w:rsidR="006B7B66" w:rsidRPr="00091667">
        <w:rPr>
          <w:sz w:val="28"/>
          <w:szCs w:val="28"/>
        </w:rPr>
        <w:t xml:space="preserve"> PERBANKAN KONVENSIONAL </w:t>
      </w:r>
    </w:p>
    <w:p w:rsidR="00382384" w:rsidRPr="00B87B22" w:rsidRDefault="00382384" w:rsidP="0031732D">
      <w:pPr>
        <w:pStyle w:val="BodyText"/>
        <w:ind w:right="21"/>
        <w:jc w:val="left"/>
        <w:rPr>
          <w:b/>
        </w:rPr>
      </w:pPr>
    </w:p>
    <w:p w:rsidR="002570EE" w:rsidRPr="00091667" w:rsidRDefault="002570EE" w:rsidP="0031732D">
      <w:pPr>
        <w:spacing w:before="1"/>
        <w:ind w:right="21"/>
        <w:jc w:val="center"/>
        <w:rPr>
          <w:sz w:val="24"/>
          <w:szCs w:val="24"/>
        </w:rPr>
      </w:pPr>
      <w:r w:rsidRPr="00091667">
        <w:rPr>
          <w:sz w:val="24"/>
          <w:szCs w:val="24"/>
        </w:rPr>
        <w:t>Sustari Alamsyah</w:t>
      </w:r>
    </w:p>
    <w:p w:rsidR="002570EE" w:rsidRPr="00091667" w:rsidRDefault="00A129C4" w:rsidP="0031732D">
      <w:pPr>
        <w:spacing w:before="1"/>
        <w:ind w:right="21"/>
        <w:jc w:val="center"/>
        <w:rPr>
          <w:sz w:val="24"/>
          <w:szCs w:val="24"/>
        </w:rPr>
      </w:pPr>
      <w:hyperlink r:id="rId5" w:history="1">
        <w:r w:rsidR="002570EE" w:rsidRPr="00091667">
          <w:rPr>
            <w:rStyle w:val="Hyperlink"/>
            <w:sz w:val="24"/>
            <w:szCs w:val="24"/>
            <w:u w:val="none"/>
          </w:rPr>
          <w:t>doni.alamsyah06@gmail.com</w:t>
        </w:r>
      </w:hyperlink>
    </w:p>
    <w:p w:rsidR="00382384" w:rsidRPr="00091667" w:rsidRDefault="006B7B66" w:rsidP="002570EE">
      <w:pPr>
        <w:spacing w:before="1"/>
        <w:ind w:right="21"/>
        <w:jc w:val="center"/>
        <w:rPr>
          <w:spacing w:val="-3"/>
          <w:sz w:val="24"/>
          <w:szCs w:val="24"/>
        </w:rPr>
      </w:pPr>
      <w:r w:rsidRPr="00091667">
        <w:rPr>
          <w:sz w:val="24"/>
          <w:szCs w:val="24"/>
        </w:rPr>
        <w:t>Sheily Dwi</w:t>
      </w:r>
      <w:r w:rsidRPr="00091667">
        <w:rPr>
          <w:spacing w:val="3"/>
          <w:sz w:val="24"/>
          <w:szCs w:val="24"/>
        </w:rPr>
        <w:t xml:space="preserve"> </w:t>
      </w:r>
      <w:r w:rsidRPr="00091667">
        <w:rPr>
          <w:spacing w:val="-3"/>
          <w:sz w:val="24"/>
          <w:szCs w:val="24"/>
        </w:rPr>
        <w:t>Meilyda</w:t>
      </w:r>
    </w:p>
    <w:p w:rsidR="002570EE" w:rsidRPr="00091667" w:rsidRDefault="00A129C4" w:rsidP="002570EE">
      <w:pPr>
        <w:spacing w:before="1"/>
        <w:ind w:right="21"/>
        <w:jc w:val="center"/>
        <w:rPr>
          <w:sz w:val="24"/>
          <w:szCs w:val="24"/>
        </w:rPr>
      </w:pPr>
      <w:hyperlink r:id="rId6">
        <w:r w:rsidR="002570EE" w:rsidRPr="00091667">
          <w:rPr>
            <w:color w:val="0000FF"/>
            <w:sz w:val="24"/>
            <w:szCs w:val="24"/>
            <w:u w:color="0000FF"/>
          </w:rPr>
          <w:t>Sheilydwi5@gmail.com</w:t>
        </w:r>
      </w:hyperlink>
    </w:p>
    <w:p w:rsidR="00382384" w:rsidRPr="00091667" w:rsidRDefault="006B7B66" w:rsidP="002570EE">
      <w:pPr>
        <w:ind w:right="21"/>
        <w:jc w:val="center"/>
        <w:rPr>
          <w:sz w:val="24"/>
          <w:szCs w:val="24"/>
        </w:rPr>
      </w:pPr>
      <w:r w:rsidRPr="00091667">
        <w:rPr>
          <w:sz w:val="24"/>
          <w:szCs w:val="24"/>
        </w:rPr>
        <w:t>Universitas Muhammadiyah Tangerang</w:t>
      </w:r>
    </w:p>
    <w:p w:rsidR="0031732D" w:rsidRPr="002570EE" w:rsidRDefault="0031732D" w:rsidP="0031732D">
      <w:pPr>
        <w:ind w:right="21"/>
        <w:jc w:val="center"/>
        <w:rPr>
          <w:b/>
          <w:color w:val="0000FF"/>
          <w:sz w:val="24"/>
          <w:szCs w:val="24"/>
        </w:rPr>
      </w:pPr>
    </w:p>
    <w:p w:rsidR="00382384" w:rsidRPr="00B87B22" w:rsidRDefault="00382384" w:rsidP="0031732D">
      <w:pPr>
        <w:ind w:right="21"/>
        <w:jc w:val="center"/>
        <w:rPr>
          <w:b/>
          <w:sz w:val="24"/>
          <w:szCs w:val="24"/>
        </w:rPr>
      </w:pPr>
    </w:p>
    <w:p w:rsidR="005813B8" w:rsidRPr="005813B8" w:rsidRDefault="005813B8" w:rsidP="005813B8">
      <w:pPr>
        <w:pStyle w:val="BodyText"/>
        <w:ind w:right="21"/>
        <w:jc w:val="center"/>
        <w:rPr>
          <w:b/>
          <w:i/>
        </w:rPr>
      </w:pPr>
      <w:r w:rsidRPr="005813B8">
        <w:rPr>
          <w:b/>
          <w:i/>
        </w:rPr>
        <w:t>ABSTRACT</w:t>
      </w:r>
    </w:p>
    <w:p w:rsidR="005813B8" w:rsidRPr="005813B8" w:rsidRDefault="005813B8" w:rsidP="005813B8">
      <w:pPr>
        <w:pStyle w:val="BodyText"/>
        <w:ind w:right="21"/>
        <w:rPr>
          <w:i/>
        </w:rPr>
      </w:pPr>
      <w:r w:rsidRPr="005813B8">
        <w:rPr>
          <w:i/>
        </w:rPr>
        <w:t>The research objective is to compare the financial performance of Islamic banking with conventional banking. The financial performance used is the ratio of CAR, ROA, NIM, OEOI and LDR. The research design is descriptive quantitative with the unit of analysis of financial ratios. The population used is syari'ah and conventional banking which are registered with Bank Indonesia. The sampling method was purposive sampling, and obtained 4 Islamic banks and 4 conventional banks. The data analysis technique is descriptive statistical analysis and to answer the proposed hypothesis using the Independent sample t-test. The results of the study found that there were differences in the financial performance of Islamic banks and conventional banks using ROA, NIM, and BOPO ratios. Meanwhile, the CAR and LDR ratios have no difference. In terms of financial ratios, conventional banking performance is better than the financial performance of syari'ah banks. The implication of this research proves that conventional banking is more in demand by the public when compared to syari'ah banking, this can be seen from the value of financing and financial transactions which are more dominated by conventional banks.</w:t>
      </w:r>
    </w:p>
    <w:p w:rsidR="00382384" w:rsidRPr="005813B8" w:rsidRDefault="005813B8" w:rsidP="005813B8">
      <w:pPr>
        <w:pStyle w:val="BodyText"/>
        <w:ind w:right="21"/>
        <w:rPr>
          <w:i/>
        </w:rPr>
      </w:pPr>
      <w:r w:rsidRPr="005813B8">
        <w:rPr>
          <w:b/>
          <w:i/>
        </w:rPr>
        <w:t>Keywords</w:t>
      </w:r>
      <w:r w:rsidRPr="005813B8">
        <w:rPr>
          <w:i/>
        </w:rPr>
        <w:t>: CAR, ROA, NIM, BOPO and LDR</w:t>
      </w:r>
    </w:p>
    <w:p w:rsidR="005813B8" w:rsidRDefault="005813B8" w:rsidP="00B52A69">
      <w:pPr>
        <w:ind w:right="21"/>
        <w:jc w:val="center"/>
        <w:rPr>
          <w:sz w:val="24"/>
          <w:szCs w:val="24"/>
        </w:rPr>
      </w:pPr>
    </w:p>
    <w:p w:rsidR="00382384" w:rsidRPr="00091667" w:rsidRDefault="006B7B66" w:rsidP="00B52A69">
      <w:pPr>
        <w:ind w:right="21"/>
        <w:jc w:val="center"/>
        <w:rPr>
          <w:b/>
          <w:sz w:val="24"/>
          <w:szCs w:val="24"/>
        </w:rPr>
      </w:pPr>
      <w:r w:rsidRPr="00091667">
        <w:rPr>
          <w:b/>
          <w:sz w:val="24"/>
          <w:szCs w:val="24"/>
        </w:rPr>
        <w:t>ABSTRAK</w:t>
      </w:r>
    </w:p>
    <w:p w:rsidR="00382384" w:rsidRPr="005813B8" w:rsidRDefault="00B52A69" w:rsidP="005813B8">
      <w:pPr>
        <w:pStyle w:val="BodyText"/>
        <w:ind w:right="21"/>
      </w:pPr>
      <w:r w:rsidRPr="005813B8">
        <w:t xml:space="preserve">Tujuan </w:t>
      </w:r>
      <w:r w:rsidR="004A4F6A" w:rsidRPr="005813B8">
        <w:t>p</w:t>
      </w:r>
      <w:r w:rsidR="006B7B66" w:rsidRPr="005813B8">
        <w:t xml:space="preserve">enelitian </w:t>
      </w:r>
      <w:r w:rsidR="004A4F6A" w:rsidRPr="005813B8">
        <w:t>mem</w:t>
      </w:r>
      <w:r w:rsidR="006B7B66" w:rsidRPr="005813B8">
        <w:t>banding</w:t>
      </w:r>
      <w:r w:rsidR="004A4F6A" w:rsidRPr="005813B8">
        <w:t>k</w:t>
      </w:r>
      <w:r w:rsidR="006B7B66" w:rsidRPr="005813B8">
        <w:t>an kinerja keua</w:t>
      </w:r>
      <w:r w:rsidR="004A4F6A" w:rsidRPr="005813B8">
        <w:t>ngan perbankan syariah dengan perbankan k</w:t>
      </w:r>
      <w:r w:rsidR="006B7B66" w:rsidRPr="005813B8">
        <w:t>onvensional</w:t>
      </w:r>
      <w:r w:rsidR="0006782D" w:rsidRPr="005813B8">
        <w:t>.</w:t>
      </w:r>
      <w:r w:rsidR="0035344D" w:rsidRPr="005813B8">
        <w:t xml:space="preserve"> </w:t>
      </w:r>
      <w:r w:rsidR="004A4F6A" w:rsidRPr="005813B8">
        <w:t>Kinerja keu</w:t>
      </w:r>
      <w:r w:rsidR="0006782D" w:rsidRPr="005813B8">
        <w:t>a</w:t>
      </w:r>
      <w:r w:rsidR="004A4F6A" w:rsidRPr="005813B8">
        <w:t>ngan yang</w:t>
      </w:r>
      <w:r w:rsidR="006B7B66" w:rsidRPr="005813B8">
        <w:t xml:space="preserve"> </w:t>
      </w:r>
      <w:r w:rsidR="004A4F6A" w:rsidRPr="005813B8">
        <w:t>di</w:t>
      </w:r>
      <w:r w:rsidR="006B7B66" w:rsidRPr="005813B8">
        <w:t xml:space="preserve">gunakan </w:t>
      </w:r>
      <w:r w:rsidR="004A4F6A" w:rsidRPr="005813B8">
        <w:t xml:space="preserve">yaitu </w:t>
      </w:r>
      <w:r w:rsidR="006B7B66" w:rsidRPr="005813B8">
        <w:t>rasio CAR, ROA, NIM, BOPO dan LDR.</w:t>
      </w:r>
      <w:r w:rsidRPr="005813B8">
        <w:t xml:space="preserve"> </w:t>
      </w:r>
      <w:r w:rsidR="004A4F6A" w:rsidRPr="005813B8">
        <w:t>Desain</w:t>
      </w:r>
      <w:r w:rsidR="006B7B66" w:rsidRPr="005813B8">
        <w:t xml:space="preserve"> penelitian </w:t>
      </w:r>
      <w:r w:rsidR="004A4F6A" w:rsidRPr="005813B8">
        <w:t>bersifat deskriptif</w:t>
      </w:r>
      <w:r w:rsidR="006B7B66" w:rsidRPr="005813B8">
        <w:t xml:space="preserve"> kuantitatif</w:t>
      </w:r>
      <w:r w:rsidR="004A4F6A" w:rsidRPr="005813B8">
        <w:t xml:space="preserve"> dengan unit analisisnya rasio keuangan</w:t>
      </w:r>
      <w:r w:rsidR="006B7B66" w:rsidRPr="005813B8">
        <w:t xml:space="preserve">. </w:t>
      </w:r>
      <w:r w:rsidR="004A4F6A" w:rsidRPr="005813B8">
        <w:t xml:space="preserve">Populasi yang digunakan yaitu </w:t>
      </w:r>
      <w:r w:rsidR="0006782D" w:rsidRPr="005813B8">
        <w:t>perbankan syari’ah dan</w:t>
      </w:r>
      <w:r w:rsidR="004A4F6A" w:rsidRPr="005813B8">
        <w:t xml:space="preserve"> konvensional terdaftar di Bank Indonesia. </w:t>
      </w:r>
      <w:r w:rsidR="006B7B66" w:rsidRPr="005813B8">
        <w:t>Metode pengambilan s</w:t>
      </w:r>
      <w:r w:rsidR="004A4F6A" w:rsidRPr="005813B8">
        <w:t>ampel yaitu</w:t>
      </w:r>
      <w:r w:rsidR="006B7B66" w:rsidRPr="005813B8">
        <w:t xml:space="preserve"> </w:t>
      </w:r>
      <w:r w:rsidR="006B7B66" w:rsidRPr="005813B8">
        <w:rPr>
          <w:i/>
        </w:rPr>
        <w:t>purposive sampling</w:t>
      </w:r>
      <w:r w:rsidR="004A4F6A" w:rsidRPr="005813B8">
        <w:t>,</w:t>
      </w:r>
      <w:r w:rsidR="00A11A2B" w:rsidRPr="005813B8">
        <w:t xml:space="preserve"> dan</w:t>
      </w:r>
      <w:r w:rsidR="006B7B66" w:rsidRPr="005813B8">
        <w:t xml:space="preserve"> diperoleh 4 bank syariah dan 4 bank konvensional. Teknik analisis </w:t>
      </w:r>
      <w:r w:rsidR="0006782D" w:rsidRPr="005813B8">
        <w:t>data</w:t>
      </w:r>
      <w:r w:rsidR="006B7B66" w:rsidRPr="005813B8">
        <w:t xml:space="preserve"> </w:t>
      </w:r>
      <w:r w:rsidR="00A11A2B" w:rsidRPr="005813B8">
        <w:t>yaitu</w:t>
      </w:r>
      <w:r w:rsidR="006B7B66" w:rsidRPr="005813B8">
        <w:t xml:space="preserve"> analisis statistik deskriptif dan</w:t>
      </w:r>
      <w:r w:rsidR="00A11A2B" w:rsidRPr="005813B8">
        <w:t xml:space="preserve"> untuk menjawab hipotesis yang diajukan menggun</w:t>
      </w:r>
      <w:r w:rsidR="007A2EAE" w:rsidRPr="005813B8">
        <w:t>a</w:t>
      </w:r>
      <w:r w:rsidR="00A11A2B" w:rsidRPr="005813B8">
        <w:t>kan</w:t>
      </w:r>
      <w:r w:rsidR="006B7B66" w:rsidRPr="005813B8">
        <w:t xml:space="preserve"> </w:t>
      </w:r>
      <w:r w:rsidR="006B7B66" w:rsidRPr="005813B8">
        <w:rPr>
          <w:i/>
        </w:rPr>
        <w:t>Independent sample</w:t>
      </w:r>
      <w:r w:rsidR="006B7B66" w:rsidRPr="005813B8">
        <w:rPr>
          <w:i/>
          <w:spacing w:val="-2"/>
        </w:rPr>
        <w:t xml:space="preserve"> </w:t>
      </w:r>
      <w:r w:rsidR="006B7B66" w:rsidRPr="005813B8">
        <w:rPr>
          <w:i/>
        </w:rPr>
        <w:t>t-test</w:t>
      </w:r>
      <w:r w:rsidR="006B7B66" w:rsidRPr="005813B8">
        <w:t>.</w:t>
      </w:r>
      <w:r w:rsidRPr="005813B8">
        <w:t xml:space="preserve"> </w:t>
      </w:r>
      <w:r w:rsidR="00A11A2B" w:rsidRPr="005813B8">
        <w:t>Hasil pe</w:t>
      </w:r>
      <w:r w:rsidR="0006782D" w:rsidRPr="005813B8">
        <w:t>nelitian menemukan</w:t>
      </w:r>
      <w:r w:rsidR="006B7B66" w:rsidRPr="005813B8">
        <w:t xml:space="preserve"> bahwa terdapat perbedaan kinerja keuangan bank syariah dan bank konvensional dengan menggunakan rasio </w:t>
      </w:r>
      <w:r w:rsidR="000568BD" w:rsidRPr="005813B8">
        <w:t>ROA, NIM, dan BOPO</w:t>
      </w:r>
      <w:r w:rsidR="0035344D" w:rsidRPr="005813B8">
        <w:t xml:space="preserve">. </w:t>
      </w:r>
      <w:r w:rsidR="000568BD" w:rsidRPr="005813B8">
        <w:t>S</w:t>
      </w:r>
      <w:r w:rsidR="006B7B66" w:rsidRPr="005813B8">
        <w:t xml:space="preserve">edangkan rasio </w:t>
      </w:r>
      <w:r w:rsidR="000568BD" w:rsidRPr="005813B8">
        <w:t xml:space="preserve">CAR dan LDR </w:t>
      </w:r>
      <w:r w:rsidR="006B7B66" w:rsidRPr="005813B8">
        <w:t>tidak memiliki perbedaan</w:t>
      </w:r>
      <w:r w:rsidR="000568BD" w:rsidRPr="005813B8">
        <w:t>.</w:t>
      </w:r>
      <w:r w:rsidR="0035344D" w:rsidRPr="005813B8">
        <w:t xml:space="preserve"> Ditinjau </w:t>
      </w:r>
      <w:r w:rsidR="002A5FE1" w:rsidRPr="005813B8">
        <w:t xml:space="preserve">dari rasio keuangan, kinerja </w:t>
      </w:r>
      <w:r w:rsidR="0006782D" w:rsidRPr="005813B8">
        <w:t xml:space="preserve">perbankan konvensional lebih baik jika dibandingkan dengan kinerja keuangan perbankan syari’ah. </w:t>
      </w:r>
      <w:r w:rsidR="007A2EAE" w:rsidRPr="005813B8">
        <w:t xml:space="preserve">Implikasi penelitian </w:t>
      </w:r>
      <w:r w:rsidR="0006782D" w:rsidRPr="005813B8">
        <w:t>membuktikan bahwa perbankan konvensional lebih diminati oleh masrakat jika dibandingkan dengan perbankan syari’ah,hal ini dapat dilihat dari nilai pembiayaan dan transaksi keuangan yang lebih didominasi oleh bank konvensional.</w:t>
      </w:r>
    </w:p>
    <w:p w:rsidR="00382384" w:rsidRPr="00B87B22" w:rsidRDefault="006B7B66" w:rsidP="0031732D">
      <w:pPr>
        <w:ind w:right="21"/>
        <w:rPr>
          <w:sz w:val="24"/>
          <w:szCs w:val="24"/>
        </w:rPr>
      </w:pPr>
      <w:r w:rsidRPr="005813B8">
        <w:rPr>
          <w:sz w:val="24"/>
          <w:szCs w:val="24"/>
        </w:rPr>
        <w:t xml:space="preserve">Kata Kunci : </w:t>
      </w:r>
      <w:r w:rsidR="007A2EAE" w:rsidRPr="005813B8">
        <w:rPr>
          <w:sz w:val="24"/>
          <w:szCs w:val="24"/>
        </w:rPr>
        <w:t>CAR, ROA, NIM, BOPO dan LDR</w:t>
      </w:r>
      <w:r w:rsidRPr="00B87B22">
        <w:rPr>
          <w:sz w:val="24"/>
          <w:szCs w:val="24"/>
        </w:rPr>
        <w:t>.</w:t>
      </w:r>
    </w:p>
    <w:p w:rsidR="00091667" w:rsidRDefault="00091667" w:rsidP="0031732D">
      <w:pPr>
        <w:spacing w:before="102"/>
        <w:ind w:right="21"/>
        <w:rPr>
          <w:b/>
          <w:sz w:val="24"/>
          <w:szCs w:val="24"/>
        </w:rPr>
      </w:pPr>
    </w:p>
    <w:p w:rsidR="00382384" w:rsidRPr="00B87B22" w:rsidRDefault="006B7B66" w:rsidP="00F1136F">
      <w:pPr>
        <w:spacing w:before="102" w:line="360" w:lineRule="auto"/>
        <w:ind w:right="21"/>
        <w:rPr>
          <w:b/>
          <w:sz w:val="24"/>
          <w:szCs w:val="24"/>
        </w:rPr>
      </w:pPr>
      <w:r w:rsidRPr="00B87B22">
        <w:rPr>
          <w:b/>
          <w:sz w:val="24"/>
          <w:szCs w:val="24"/>
        </w:rPr>
        <w:lastRenderedPageBreak/>
        <w:t>PENDAHULUAN</w:t>
      </w:r>
    </w:p>
    <w:p w:rsidR="00382384" w:rsidRPr="00B87B22" w:rsidRDefault="006B7B66" w:rsidP="00F1136F">
      <w:pPr>
        <w:spacing w:line="360" w:lineRule="auto"/>
        <w:ind w:right="21"/>
        <w:jc w:val="both"/>
        <w:rPr>
          <w:b/>
          <w:sz w:val="24"/>
          <w:szCs w:val="24"/>
        </w:rPr>
      </w:pPr>
      <w:r w:rsidRPr="00B87B22">
        <w:rPr>
          <w:b/>
          <w:sz w:val="24"/>
          <w:szCs w:val="24"/>
        </w:rPr>
        <w:t>Latar Belakang Masalah</w:t>
      </w:r>
    </w:p>
    <w:p w:rsidR="006E2126" w:rsidRDefault="006E2126" w:rsidP="00F1136F">
      <w:pPr>
        <w:pStyle w:val="BodyText"/>
        <w:spacing w:line="360" w:lineRule="auto"/>
        <w:ind w:right="21" w:firstLine="720"/>
      </w:pPr>
      <w:r>
        <w:t>Bank merupakan</w:t>
      </w:r>
      <w:r w:rsidR="006B7B66" w:rsidRPr="00B87B22">
        <w:t xml:space="preserve"> lembaga keuangan yang </w:t>
      </w:r>
      <w:r w:rsidR="006B7B66" w:rsidRPr="00B87B22">
        <w:rPr>
          <w:spacing w:val="-3"/>
        </w:rPr>
        <w:t xml:space="preserve">mempunyai </w:t>
      </w:r>
      <w:r>
        <w:t>peran</w:t>
      </w:r>
      <w:r w:rsidR="006B7B66" w:rsidRPr="00B87B22">
        <w:t xml:space="preserve"> </w:t>
      </w:r>
      <w:r w:rsidR="006B7B66" w:rsidRPr="00B87B22">
        <w:rPr>
          <w:spacing w:val="-4"/>
        </w:rPr>
        <w:t xml:space="preserve">dalam </w:t>
      </w:r>
      <w:r>
        <w:rPr>
          <w:spacing w:val="-4"/>
        </w:rPr>
        <w:t xml:space="preserve">memajukan dan </w:t>
      </w:r>
      <w:r w:rsidR="00FA1D89">
        <w:rPr>
          <w:spacing w:val="-4"/>
        </w:rPr>
        <w:t>meningkatkan</w:t>
      </w:r>
      <w:r>
        <w:rPr>
          <w:spacing w:val="-4"/>
        </w:rPr>
        <w:t xml:space="preserve"> </w:t>
      </w:r>
      <w:r w:rsidR="006B7B66" w:rsidRPr="00B87B22">
        <w:t>perekonomian suatu negara.</w:t>
      </w:r>
      <w:r w:rsidR="00FA1D89">
        <w:t xml:space="preserve"> Perbankan menjalankan fungsi ekonomi dan keuangan</w:t>
      </w:r>
      <w:r w:rsidR="00EB2659">
        <w:t xml:space="preserve"> (Kasman &amp; Carvallo, 2013)</w:t>
      </w:r>
      <w:r w:rsidR="00FA1D89">
        <w:t xml:space="preserve">. sebagai fungsi ekonomi bank mendukung lalu lintas pembayaran dan penyaluran kredit dalam upaya menggerakkan perekenomian suatu negara. sedangkan sebagai fungsi keuangan, bank memberikan fasilitas penyimpanan dan pembiayaan ke masyarakat. </w:t>
      </w:r>
      <w:r w:rsidR="006B7B66" w:rsidRPr="00B87B22">
        <w:t xml:space="preserve">Bank dalam Pasal 1 ayat (2) UU No. 10 Tahun 1998 tentang perubahan </w:t>
      </w:r>
      <w:r w:rsidR="006B7B66" w:rsidRPr="00B87B22">
        <w:rPr>
          <w:spacing w:val="-7"/>
        </w:rPr>
        <w:t xml:space="preserve">UU </w:t>
      </w:r>
      <w:r w:rsidR="006B7B66" w:rsidRPr="00B87B22">
        <w:t xml:space="preserve">No. 7 Tahun 1992 tentang perbankan adalah badan usaha yang menghimpun dana dari masyarakat dalam bentuk simpanan dan menyalurkannya kepada masyarakat dalam bentuk kredit </w:t>
      </w:r>
      <w:r w:rsidR="006B7B66" w:rsidRPr="00B87B22">
        <w:rPr>
          <w:spacing w:val="-5"/>
        </w:rPr>
        <w:t xml:space="preserve">dan </w:t>
      </w:r>
      <w:r w:rsidR="006B7B66" w:rsidRPr="00B87B22">
        <w:t xml:space="preserve">atau bentuk-bentuk lain dalam </w:t>
      </w:r>
      <w:r w:rsidR="006B7B66" w:rsidRPr="00B87B22">
        <w:rPr>
          <w:spacing w:val="-3"/>
        </w:rPr>
        <w:t xml:space="preserve">rangka </w:t>
      </w:r>
      <w:r w:rsidR="006B7B66" w:rsidRPr="00B87B22">
        <w:t xml:space="preserve">meningkatkan taraf hidup </w:t>
      </w:r>
      <w:r w:rsidR="006B7B66" w:rsidRPr="00B87B22">
        <w:rPr>
          <w:spacing w:val="-4"/>
        </w:rPr>
        <w:t xml:space="preserve">rakyat </w:t>
      </w:r>
      <w:r w:rsidR="00FA1D89">
        <w:t>banyak, sehingga</w:t>
      </w:r>
      <w:r w:rsidR="0031732D" w:rsidRPr="00B87B22">
        <w:t xml:space="preserve"> </w:t>
      </w:r>
      <w:r w:rsidR="00FA1D89">
        <w:t>f</w:t>
      </w:r>
      <w:r>
        <w:t>ungsi perbankan yaitu sebagai lembaga intermediasi yang menghimpun dan menyalurkan dana dari dan ke masyarakat</w:t>
      </w:r>
      <w:r w:rsidR="00EB2659">
        <w:t>.</w:t>
      </w:r>
    </w:p>
    <w:p w:rsidR="003460FB" w:rsidRDefault="003460FB" w:rsidP="00F1136F">
      <w:pPr>
        <w:pStyle w:val="BodyText"/>
        <w:spacing w:line="360" w:lineRule="auto"/>
        <w:ind w:right="21" w:firstLine="720"/>
      </w:pPr>
      <w:r>
        <w:t>Masalah muncul ketika perbankan tidak lagi</w:t>
      </w:r>
      <w:r w:rsidR="00E2677A">
        <w:t xml:space="preserve"> berjalan sesuai dengan fungsinya, seperti pada</w:t>
      </w:r>
      <w:r w:rsidR="00901C80">
        <w:t xml:space="preserve"> kasus B</w:t>
      </w:r>
      <w:r w:rsidR="00E2677A">
        <w:t>ank bukopin pada bulan Juni 2020 yang</w:t>
      </w:r>
      <w:r w:rsidR="00901C80">
        <w:t xml:space="preserve"> mengalami</w:t>
      </w:r>
      <w:r w:rsidR="00E2677A">
        <w:t xml:space="preserve"> kesulitan likuiditas. Hal ini berdampak pada kesulitan lalu lintas pembayaran yang menyebab</w:t>
      </w:r>
      <w:r w:rsidR="00901C80">
        <w:t>kan kerugian dari pihak nasabah, termasuk</w:t>
      </w:r>
      <w:r w:rsidR="00E2677A">
        <w:t xml:space="preserve"> kesulitan untuk mengambil dana yang disimpan d</w:t>
      </w:r>
      <w:r w:rsidR="00901C80">
        <w:t>i Bank</w:t>
      </w:r>
      <w:r w:rsidR="0017299A">
        <w:t xml:space="preserve"> (CNBC, 2020)</w:t>
      </w:r>
      <w:r w:rsidR="00901C80">
        <w:t>. Hal ini berimplikasi pada buruknya kinerja perbankan yang pada akhirnya menurunkan tingkat kepercayaan masyarakat. Selain masalah tersebut, terdapat juga permasalahan terkait kecurangan yang dilakukan oleh pegawai bank yang menambah daftar buruk ketidakpercayaan nasabah pada perbankan.</w:t>
      </w:r>
      <w:r w:rsidR="00E2677A">
        <w:t xml:space="preserve">  </w:t>
      </w:r>
    </w:p>
    <w:p w:rsidR="00FA1D89" w:rsidRDefault="006E2126" w:rsidP="00F1136F">
      <w:pPr>
        <w:pStyle w:val="BodyText"/>
        <w:spacing w:line="360" w:lineRule="auto"/>
        <w:ind w:right="21" w:firstLine="720"/>
        <w:rPr>
          <w:color w:val="231F20"/>
        </w:rPr>
      </w:pPr>
      <w:r>
        <w:rPr>
          <w:color w:val="231F20"/>
        </w:rPr>
        <w:t>Di Indonesia, terdapat dua jenis bank</w:t>
      </w:r>
      <w:r>
        <w:rPr>
          <w:color w:val="231F20"/>
          <w:spacing w:val="-23"/>
        </w:rPr>
        <w:t xml:space="preserve"> </w:t>
      </w:r>
      <w:r>
        <w:rPr>
          <w:color w:val="231F20"/>
        </w:rPr>
        <w:t>yaitu</w:t>
      </w:r>
      <w:r>
        <w:rPr>
          <w:color w:val="231F20"/>
          <w:spacing w:val="-22"/>
        </w:rPr>
        <w:t xml:space="preserve"> </w:t>
      </w:r>
      <w:r>
        <w:rPr>
          <w:color w:val="231F20"/>
        </w:rPr>
        <w:t>bank</w:t>
      </w:r>
      <w:r>
        <w:rPr>
          <w:color w:val="231F20"/>
          <w:spacing w:val="-22"/>
        </w:rPr>
        <w:t xml:space="preserve"> </w:t>
      </w:r>
      <w:r>
        <w:rPr>
          <w:color w:val="231F20"/>
        </w:rPr>
        <w:t>konvensional</w:t>
      </w:r>
      <w:r>
        <w:rPr>
          <w:color w:val="231F20"/>
          <w:spacing w:val="-22"/>
        </w:rPr>
        <w:t xml:space="preserve"> </w:t>
      </w:r>
      <w:r>
        <w:rPr>
          <w:color w:val="231F20"/>
        </w:rPr>
        <w:t>dan</w:t>
      </w:r>
      <w:r>
        <w:rPr>
          <w:color w:val="231F20"/>
          <w:spacing w:val="-22"/>
        </w:rPr>
        <w:t xml:space="preserve"> </w:t>
      </w:r>
      <w:r>
        <w:rPr>
          <w:color w:val="231F20"/>
        </w:rPr>
        <w:t>syariah</w:t>
      </w:r>
      <w:r w:rsidR="0017299A">
        <w:rPr>
          <w:color w:val="231F20"/>
        </w:rPr>
        <w:t xml:space="preserve"> (</w:t>
      </w:r>
      <w:r w:rsidR="0018654B">
        <w:rPr>
          <w:color w:val="231F20"/>
        </w:rPr>
        <w:t>Wahono dan Vivin, 2017)</w:t>
      </w:r>
      <w:r>
        <w:rPr>
          <w:color w:val="231F20"/>
        </w:rPr>
        <w:t>.</w:t>
      </w:r>
      <w:r>
        <w:rPr>
          <w:color w:val="231F20"/>
          <w:spacing w:val="-22"/>
        </w:rPr>
        <w:t xml:space="preserve"> </w:t>
      </w:r>
      <w:r>
        <w:rPr>
          <w:color w:val="231F20"/>
        </w:rPr>
        <w:t>Bank</w:t>
      </w:r>
      <w:r>
        <w:rPr>
          <w:color w:val="231F20"/>
          <w:spacing w:val="-22"/>
        </w:rPr>
        <w:t xml:space="preserve"> </w:t>
      </w:r>
      <w:r>
        <w:rPr>
          <w:color w:val="231F20"/>
          <w:spacing w:val="-3"/>
        </w:rPr>
        <w:t xml:space="preserve">konvensional </w:t>
      </w:r>
      <w:r>
        <w:rPr>
          <w:color w:val="231F20"/>
        </w:rPr>
        <w:t>merupakan bank yang melaksanakan kegiatan usahanya secara konvensional dalam kegiatannya memberikan jasa perbankan, seperti menjalankan lalu lintas pembayaran, penyaluran kredit</w:t>
      </w:r>
      <w:r w:rsidR="00FA1D89">
        <w:rPr>
          <w:color w:val="231F20"/>
        </w:rPr>
        <w:t>,</w:t>
      </w:r>
      <w:r>
        <w:rPr>
          <w:color w:val="231F20"/>
        </w:rPr>
        <w:t xml:space="preserve"> pembiayaan dan produk-produk jasa perbankan</w:t>
      </w:r>
      <w:r w:rsidR="0018654B">
        <w:rPr>
          <w:color w:val="231F20"/>
        </w:rPr>
        <w:t xml:space="preserve"> (Arianto, 2016)</w:t>
      </w:r>
      <w:r>
        <w:rPr>
          <w:color w:val="231F20"/>
        </w:rPr>
        <w:t>. Sedangkan</w:t>
      </w:r>
      <w:r>
        <w:rPr>
          <w:color w:val="231F20"/>
          <w:spacing w:val="-29"/>
        </w:rPr>
        <w:t xml:space="preserve"> </w:t>
      </w:r>
      <w:r>
        <w:rPr>
          <w:color w:val="231F20"/>
        </w:rPr>
        <w:t>bank</w:t>
      </w:r>
      <w:r>
        <w:rPr>
          <w:color w:val="231F20"/>
          <w:spacing w:val="-28"/>
        </w:rPr>
        <w:t xml:space="preserve"> </w:t>
      </w:r>
      <w:r>
        <w:rPr>
          <w:color w:val="231F20"/>
        </w:rPr>
        <w:t>syariah</w:t>
      </w:r>
      <w:r>
        <w:rPr>
          <w:color w:val="231F20"/>
          <w:spacing w:val="-28"/>
        </w:rPr>
        <w:t xml:space="preserve"> </w:t>
      </w:r>
      <w:r>
        <w:rPr>
          <w:color w:val="231F20"/>
        </w:rPr>
        <w:t>merupakan</w:t>
      </w:r>
      <w:r>
        <w:rPr>
          <w:color w:val="231F20"/>
          <w:spacing w:val="-28"/>
        </w:rPr>
        <w:t xml:space="preserve"> </w:t>
      </w:r>
      <w:r>
        <w:rPr>
          <w:color w:val="231F20"/>
        </w:rPr>
        <w:t>bank</w:t>
      </w:r>
      <w:r>
        <w:rPr>
          <w:color w:val="231F20"/>
          <w:spacing w:val="-29"/>
        </w:rPr>
        <w:t xml:space="preserve"> </w:t>
      </w:r>
      <w:r>
        <w:rPr>
          <w:color w:val="231F20"/>
        </w:rPr>
        <w:t>yang</w:t>
      </w:r>
      <w:r>
        <w:rPr>
          <w:color w:val="231F20"/>
          <w:spacing w:val="-28"/>
        </w:rPr>
        <w:t xml:space="preserve"> </w:t>
      </w:r>
      <w:r>
        <w:rPr>
          <w:color w:val="231F20"/>
        </w:rPr>
        <w:t>menjalankan</w:t>
      </w:r>
      <w:r>
        <w:rPr>
          <w:color w:val="231F20"/>
          <w:spacing w:val="-28"/>
        </w:rPr>
        <w:t xml:space="preserve"> </w:t>
      </w:r>
      <w:r>
        <w:rPr>
          <w:color w:val="231F20"/>
          <w:spacing w:val="-3"/>
        </w:rPr>
        <w:t>kegiatan</w:t>
      </w:r>
      <w:r>
        <w:rPr>
          <w:color w:val="231F20"/>
          <w:spacing w:val="-28"/>
        </w:rPr>
        <w:t xml:space="preserve"> </w:t>
      </w:r>
      <w:r>
        <w:rPr>
          <w:color w:val="231F20"/>
        </w:rPr>
        <w:t>operasionalnya berdasarkan prinsip-prinsip syariah yang dalam kegiatannya memberikan jasa yang sama dengan perbankan konvensional, hanya saja dalam hal transaksinya harus sesuai dengan aturan syari’ah.</w:t>
      </w:r>
      <w:r>
        <w:t xml:space="preserve"> </w:t>
      </w:r>
      <w:r w:rsidR="00FA1D89">
        <w:rPr>
          <w:color w:val="231F20"/>
        </w:rPr>
        <w:t>Undang-unda</w:t>
      </w:r>
      <w:r w:rsidR="00D52731">
        <w:rPr>
          <w:color w:val="231F20"/>
        </w:rPr>
        <w:t xml:space="preserve">ng perbankan mengharuskan </w:t>
      </w:r>
      <w:r w:rsidR="00FA1D89">
        <w:rPr>
          <w:color w:val="231F20"/>
        </w:rPr>
        <w:t>Bank Indonesia untuk menyiapkan berbagai perangkat</w:t>
      </w:r>
      <w:r w:rsidR="00D52731">
        <w:rPr>
          <w:color w:val="231F20"/>
        </w:rPr>
        <w:t xml:space="preserve"> dan ketentuan serta</w:t>
      </w:r>
      <w:r w:rsidR="00FA1D89">
        <w:rPr>
          <w:color w:val="231F20"/>
        </w:rPr>
        <w:t xml:space="preserve"> fasilitas penu</w:t>
      </w:r>
      <w:r w:rsidR="00D52731">
        <w:rPr>
          <w:color w:val="231F20"/>
        </w:rPr>
        <w:t>njang yang mendukung legalitas operasional</w:t>
      </w:r>
      <w:r w:rsidR="00FA1D89">
        <w:rPr>
          <w:color w:val="231F20"/>
        </w:rPr>
        <w:t xml:space="preserve"> bank syariah, sehingga </w:t>
      </w:r>
      <w:r w:rsidR="00FA1D89">
        <w:rPr>
          <w:color w:val="231F20"/>
        </w:rPr>
        <w:lastRenderedPageBreak/>
        <w:t>memberikan</w:t>
      </w:r>
      <w:r w:rsidR="00FA1D89">
        <w:rPr>
          <w:color w:val="231F20"/>
          <w:spacing w:val="-10"/>
        </w:rPr>
        <w:t xml:space="preserve"> </w:t>
      </w:r>
      <w:r w:rsidR="00FA1D89">
        <w:rPr>
          <w:color w:val="231F20"/>
        </w:rPr>
        <w:t>landasan</w:t>
      </w:r>
      <w:r w:rsidR="00FA1D89">
        <w:rPr>
          <w:color w:val="231F20"/>
          <w:spacing w:val="-10"/>
        </w:rPr>
        <w:t xml:space="preserve"> </w:t>
      </w:r>
      <w:r w:rsidR="00FA1D89">
        <w:rPr>
          <w:color w:val="231F20"/>
        </w:rPr>
        <w:t>hukum</w:t>
      </w:r>
      <w:r w:rsidR="00FA1D89">
        <w:rPr>
          <w:color w:val="231F20"/>
          <w:spacing w:val="-10"/>
        </w:rPr>
        <w:t xml:space="preserve"> </w:t>
      </w:r>
      <w:r w:rsidR="00FA1D89">
        <w:rPr>
          <w:color w:val="231F20"/>
        </w:rPr>
        <w:t>dan</w:t>
      </w:r>
      <w:r w:rsidR="00FA1D89">
        <w:rPr>
          <w:color w:val="231F20"/>
          <w:spacing w:val="-9"/>
        </w:rPr>
        <w:t xml:space="preserve"> </w:t>
      </w:r>
      <w:r w:rsidR="00FA1D89">
        <w:rPr>
          <w:color w:val="231F20"/>
        </w:rPr>
        <w:t>kesempatan</w:t>
      </w:r>
      <w:r w:rsidR="00FA1D89">
        <w:rPr>
          <w:color w:val="231F20"/>
          <w:spacing w:val="-10"/>
        </w:rPr>
        <w:t xml:space="preserve"> </w:t>
      </w:r>
      <w:r w:rsidR="00FA1D89">
        <w:rPr>
          <w:color w:val="231F20"/>
        </w:rPr>
        <w:t>yang</w:t>
      </w:r>
      <w:r w:rsidR="00FA1D89">
        <w:rPr>
          <w:color w:val="231F20"/>
          <w:spacing w:val="-10"/>
        </w:rPr>
        <w:t xml:space="preserve"> </w:t>
      </w:r>
      <w:r w:rsidR="00FA1D89">
        <w:rPr>
          <w:color w:val="231F20"/>
        </w:rPr>
        <w:t>luas dalam pengembangan perbankan syariah di Indonesia.</w:t>
      </w:r>
    </w:p>
    <w:p w:rsidR="006E2126" w:rsidRDefault="00A972A4" w:rsidP="00F1136F">
      <w:pPr>
        <w:pStyle w:val="BodyText"/>
        <w:spacing w:line="360" w:lineRule="auto"/>
        <w:ind w:right="21" w:firstLine="720"/>
      </w:pPr>
      <w:r>
        <w:rPr>
          <w:color w:val="231F20"/>
          <w:spacing w:val="5"/>
        </w:rPr>
        <w:t xml:space="preserve">Dalam menjalankan operasionalnya, Bank </w:t>
      </w:r>
      <w:r>
        <w:rPr>
          <w:color w:val="231F20"/>
          <w:spacing w:val="6"/>
        </w:rPr>
        <w:t xml:space="preserve">syariah </w:t>
      </w:r>
      <w:r>
        <w:rPr>
          <w:color w:val="231F20"/>
          <w:spacing w:val="5"/>
        </w:rPr>
        <w:t xml:space="preserve">tidak </w:t>
      </w:r>
      <w:r>
        <w:rPr>
          <w:color w:val="231F20"/>
          <w:spacing w:val="7"/>
        </w:rPr>
        <w:t xml:space="preserve">menggunakan sistem </w:t>
      </w:r>
      <w:r>
        <w:rPr>
          <w:color w:val="231F20"/>
          <w:spacing w:val="6"/>
        </w:rPr>
        <w:t xml:space="preserve">bunga sebagai </w:t>
      </w:r>
      <w:r>
        <w:rPr>
          <w:color w:val="231F20"/>
          <w:spacing w:val="5"/>
        </w:rPr>
        <w:t xml:space="preserve">instrumen untuk </w:t>
      </w:r>
      <w:r>
        <w:rPr>
          <w:color w:val="231F20"/>
          <w:spacing w:val="-3"/>
        </w:rPr>
        <w:t>memperoleh</w:t>
      </w:r>
      <w:r>
        <w:rPr>
          <w:color w:val="231F20"/>
          <w:spacing w:val="-22"/>
        </w:rPr>
        <w:t xml:space="preserve"> </w:t>
      </w:r>
      <w:r>
        <w:rPr>
          <w:color w:val="231F20"/>
          <w:spacing w:val="-3"/>
        </w:rPr>
        <w:t>pendapatan</w:t>
      </w:r>
      <w:r>
        <w:rPr>
          <w:color w:val="231F20"/>
          <w:spacing w:val="-22"/>
        </w:rPr>
        <w:t xml:space="preserve"> </w:t>
      </w:r>
      <w:r>
        <w:rPr>
          <w:color w:val="231F20"/>
        </w:rPr>
        <w:t>atau</w:t>
      </w:r>
      <w:r>
        <w:rPr>
          <w:color w:val="231F20"/>
          <w:spacing w:val="-21"/>
        </w:rPr>
        <w:t xml:space="preserve"> </w:t>
      </w:r>
      <w:r>
        <w:rPr>
          <w:color w:val="231F20"/>
          <w:spacing w:val="-3"/>
        </w:rPr>
        <w:t>membebankan</w:t>
      </w:r>
      <w:r>
        <w:rPr>
          <w:color w:val="231F20"/>
          <w:spacing w:val="-22"/>
        </w:rPr>
        <w:t xml:space="preserve"> </w:t>
      </w:r>
      <w:r>
        <w:rPr>
          <w:color w:val="231F20"/>
        </w:rPr>
        <w:t>bunga</w:t>
      </w:r>
      <w:r>
        <w:rPr>
          <w:color w:val="231F20"/>
          <w:spacing w:val="-22"/>
        </w:rPr>
        <w:t xml:space="preserve"> </w:t>
      </w:r>
      <w:r>
        <w:rPr>
          <w:color w:val="231F20"/>
        </w:rPr>
        <w:t>atas</w:t>
      </w:r>
      <w:r>
        <w:rPr>
          <w:color w:val="231F20"/>
          <w:spacing w:val="-22"/>
        </w:rPr>
        <w:t xml:space="preserve"> </w:t>
      </w:r>
      <w:r>
        <w:rPr>
          <w:color w:val="231F20"/>
        </w:rPr>
        <w:t xml:space="preserve">kompensasi pemberian dana, akan tetapi sebagai gantinya diterapkan sistem </w:t>
      </w:r>
      <w:r w:rsidRPr="00A972A4">
        <w:rPr>
          <w:i/>
          <w:color w:val="231F20"/>
        </w:rPr>
        <w:t>profit sahring</w:t>
      </w:r>
      <w:r>
        <w:rPr>
          <w:color w:val="231F20"/>
        </w:rPr>
        <w:t xml:space="preserve">. Sistem ini memungkinkan nasabah mengawasi </w:t>
      </w:r>
      <w:r>
        <w:rPr>
          <w:color w:val="231F20"/>
          <w:spacing w:val="2"/>
        </w:rPr>
        <w:t xml:space="preserve">kinerja </w:t>
      </w:r>
      <w:r>
        <w:rPr>
          <w:color w:val="231F20"/>
        </w:rPr>
        <w:t>bank</w:t>
      </w:r>
      <w:r>
        <w:rPr>
          <w:color w:val="231F20"/>
          <w:spacing w:val="-14"/>
        </w:rPr>
        <w:t xml:space="preserve"> </w:t>
      </w:r>
      <w:r>
        <w:rPr>
          <w:color w:val="231F20"/>
        </w:rPr>
        <w:t>syariah secara langsung</w:t>
      </w:r>
      <w:r>
        <w:rPr>
          <w:color w:val="231F20"/>
          <w:spacing w:val="-14"/>
        </w:rPr>
        <w:t xml:space="preserve"> </w:t>
      </w:r>
      <w:r>
        <w:rPr>
          <w:color w:val="231F20"/>
        </w:rPr>
        <w:t>melalui sistem</w:t>
      </w:r>
      <w:r>
        <w:rPr>
          <w:color w:val="231F20"/>
          <w:spacing w:val="-13"/>
        </w:rPr>
        <w:t xml:space="preserve"> </w:t>
      </w:r>
      <w:r>
        <w:rPr>
          <w:i/>
          <w:color w:val="231F20"/>
        </w:rPr>
        <w:t>monitoring</w:t>
      </w:r>
      <w:r>
        <w:rPr>
          <w:i/>
          <w:color w:val="231F20"/>
          <w:spacing w:val="-14"/>
        </w:rPr>
        <w:t xml:space="preserve"> </w:t>
      </w:r>
      <w:r>
        <w:rPr>
          <w:color w:val="231F20"/>
        </w:rPr>
        <w:t>atas</w:t>
      </w:r>
      <w:r>
        <w:rPr>
          <w:color w:val="231F20"/>
          <w:spacing w:val="-13"/>
        </w:rPr>
        <w:t xml:space="preserve"> </w:t>
      </w:r>
      <w:r>
        <w:rPr>
          <w:color w:val="231F20"/>
        </w:rPr>
        <w:t>jumlah</w:t>
      </w:r>
      <w:r>
        <w:rPr>
          <w:color w:val="231F20"/>
          <w:spacing w:val="-14"/>
        </w:rPr>
        <w:t xml:space="preserve"> </w:t>
      </w:r>
      <w:r>
        <w:rPr>
          <w:color w:val="231F20"/>
        </w:rPr>
        <w:t>bagi</w:t>
      </w:r>
      <w:r>
        <w:rPr>
          <w:color w:val="231F20"/>
          <w:spacing w:val="-14"/>
        </w:rPr>
        <w:t xml:space="preserve"> </w:t>
      </w:r>
      <w:r>
        <w:rPr>
          <w:color w:val="231F20"/>
        </w:rPr>
        <w:t>hasil</w:t>
      </w:r>
      <w:r>
        <w:rPr>
          <w:color w:val="231F20"/>
          <w:spacing w:val="-13"/>
        </w:rPr>
        <w:t xml:space="preserve"> </w:t>
      </w:r>
      <w:r>
        <w:rPr>
          <w:color w:val="231F20"/>
        </w:rPr>
        <w:t>yang dapat</w:t>
      </w:r>
      <w:r>
        <w:rPr>
          <w:color w:val="231F20"/>
          <w:spacing w:val="-14"/>
        </w:rPr>
        <w:t xml:space="preserve"> </w:t>
      </w:r>
      <w:r>
        <w:rPr>
          <w:color w:val="231F20"/>
        </w:rPr>
        <w:t>diperoleh.</w:t>
      </w:r>
      <w:r>
        <w:rPr>
          <w:color w:val="231F20"/>
          <w:spacing w:val="-13"/>
        </w:rPr>
        <w:t xml:space="preserve"> </w:t>
      </w:r>
      <w:r>
        <w:rPr>
          <w:color w:val="231F20"/>
        </w:rPr>
        <w:t>Jika keuntungan bank semakin tinggi, maka bagi hasil</w:t>
      </w:r>
      <w:r>
        <w:rPr>
          <w:color w:val="231F20"/>
          <w:spacing w:val="-11"/>
        </w:rPr>
        <w:t xml:space="preserve"> </w:t>
      </w:r>
      <w:r>
        <w:rPr>
          <w:color w:val="231F20"/>
        </w:rPr>
        <w:t>yang</w:t>
      </w:r>
      <w:r>
        <w:rPr>
          <w:color w:val="231F20"/>
          <w:spacing w:val="-10"/>
        </w:rPr>
        <w:t xml:space="preserve"> </w:t>
      </w:r>
      <w:r>
        <w:rPr>
          <w:color w:val="231F20"/>
        </w:rPr>
        <w:t>diterima</w:t>
      </w:r>
      <w:r>
        <w:rPr>
          <w:color w:val="231F20"/>
          <w:spacing w:val="-11"/>
        </w:rPr>
        <w:t xml:space="preserve"> </w:t>
      </w:r>
      <w:r>
        <w:rPr>
          <w:color w:val="231F20"/>
        </w:rPr>
        <w:t>nasabah juga akan semakin tinggi, dan juga</w:t>
      </w:r>
      <w:r>
        <w:rPr>
          <w:color w:val="231F20"/>
          <w:spacing w:val="-11"/>
        </w:rPr>
        <w:t xml:space="preserve"> </w:t>
      </w:r>
      <w:r>
        <w:rPr>
          <w:color w:val="231F20"/>
        </w:rPr>
        <w:t>sebaliknya.</w:t>
      </w:r>
      <w:r>
        <w:rPr>
          <w:color w:val="231F20"/>
          <w:spacing w:val="-10"/>
        </w:rPr>
        <w:t xml:space="preserve"> </w:t>
      </w:r>
      <w:r>
        <w:rPr>
          <w:color w:val="231F20"/>
        </w:rPr>
        <w:t>Nilai</w:t>
      </w:r>
      <w:r>
        <w:rPr>
          <w:color w:val="231F20"/>
          <w:spacing w:val="-11"/>
        </w:rPr>
        <w:t xml:space="preserve"> </w:t>
      </w:r>
      <w:r>
        <w:rPr>
          <w:color w:val="231F20"/>
        </w:rPr>
        <w:t>bagi</w:t>
      </w:r>
      <w:r>
        <w:rPr>
          <w:color w:val="231F20"/>
          <w:spacing w:val="-11"/>
        </w:rPr>
        <w:t xml:space="preserve"> </w:t>
      </w:r>
      <w:r>
        <w:rPr>
          <w:color w:val="231F20"/>
        </w:rPr>
        <w:t xml:space="preserve">hasil rendah atau menurun dalam waktu yang cukup lama, akan menjadi indikator buruknya pengelolaan bank. Kondisi ini merupakan </w:t>
      </w:r>
      <w:r w:rsidRPr="00A972A4">
        <w:rPr>
          <w:i/>
          <w:color w:val="231F20"/>
        </w:rPr>
        <w:t>early warning</w:t>
      </w:r>
      <w:r>
        <w:rPr>
          <w:color w:val="231F20"/>
          <w:spacing w:val="-19"/>
        </w:rPr>
        <w:t xml:space="preserve"> </w:t>
      </w:r>
      <w:r>
        <w:rPr>
          <w:color w:val="231F20"/>
          <w:spacing w:val="-3"/>
        </w:rPr>
        <w:t>terkait transparansi dan akuntabilitas</w:t>
      </w:r>
      <w:r>
        <w:rPr>
          <w:color w:val="231F20"/>
          <w:spacing w:val="-18"/>
        </w:rPr>
        <w:t xml:space="preserve"> </w:t>
      </w:r>
      <w:r>
        <w:rPr>
          <w:color w:val="231F20"/>
        </w:rPr>
        <w:t>yang dapat diketahui</w:t>
      </w:r>
      <w:r>
        <w:rPr>
          <w:color w:val="231F20"/>
          <w:spacing w:val="-18"/>
        </w:rPr>
        <w:t xml:space="preserve"> </w:t>
      </w:r>
      <w:r>
        <w:rPr>
          <w:color w:val="231F20"/>
          <w:spacing w:val="-3"/>
        </w:rPr>
        <w:t>nasabah.</w:t>
      </w:r>
      <w:r>
        <w:rPr>
          <w:color w:val="231F20"/>
          <w:spacing w:val="-18"/>
        </w:rPr>
        <w:t xml:space="preserve"> </w:t>
      </w:r>
      <w:r>
        <w:rPr>
          <w:color w:val="231F20"/>
          <w:spacing w:val="-3"/>
        </w:rPr>
        <w:t>Sedangkan</w:t>
      </w:r>
      <w:r>
        <w:rPr>
          <w:color w:val="231F20"/>
          <w:spacing w:val="-19"/>
        </w:rPr>
        <w:t xml:space="preserve"> </w:t>
      </w:r>
      <w:r>
        <w:rPr>
          <w:color w:val="231F20"/>
          <w:spacing w:val="-3"/>
        </w:rPr>
        <w:t>pada</w:t>
      </w:r>
      <w:r>
        <w:rPr>
          <w:color w:val="231F20"/>
          <w:spacing w:val="-18"/>
        </w:rPr>
        <w:t xml:space="preserve"> </w:t>
      </w:r>
      <w:r>
        <w:rPr>
          <w:color w:val="231F20"/>
          <w:spacing w:val="-3"/>
        </w:rPr>
        <w:t xml:space="preserve">bank </w:t>
      </w:r>
      <w:r w:rsidR="00C7262E">
        <w:rPr>
          <w:color w:val="231F20"/>
        </w:rPr>
        <w:t>konvensional, nasabah</w:t>
      </w:r>
      <w:r>
        <w:rPr>
          <w:color w:val="231F20"/>
        </w:rPr>
        <w:t xml:space="preserve"> dapat me</w:t>
      </w:r>
      <w:r w:rsidR="00C7262E">
        <w:rPr>
          <w:color w:val="231F20"/>
        </w:rPr>
        <w:t>nilai</w:t>
      </w:r>
      <w:r>
        <w:rPr>
          <w:color w:val="231F20"/>
        </w:rPr>
        <w:t xml:space="preserve"> kinerja hanya dari indikator </w:t>
      </w:r>
      <w:r w:rsidR="00C7262E">
        <w:rPr>
          <w:color w:val="231F20"/>
        </w:rPr>
        <w:t xml:space="preserve">tingkat </w:t>
      </w:r>
      <w:r>
        <w:rPr>
          <w:color w:val="231F20"/>
        </w:rPr>
        <w:t>bunga yang</w:t>
      </w:r>
      <w:r>
        <w:rPr>
          <w:color w:val="231F20"/>
          <w:spacing w:val="-1"/>
        </w:rPr>
        <w:t xml:space="preserve"> </w:t>
      </w:r>
      <w:r>
        <w:rPr>
          <w:color w:val="231F20"/>
        </w:rPr>
        <w:t>diperoleh</w:t>
      </w:r>
      <w:r w:rsidR="00C7262E">
        <w:rPr>
          <w:color w:val="231F20"/>
        </w:rPr>
        <w:t>.</w:t>
      </w:r>
      <w:r w:rsidR="00FA1D89">
        <w:rPr>
          <w:color w:val="231F20"/>
        </w:rPr>
        <w:t xml:space="preserve"> </w:t>
      </w:r>
    </w:p>
    <w:p w:rsidR="00C7262E" w:rsidRDefault="00C7262E" w:rsidP="00F1136F">
      <w:pPr>
        <w:pStyle w:val="BodyText"/>
        <w:spacing w:line="360" w:lineRule="auto"/>
        <w:ind w:right="21" w:firstLine="720"/>
      </w:pPr>
      <w:r>
        <w:rPr>
          <w:color w:val="231F20"/>
        </w:rPr>
        <w:t>Faktor utama yang harus diperhatikan oleh perbankan konvensional maupun syariah agar terus bertahan hidup yaitu penilaian terkait kesehatan bank melalui kinerja keuangan.</w:t>
      </w:r>
      <w:r w:rsidR="00D52731">
        <w:t xml:space="preserve"> Kinerja yang baik ditandai dengan pencapaian profitabilitas yang tinggi, sedangkan kinerja buruk terkorelasi melalui kerugian yang dialami oleh perusahaan. Kinerja keuangan bermanfaat </w:t>
      </w:r>
      <w:r w:rsidR="00D879E7">
        <w:t>untuk</w:t>
      </w:r>
      <w:r w:rsidR="006B7B66" w:rsidRPr="00B87B22">
        <w:t xml:space="preserve"> </w:t>
      </w:r>
      <w:r w:rsidR="00D879E7">
        <w:t>m</w:t>
      </w:r>
      <w:r w:rsidR="006B7B66" w:rsidRPr="00B87B22">
        <w:t>e</w:t>
      </w:r>
      <w:r w:rsidR="00D879E7">
        <w:t>nge</w:t>
      </w:r>
      <w:r w:rsidR="006B7B66" w:rsidRPr="00B87B22">
        <w:t>va</w:t>
      </w:r>
      <w:r w:rsidR="00D879E7">
        <w:t>luasi kinerja di masa</w:t>
      </w:r>
      <w:r w:rsidR="00D52731">
        <w:t xml:space="preserve"> lalu</w:t>
      </w:r>
      <w:r w:rsidR="006B7B66" w:rsidRPr="00B87B22">
        <w:t xml:space="preserve"> dengan melakukan berbagai analisis, sehingga diperoleh posisi keuangan perusahaan yang mewakili </w:t>
      </w:r>
      <w:r w:rsidR="00D879E7">
        <w:t xml:space="preserve">kondisi </w:t>
      </w:r>
      <w:r w:rsidR="006B7B66" w:rsidRPr="00B87B22">
        <w:t>realitas perusahaan</w:t>
      </w:r>
      <w:r w:rsidR="00D879E7">
        <w:t>.</w:t>
      </w:r>
      <w:r w:rsidR="0031732D" w:rsidRPr="00B87B22">
        <w:t xml:space="preserve"> </w:t>
      </w:r>
      <w:r w:rsidR="006B7B66" w:rsidRPr="00B87B22">
        <w:t>Kinerja</w:t>
      </w:r>
      <w:r w:rsidR="00D879E7">
        <w:t xml:space="preserve"> keuangan dapat</w:t>
      </w:r>
      <w:r w:rsidR="006B7B66" w:rsidRPr="00B87B22">
        <w:t xml:space="preserve"> menunjukan </w:t>
      </w:r>
      <w:r w:rsidR="00D879E7">
        <w:t>se</w:t>
      </w:r>
      <w:r w:rsidR="006B7B66" w:rsidRPr="00B87B22">
        <w:t xml:space="preserve">suatu </w:t>
      </w:r>
      <w:r w:rsidR="006B7B66" w:rsidRPr="00B87B22">
        <w:rPr>
          <w:spacing w:val="-5"/>
        </w:rPr>
        <w:t xml:space="preserve">yang </w:t>
      </w:r>
      <w:r w:rsidR="006B7B66" w:rsidRPr="00B87B22">
        <w:t xml:space="preserve">berhubungan dengan kekuatan </w:t>
      </w:r>
      <w:r w:rsidR="006B7B66" w:rsidRPr="00B87B22">
        <w:rPr>
          <w:spacing w:val="-3"/>
        </w:rPr>
        <w:t xml:space="preserve">serta </w:t>
      </w:r>
      <w:r w:rsidR="00D879E7">
        <w:t xml:space="preserve">kelemahan </w:t>
      </w:r>
      <w:r w:rsidR="006B7B66" w:rsidRPr="00B87B22">
        <w:rPr>
          <w:spacing w:val="-3"/>
        </w:rPr>
        <w:t xml:space="preserve">perusahaan. </w:t>
      </w:r>
      <w:r w:rsidR="006B7B66" w:rsidRPr="00B87B22">
        <w:t xml:space="preserve">Kekuatan </w:t>
      </w:r>
      <w:r w:rsidR="00D879E7">
        <w:t>tersebut dipahami agar dapat di</w:t>
      </w:r>
      <w:r w:rsidR="006B7B66" w:rsidRPr="00B87B22">
        <w:t xml:space="preserve">manfaatkan </w:t>
      </w:r>
      <w:r w:rsidR="00D879E7">
        <w:t xml:space="preserve">dalam menunjang keberhasilan perusahaan, sedangkan kelemahan </w:t>
      </w:r>
      <w:r w:rsidR="006B7B66" w:rsidRPr="00B87B22">
        <w:t xml:space="preserve">harus diketahui agar dapat </w:t>
      </w:r>
      <w:r w:rsidR="006B7B66" w:rsidRPr="00B87B22">
        <w:rPr>
          <w:spacing w:val="-3"/>
        </w:rPr>
        <w:t xml:space="preserve">dilakukan </w:t>
      </w:r>
      <w:r w:rsidR="00D879E7">
        <w:t>langkah</w:t>
      </w:r>
      <w:r w:rsidR="006B7B66" w:rsidRPr="00B87B22">
        <w:t xml:space="preserve"> perbaikan.</w:t>
      </w:r>
      <w:r>
        <w:t xml:space="preserve"> Melalui kinerja keuangan yang baik diharapkan perbankan dapat menjalankan fungsinya dengan baik yang pada akhirnya memberikan kontribusi nyata dalam kemajuan ekonomi negara.</w:t>
      </w:r>
    </w:p>
    <w:p w:rsidR="00C7262E" w:rsidRPr="00A129C4" w:rsidRDefault="00C7262E" w:rsidP="00A129C4">
      <w:pPr>
        <w:pStyle w:val="BodyText"/>
        <w:spacing w:line="360" w:lineRule="auto"/>
        <w:ind w:right="21" w:firstLine="720"/>
      </w:pPr>
      <w:r>
        <w:t>Motivasi penelit</w:t>
      </w:r>
      <w:r w:rsidR="00A129C4">
        <w:t>ian</w:t>
      </w:r>
      <w:r w:rsidR="008525EE">
        <w:t xml:space="preserve"> yaitu: pertama, membandingkan kinerja keuangan bank syariah dengan bank konvensional agar memberikan penjelasan terkait rasio keuangan CAR, ROA, NIM, BOPO dan LDR. Kedua, melihat perbeda</w:t>
      </w:r>
      <w:r w:rsidR="00A129C4">
        <w:t>an kinerja dan mencoba</w:t>
      </w:r>
      <w:r w:rsidR="008525EE">
        <w:t xml:space="preserve"> menyimpulkan rasio apa yang lebih baik diantara kedua bank ters</w:t>
      </w:r>
      <w:r w:rsidR="00A129C4">
        <w:t xml:space="preserve">ebut. Ketiga, membuktikan </w:t>
      </w:r>
      <w:r w:rsidR="008525EE">
        <w:t xml:space="preserve">penelitian terdahulu yang masih mendapatkan </w:t>
      </w:r>
      <w:r w:rsidR="00A129C4">
        <w:t>hasil kontradiktif</w:t>
      </w:r>
      <w:r w:rsidR="008525EE">
        <w:t xml:space="preserve"> te</w:t>
      </w:r>
      <w:r w:rsidR="00A129C4">
        <w:t>rkait penilaian kesehatan bank</w:t>
      </w:r>
      <w:r w:rsidR="008525EE">
        <w:t xml:space="preserve"> seperti yang dilakukan oleh </w:t>
      </w:r>
      <w:r w:rsidR="00C5068B">
        <w:t xml:space="preserve">Jahja dan Iqbal (2012), Muchlis dan Umardani (2016), serta Sovia, Saifi dan Husaini (2016). </w:t>
      </w:r>
      <w:r w:rsidR="008525EE">
        <w:t xml:space="preserve"> </w:t>
      </w:r>
    </w:p>
    <w:p w:rsidR="00C5068B" w:rsidRPr="00B87B22" w:rsidRDefault="00C5068B" w:rsidP="00F1136F">
      <w:pPr>
        <w:pStyle w:val="Heading1"/>
        <w:spacing w:line="360" w:lineRule="auto"/>
        <w:ind w:left="0" w:right="21"/>
      </w:pPr>
      <w:r w:rsidRPr="00B87B22">
        <w:lastRenderedPageBreak/>
        <w:t>TINJAUAN PUSTAKA</w:t>
      </w:r>
    </w:p>
    <w:p w:rsidR="00C5068B" w:rsidRDefault="00D34AB2" w:rsidP="00F1136F">
      <w:pPr>
        <w:pStyle w:val="BodyText"/>
        <w:tabs>
          <w:tab w:val="left" w:pos="1360"/>
          <w:tab w:val="left" w:pos="1504"/>
          <w:tab w:val="left" w:pos="1951"/>
          <w:tab w:val="left" w:pos="2047"/>
          <w:tab w:val="left" w:pos="2095"/>
          <w:tab w:val="left" w:pos="2301"/>
          <w:tab w:val="left" w:pos="2656"/>
          <w:tab w:val="left" w:pos="2965"/>
          <w:tab w:val="left" w:pos="3033"/>
          <w:tab w:val="left" w:pos="3551"/>
          <w:tab w:val="left" w:pos="3591"/>
          <w:tab w:val="left" w:pos="3738"/>
        </w:tabs>
        <w:spacing w:line="360" w:lineRule="auto"/>
        <w:ind w:right="21"/>
        <w:rPr>
          <w:b/>
        </w:rPr>
      </w:pPr>
      <w:r>
        <w:rPr>
          <w:b/>
        </w:rPr>
        <w:t>Bank</w:t>
      </w:r>
      <w:r w:rsidR="00C5068B">
        <w:rPr>
          <w:b/>
        </w:rPr>
        <w:t xml:space="preserve"> Konvensional</w:t>
      </w:r>
    </w:p>
    <w:p w:rsidR="00D34AB2" w:rsidRDefault="00D34AB2" w:rsidP="00F1136F">
      <w:pPr>
        <w:pStyle w:val="BodyText"/>
        <w:spacing w:line="360" w:lineRule="auto"/>
        <w:ind w:right="21"/>
      </w:pPr>
      <w:r>
        <w:tab/>
        <w:t>Bank konvensional dapat didefinisikan</w:t>
      </w:r>
      <w:r w:rsidR="00D16DD9">
        <w:t xml:space="preserve"> berdasarkan </w:t>
      </w:r>
      <w:r>
        <w:t>pasal 1 ayat 3 Undang-Undang No. 10 tahun 1998 yaitu bank yang melaksanakan kegiatan usaha</w:t>
      </w:r>
      <w:r w:rsidR="00D16DD9">
        <w:t>nya secara konvensional (tidak terikat pada suatu perinsip apapun)</w:t>
      </w:r>
      <w:r>
        <w:t xml:space="preserve"> dalam kegiatannya memberikan jasa</w:t>
      </w:r>
      <w:r w:rsidR="00D16DD9">
        <w:t xml:space="preserve"> </w:t>
      </w:r>
      <w:r>
        <w:t>lalu lintas pembayaran</w:t>
      </w:r>
      <w:r w:rsidR="00D16DD9">
        <w:t xml:space="preserve"> dan pembiayaan. Bank umum</w:t>
      </w:r>
      <w:r>
        <w:t xml:space="preserve"> adalah lembaga keuangan yang kegiatan utamanya adalah menghimpun dana dari masyarakat dan menyalurannya kembali dana tersebut ke masyarakat serta memberikan jasa bank lainnya (Kasmir, 2013:25). Dalam menentukan harga dan mencari keuntungan, bank yang berdasarkan prinsip konvensional menggunakan dua metode, yaitu:1. Menetapkan </w:t>
      </w:r>
      <w:r w:rsidR="00D16DD9">
        <w:t xml:space="preserve">tingkat </w:t>
      </w:r>
      <w:r>
        <w:t>bunga sebagai harga untuk</w:t>
      </w:r>
      <w:r w:rsidR="00D16DD9">
        <w:t xml:space="preserve"> produk simpanan seperti</w:t>
      </w:r>
      <w:r>
        <w:t xml:space="preserve"> tabungan,</w:t>
      </w:r>
      <w:r w:rsidR="00D16DD9">
        <w:t xml:space="preserve"> giro dan deposito. Demikian juga untuk produk pembiayaannya ditetapkan</w:t>
      </w:r>
      <w:r>
        <w:t xml:space="preserve"> tingkat suku</w:t>
      </w:r>
      <w:r w:rsidR="00D16DD9">
        <w:t xml:space="preserve"> bunga tertentu. Penentuan tingkat suku bunga</w:t>
      </w:r>
      <w:r>
        <w:t xml:space="preserve"> ini dikenal dengan istilah </w:t>
      </w:r>
      <w:r w:rsidRPr="00D16DD9">
        <w:rPr>
          <w:i/>
        </w:rPr>
        <w:t>Spread Based</w:t>
      </w:r>
      <w:r>
        <w:t>. 2) Untuk jasa-jasa bank lainnya, pihak perbankan menerapkan berbagai biaya-biaya dalam nominal atau prosentase tertentu. System pengenaan biaya ini dikenal dengan istilah Fee Based.</w:t>
      </w:r>
    </w:p>
    <w:p w:rsidR="00D34AB2" w:rsidRPr="00D34AB2" w:rsidRDefault="00D34AB2" w:rsidP="00F1136F">
      <w:pPr>
        <w:pStyle w:val="BodyText"/>
        <w:tabs>
          <w:tab w:val="left" w:pos="1360"/>
          <w:tab w:val="left" w:pos="1504"/>
          <w:tab w:val="left" w:pos="1951"/>
          <w:tab w:val="left" w:pos="2047"/>
          <w:tab w:val="left" w:pos="2095"/>
          <w:tab w:val="left" w:pos="2301"/>
          <w:tab w:val="left" w:pos="2656"/>
          <w:tab w:val="left" w:pos="2965"/>
          <w:tab w:val="left" w:pos="3033"/>
          <w:tab w:val="left" w:pos="3551"/>
          <w:tab w:val="left" w:pos="3591"/>
          <w:tab w:val="left" w:pos="3738"/>
        </w:tabs>
        <w:spacing w:line="360" w:lineRule="auto"/>
        <w:ind w:right="21"/>
        <w:rPr>
          <w:b/>
        </w:rPr>
      </w:pPr>
      <w:r w:rsidRPr="00D34AB2">
        <w:rPr>
          <w:b/>
        </w:rPr>
        <w:t>Bank Syariah</w:t>
      </w:r>
    </w:p>
    <w:p w:rsidR="00C5068B" w:rsidRPr="00B87B22" w:rsidRDefault="00D34AB2" w:rsidP="00F1136F">
      <w:pPr>
        <w:pStyle w:val="BodyText"/>
        <w:tabs>
          <w:tab w:val="left" w:pos="1360"/>
          <w:tab w:val="left" w:pos="1504"/>
          <w:tab w:val="left" w:pos="1951"/>
          <w:tab w:val="left" w:pos="2047"/>
          <w:tab w:val="left" w:pos="2095"/>
          <w:tab w:val="left" w:pos="2301"/>
          <w:tab w:val="left" w:pos="2656"/>
          <w:tab w:val="left" w:pos="2965"/>
          <w:tab w:val="left" w:pos="3033"/>
          <w:tab w:val="left" w:pos="3551"/>
          <w:tab w:val="left" w:pos="3591"/>
          <w:tab w:val="left" w:pos="3738"/>
        </w:tabs>
        <w:spacing w:line="360" w:lineRule="auto"/>
        <w:ind w:right="21"/>
      </w:pPr>
      <w:r>
        <w:t xml:space="preserve">           Bank Islam atau selanjutnya disebut dengan Bank Syariah, adalah bank yang beroperasi dengan tidak mengandalkan pada bunga. Bank syariah juga dapat diartikan sebagai lembaga keuangan/perbankan yang operasional dan produknya dikembangkan berlandaskan Al-Qur’an dan Hadits Nabi SAW. Antonio membedakan menjadi dua pengertian, yaitu Bank Islam dan Bank yang beroperasi dengan prinsip syariah Islam. Bank Islam adalah bank yang beroperasi dengan prinsip syariah Islam dan bank yang tata cara beroperasinya mengacu kepada ketentuan- ketentuan Al-Qur’an dan Hadits. Bank yang beroperasi sesuai dengan prinsip syariah Islam adalah bank yang dalam beroperasinya mengikuti ketentuan-ketentuan syariah Islam, khususnya yang menyangkut tata cara bermuamalat secara Islam (Syafi’i </w:t>
      </w:r>
      <w:r w:rsidR="003460FB">
        <w:t xml:space="preserve">dan </w:t>
      </w:r>
      <w:r>
        <w:t>Antonio, 2014).</w:t>
      </w:r>
    </w:p>
    <w:p w:rsidR="00C5068B" w:rsidRPr="00B87B22" w:rsidRDefault="00C5068B" w:rsidP="00F1136F">
      <w:pPr>
        <w:pStyle w:val="BodyText"/>
        <w:tabs>
          <w:tab w:val="left" w:pos="1360"/>
          <w:tab w:val="left" w:pos="1504"/>
          <w:tab w:val="left" w:pos="1951"/>
          <w:tab w:val="left" w:pos="2047"/>
          <w:tab w:val="left" w:pos="2095"/>
          <w:tab w:val="left" w:pos="2301"/>
          <w:tab w:val="left" w:pos="2656"/>
          <w:tab w:val="left" w:pos="2965"/>
          <w:tab w:val="left" w:pos="3033"/>
          <w:tab w:val="left" w:pos="3551"/>
          <w:tab w:val="left" w:pos="3591"/>
          <w:tab w:val="left" w:pos="3738"/>
        </w:tabs>
        <w:spacing w:line="360" w:lineRule="auto"/>
        <w:ind w:right="21"/>
        <w:jc w:val="left"/>
        <w:rPr>
          <w:b/>
        </w:rPr>
      </w:pPr>
      <w:r w:rsidRPr="00B87B22">
        <w:rPr>
          <w:b/>
        </w:rPr>
        <w:t>Kinerja</w:t>
      </w:r>
      <w:r w:rsidRPr="00B87B22">
        <w:rPr>
          <w:b/>
          <w:spacing w:val="-1"/>
        </w:rPr>
        <w:t xml:space="preserve"> </w:t>
      </w:r>
      <w:r w:rsidRPr="00B87B22">
        <w:rPr>
          <w:b/>
        </w:rPr>
        <w:t>Keuangan</w:t>
      </w:r>
    </w:p>
    <w:p w:rsidR="00C5068B" w:rsidRPr="00D34AB2" w:rsidRDefault="00D34AB2" w:rsidP="00F1136F">
      <w:pPr>
        <w:pStyle w:val="BodyText"/>
        <w:spacing w:line="360" w:lineRule="auto"/>
        <w:ind w:right="21"/>
      </w:pPr>
      <w:r>
        <w:t xml:space="preserve">           </w:t>
      </w:r>
      <w:r w:rsidR="00C5068B" w:rsidRPr="00B87B22">
        <w:t>Kine</w:t>
      </w:r>
      <w:r w:rsidR="00D16DD9">
        <w:t xml:space="preserve">rja keuangan merupakan </w:t>
      </w:r>
      <w:r w:rsidR="00C5068B" w:rsidRPr="00B87B22">
        <w:t xml:space="preserve">pencapaian </w:t>
      </w:r>
      <w:r w:rsidR="00F01541">
        <w:t>capaian keberhasilan manajemen dalam mengelola perusahaan yang dapat dilihat melalui</w:t>
      </w:r>
      <w:r w:rsidR="00C5068B" w:rsidRPr="00B87B22">
        <w:t xml:space="preserve"> laporan keuang</w:t>
      </w:r>
      <w:r w:rsidR="00F01541">
        <w:t xml:space="preserve">an. </w:t>
      </w:r>
      <w:r w:rsidR="00C5068B" w:rsidRPr="00B87B22">
        <w:t>Menurut Rudianto (2013:189)</w:t>
      </w:r>
      <w:r w:rsidR="00F01541">
        <w:t>, kinerja keuangan</w:t>
      </w:r>
      <w:r w:rsidR="00C5068B" w:rsidRPr="00B87B22">
        <w:t xml:space="preserve"> yaitu hasil atau prestasi yang telah dicapai oleh manajemen perusahaan dalam menjalankan fungsinya mengelola aset perusahaan secara efektif selama periode tertentu.</w:t>
      </w:r>
      <w:r>
        <w:t xml:space="preserve"> </w:t>
      </w:r>
      <w:r w:rsidR="00C5068B" w:rsidRPr="00B87B22">
        <w:t xml:space="preserve">Menurut Fahmi (2012:2) kinerja keuangan adalah suatu </w:t>
      </w:r>
      <w:r w:rsidR="00C5068B" w:rsidRPr="00B87B22">
        <w:lastRenderedPageBreak/>
        <w:t xml:space="preserve">analisis </w:t>
      </w:r>
      <w:r w:rsidR="00C5068B" w:rsidRPr="00B87B22">
        <w:rPr>
          <w:spacing w:val="-5"/>
        </w:rPr>
        <w:t xml:space="preserve">yang </w:t>
      </w:r>
      <w:r w:rsidR="00C5068B" w:rsidRPr="00B87B22">
        <w:t xml:space="preserve">dilakukan untuk melihat sejauh </w:t>
      </w:r>
      <w:r w:rsidR="00C5068B" w:rsidRPr="00B87B22">
        <w:rPr>
          <w:spacing w:val="-4"/>
        </w:rPr>
        <w:t xml:space="preserve">mana </w:t>
      </w:r>
      <w:r w:rsidR="00C5068B" w:rsidRPr="00B87B22">
        <w:t xml:space="preserve">perusahaan telah melaksanakan dengan menggunakan aturan – aturan pelaksanaan keuangan secara baik dan benar seperti dalam membuat suatu laporan keuangan yang telah memenuhi standar atau </w:t>
      </w:r>
      <w:r w:rsidR="00C5068B" w:rsidRPr="00B87B22">
        <w:rPr>
          <w:spacing w:val="-3"/>
        </w:rPr>
        <w:t xml:space="preserve">ketentuan </w:t>
      </w:r>
      <w:r w:rsidR="00C5068B" w:rsidRPr="00B87B22">
        <w:t xml:space="preserve">dalam SAK (standar </w:t>
      </w:r>
      <w:r w:rsidR="00C5068B" w:rsidRPr="00B87B22">
        <w:rPr>
          <w:spacing w:val="-3"/>
        </w:rPr>
        <w:t xml:space="preserve">akuntansi </w:t>
      </w:r>
      <w:r w:rsidR="00C5068B" w:rsidRPr="00B87B22">
        <w:t>keuangan) atau GAAP</w:t>
      </w:r>
      <w:r w:rsidR="00C5068B" w:rsidRPr="00B87B22">
        <w:rPr>
          <w:spacing w:val="10"/>
        </w:rPr>
        <w:t xml:space="preserve"> </w:t>
      </w:r>
      <w:r w:rsidR="00C5068B" w:rsidRPr="00B87B22">
        <w:rPr>
          <w:spacing w:val="-3"/>
        </w:rPr>
        <w:t>(</w:t>
      </w:r>
      <w:r w:rsidR="00C5068B" w:rsidRPr="00B87B22">
        <w:rPr>
          <w:i/>
          <w:spacing w:val="-3"/>
        </w:rPr>
        <w:t xml:space="preserve">generally </w:t>
      </w:r>
      <w:r w:rsidR="00C5068B" w:rsidRPr="00B87B22">
        <w:rPr>
          <w:i/>
        </w:rPr>
        <w:t xml:space="preserve">accepted accounting principl) </w:t>
      </w:r>
      <w:r w:rsidR="00C5068B" w:rsidRPr="00B87B22">
        <w:t>dan lainnya.</w:t>
      </w:r>
    </w:p>
    <w:p w:rsidR="00C5068B" w:rsidRPr="00B87B22" w:rsidRDefault="00C5068B" w:rsidP="00F1136F">
      <w:pPr>
        <w:pStyle w:val="Heading1"/>
        <w:spacing w:line="360" w:lineRule="auto"/>
        <w:ind w:left="0" w:right="21"/>
      </w:pPr>
      <w:r w:rsidRPr="00B87B22">
        <w:t>Rasio Keuangan</w:t>
      </w:r>
    </w:p>
    <w:p w:rsidR="00367797" w:rsidRDefault="00C5068B" w:rsidP="00F1136F">
      <w:pPr>
        <w:pStyle w:val="BodyText"/>
        <w:spacing w:before="1" w:line="360" w:lineRule="auto"/>
        <w:ind w:right="21" w:firstLine="720"/>
      </w:pPr>
      <w:r w:rsidRPr="00B87B22">
        <w:t xml:space="preserve">Menurut Kasmir (2016: </w:t>
      </w:r>
      <w:r w:rsidRPr="00B87B22">
        <w:rPr>
          <w:spacing w:val="-4"/>
        </w:rPr>
        <w:t xml:space="preserve">104) </w:t>
      </w:r>
      <w:r w:rsidRPr="00B87B22">
        <w:t xml:space="preserve">Rasio keuangan merupakan kegiatan membandingkan angka-angka </w:t>
      </w:r>
      <w:r w:rsidRPr="00B87B22">
        <w:rPr>
          <w:spacing w:val="-5"/>
        </w:rPr>
        <w:t xml:space="preserve">yang </w:t>
      </w:r>
      <w:r w:rsidRPr="00B87B22">
        <w:t xml:space="preserve">ada dalam laporan keuangan </w:t>
      </w:r>
      <w:r w:rsidRPr="00B87B22">
        <w:rPr>
          <w:spacing w:val="-4"/>
        </w:rPr>
        <w:t xml:space="preserve">dengan </w:t>
      </w:r>
      <w:r w:rsidRPr="00B87B22">
        <w:t xml:space="preserve">cara membagi satu angka dengan angka lainnya. Perbandingan </w:t>
      </w:r>
      <w:r w:rsidRPr="00B87B22">
        <w:rPr>
          <w:spacing w:val="-4"/>
        </w:rPr>
        <w:t xml:space="preserve">dapat </w:t>
      </w:r>
      <w:r w:rsidRPr="00B87B22">
        <w:t xml:space="preserve">dilakukan antara satu komponen dengan komponen dalam satu </w:t>
      </w:r>
      <w:r w:rsidRPr="00B87B22">
        <w:rPr>
          <w:spacing w:val="-3"/>
        </w:rPr>
        <w:t xml:space="preserve">laporan </w:t>
      </w:r>
      <w:r w:rsidRPr="00B87B22">
        <w:t xml:space="preserve">keuangan atau antarkomponen </w:t>
      </w:r>
      <w:r w:rsidRPr="00B87B22">
        <w:rPr>
          <w:spacing w:val="-5"/>
        </w:rPr>
        <w:t xml:space="preserve">yang </w:t>
      </w:r>
      <w:r w:rsidRPr="00B87B22">
        <w:t>ada diantara laporan</w:t>
      </w:r>
      <w:r w:rsidRPr="00B87B22">
        <w:rPr>
          <w:spacing w:val="-3"/>
        </w:rPr>
        <w:t xml:space="preserve"> </w:t>
      </w:r>
      <w:r w:rsidRPr="00B87B22">
        <w:t>keuangan.</w:t>
      </w:r>
      <w:r w:rsidR="00942ADE">
        <w:t xml:space="preserve"> </w:t>
      </w:r>
      <w:r w:rsidRPr="00B87B22">
        <w:t xml:space="preserve">Menurut Harahap (2015:297) rasio keuangan adalah angka </w:t>
      </w:r>
      <w:r w:rsidRPr="00B87B22">
        <w:rPr>
          <w:spacing w:val="-4"/>
        </w:rPr>
        <w:t xml:space="preserve">yang </w:t>
      </w:r>
      <w:r w:rsidRPr="00B87B22">
        <w:t xml:space="preserve">diperoleh dari hasil perbandingan </w:t>
      </w:r>
      <w:r w:rsidRPr="00B87B22">
        <w:rPr>
          <w:spacing w:val="-4"/>
        </w:rPr>
        <w:t xml:space="preserve">dari </w:t>
      </w:r>
      <w:r w:rsidRPr="00B87B22">
        <w:t xml:space="preserve">satu pos laporan keuangandengan </w:t>
      </w:r>
      <w:r w:rsidRPr="00B87B22">
        <w:rPr>
          <w:spacing w:val="-4"/>
        </w:rPr>
        <w:t>pos</w:t>
      </w:r>
      <w:r w:rsidRPr="00B87B22">
        <w:rPr>
          <w:spacing w:val="52"/>
        </w:rPr>
        <w:t xml:space="preserve"> </w:t>
      </w:r>
      <w:r w:rsidRPr="00B87B22">
        <w:t xml:space="preserve">lainnya yang mempunyai </w:t>
      </w:r>
      <w:r w:rsidRPr="00B87B22">
        <w:rPr>
          <w:spacing w:val="-3"/>
        </w:rPr>
        <w:t xml:space="preserve">hubungan </w:t>
      </w:r>
      <w:r w:rsidRPr="00B87B22">
        <w:t xml:space="preserve">yang relevan dan </w:t>
      </w:r>
      <w:r w:rsidRPr="00B87B22">
        <w:rPr>
          <w:spacing w:val="-3"/>
        </w:rPr>
        <w:t xml:space="preserve">signifikan. </w:t>
      </w:r>
      <w:r w:rsidRPr="00B87B22">
        <w:t xml:space="preserve">Sedangkan menurut Hery </w:t>
      </w:r>
      <w:r w:rsidRPr="00B87B22">
        <w:rPr>
          <w:spacing w:val="-3"/>
        </w:rPr>
        <w:t xml:space="preserve">(2015:162) </w:t>
      </w:r>
      <w:r w:rsidRPr="00B87B22">
        <w:t xml:space="preserve">rasio keuangan merupakan alat </w:t>
      </w:r>
      <w:r w:rsidRPr="00B87B22">
        <w:rPr>
          <w:spacing w:val="-3"/>
        </w:rPr>
        <w:t xml:space="preserve">utama </w:t>
      </w:r>
      <w:r w:rsidRPr="00B87B22">
        <w:t xml:space="preserve">untuk melakukan analisis </w:t>
      </w:r>
      <w:r w:rsidRPr="00B87B22">
        <w:rPr>
          <w:spacing w:val="-3"/>
        </w:rPr>
        <w:t xml:space="preserve">keuangan </w:t>
      </w:r>
      <w:r w:rsidRPr="00B87B22">
        <w:t>dan memiliki beberapa</w:t>
      </w:r>
      <w:r w:rsidRPr="00B87B22">
        <w:rPr>
          <w:spacing w:val="-3"/>
        </w:rPr>
        <w:t xml:space="preserve"> </w:t>
      </w:r>
      <w:r w:rsidRPr="00B87B22">
        <w:t>kegunaan.</w:t>
      </w:r>
      <w:r w:rsidR="00942ADE">
        <w:t xml:space="preserve"> Rasio yang digunakan dal</w:t>
      </w:r>
      <w:r w:rsidR="00367797">
        <w:t>a</w:t>
      </w:r>
      <w:r w:rsidR="00942ADE">
        <w:t>m penelitian ini yaitu</w:t>
      </w:r>
      <w:r w:rsidR="00367797">
        <w:t>:</w:t>
      </w:r>
      <w:r w:rsidR="00942ADE">
        <w:t xml:space="preserve"> </w:t>
      </w:r>
    </w:p>
    <w:p w:rsidR="00D72ADD" w:rsidRDefault="00942ADE" w:rsidP="00F1136F">
      <w:pPr>
        <w:pStyle w:val="BodyText"/>
        <w:numPr>
          <w:ilvl w:val="0"/>
          <w:numId w:val="7"/>
        </w:numPr>
        <w:spacing w:before="1" w:line="360" w:lineRule="auto"/>
        <w:ind w:left="360" w:right="21"/>
      </w:pPr>
      <w:r>
        <w:t xml:space="preserve">CAR, </w:t>
      </w:r>
      <w:r w:rsidR="00367797">
        <w:t>merupakan rasio kecukupan modal yang harus dimiliki oleh Bank berdasarkan Kewajiban Penyediaan Modal Minimum (KPMM), rasio ini dirumuskan berdasarkan ketentuan Bank Indonesia No 6/23/DPNP. Rasio minimum yang harus</w:t>
      </w:r>
      <w:r w:rsidR="00D72ADD">
        <w:t xml:space="preserve"> </w:t>
      </w:r>
      <w:r w:rsidR="00367797">
        <w:t>dimiliki oleh bank yaitu 8%.</w:t>
      </w:r>
    </w:p>
    <w:p w:rsidR="00D72ADD" w:rsidRDefault="00942ADE" w:rsidP="00F1136F">
      <w:pPr>
        <w:pStyle w:val="BodyText"/>
        <w:numPr>
          <w:ilvl w:val="0"/>
          <w:numId w:val="7"/>
        </w:numPr>
        <w:spacing w:before="1" w:line="360" w:lineRule="auto"/>
        <w:ind w:left="360" w:right="21"/>
      </w:pPr>
      <w:r>
        <w:t>ROA,</w:t>
      </w:r>
      <w:r w:rsidR="00367797">
        <w:t xml:space="preserve"> merupakan indikat</w:t>
      </w:r>
      <w:r w:rsidR="00063C43">
        <w:t>or untuk mengukur</w:t>
      </w:r>
      <w:r w:rsidR="00367797">
        <w:t xml:space="preserve"> kemampuan manajemen bank dalam  mengelola aset yang dimiliki untuk menghasilkan laba. Semakin tinggi rasio ini menggambarkan semakin baik</w:t>
      </w:r>
      <w:r w:rsidR="00D72ADD">
        <w:t xml:space="preserve"> pengelolaan aset dalam menghasil laba yang menandakan baiknya</w:t>
      </w:r>
      <w:r w:rsidR="00367797">
        <w:t xml:space="preserve"> kinerja bank</w:t>
      </w:r>
      <w:r w:rsidR="00D72ADD">
        <w:t>.</w:t>
      </w:r>
      <w:r w:rsidR="00367797">
        <w:t xml:space="preserve">   </w:t>
      </w:r>
      <w:r>
        <w:t xml:space="preserve"> </w:t>
      </w:r>
    </w:p>
    <w:p w:rsidR="00893F6B" w:rsidRDefault="00942ADE" w:rsidP="00F1136F">
      <w:pPr>
        <w:pStyle w:val="BodyText"/>
        <w:numPr>
          <w:ilvl w:val="0"/>
          <w:numId w:val="7"/>
        </w:numPr>
        <w:spacing w:before="1" w:line="360" w:lineRule="auto"/>
        <w:ind w:left="360" w:right="21"/>
      </w:pPr>
      <w:r>
        <w:t>NIM,</w:t>
      </w:r>
      <w:r w:rsidR="00367797">
        <w:t xml:space="preserve"> merupakan rasio yang  membandingkan antara pendapatan bunga neto dengan rata-rata aktiva produktif. </w:t>
      </w:r>
      <w:r w:rsidR="00AC4A28">
        <w:t>Semakin besar rasio ini menandakan semakin besar pengelolaan aktiva produktif dalam menghasilkan pendapatan bunga. Rasio ini ditetapkan berdasarkan ketentuan Bank Indonesia No 06/23/DPNP</w:t>
      </w:r>
      <w:r w:rsidR="00893F6B">
        <w:t>.</w:t>
      </w:r>
    </w:p>
    <w:p w:rsidR="00063C43" w:rsidRDefault="00367797" w:rsidP="00F1136F">
      <w:pPr>
        <w:pStyle w:val="BodyText"/>
        <w:numPr>
          <w:ilvl w:val="0"/>
          <w:numId w:val="7"/>
        </w:numPr>
        <w:spacing w:before="1" w:line="360" w:lineRule="auto"/>
        <w:ind w:left="360" w:right="21"/>
      </w:pPr>
      <w:r>
        <w:t>BOPO,</w:t>
      </w:r>
      <w:r w:rsidR="00063C43">
        <w:t xml:space="preserve"> merupakan rasio untuk mengukur kemampuan manajemen dalam mengelola sumber daya yang dimilikinya dengan cara membandingkan biaya operasional terhadap pendapatan operasional. Rasio ini dapat digunakan untuk mengetahui efisiensi perusahaan. Semakin rendah nialai BOPO mengartikan semakin efisien pengelolaan biaya operasional perusahaan. </w:t>
      </w:r>
      <w:r>
        <w:t xml:space="preserve"> </w:t>
      </w:r>
    </w:p>
    <w:p w:rsidR="00C5068B" w:rsidRPr="00B87B22" w:rsidRDefault="00942ADE" w:rsidP="00F1136F">
      <w:pPr>
        <w:pStyle w:val="BodyText"/>
        <w:numPr>
          <w:ilvl w:val="0"/>
          <w:numId w:val="7"/>
        </w:numPr>
        <w:spacing w:before="1" w:line="360" w:lineRule="auto"/>
        <w:ind w:left="360" w:right="21"/>
      </w:pPr>
      <w:r>
        <w:lastRenderedPageBreak/>
        <w:t>LDR.</w:t>
      </w:r>
      <w:r w:rsidR="00063C43">
        <w:t xml:space="preserve"> Merupakan rasio tingkat likuiditas suatu bank dalam memenuhi dana yang ditarik masyarakat </w:t>
      </w:r>
      <w:r w:rsidR="00EB24A1">
        <w:t>dalam bentuk simpanan tabungan, giro dan deposito (Kasmir, 2020:319). Semakin besar rasio ini mengindikasikan baiknya kinerja bank dalam mengelola dana nasabah untuk pembiayaan.</w:t>
      </w:r>
      <w:r w:rsidR="00063C43">
        <w:t xml:space="preserve"> </w:t>
      </w:r>
    </w:p>
    <w:p w:rsidR="00C5068B" w:rsidRDefault="00EB24A1" w:rsidP="00F1136F">
      <w:pPr>
        <w:pStyle w:val="BodyText"/>
        <w:spacing w:line="360" w:lineRule="auto"/>
        <w:ind w:right="21"/>
        <w:rPr>
          <w:b/>
          <w:spacing w:val="-3"/>
        </w:rPr>
      </w:pPr>
      <w:r w:rsidRPr="00EB24A1">
        <w:rPr>
          <w:b/>
          <w:spacing w:val="-3"/>
        </w:rPr>
        <w:t>Kerangka Penelitian</w:t>
      </w:r>
    </w:p>
    <w:p w:rsidR="000D73D1" w:rsidRDefault="000D73D1" w:rsidP="00F1136F">
      <w:pPr>
        <w:pStyle w:val="BodyText"/>
        <w:spacing w:line="360" w:lineRule="auto"/>
        <w:ind w:right="21"/>
        <w:rPr>
          <w:spacing w:val="-3"/>
        </w:rPr>
      </w:pPr>
      <w:r>
        <w:rPr>
          <w:b/>
          <w:spacing w:val="-3"/>
        </w:rPr>
        <w:tab/>
      </w:r>
      <w:r>
        <w:rPr>
          <w:spacing w:val="-3"/>
        </w:rPr>
        <w:t>Perbankan merupakan lembaga yang menjalankan fungsi ekonomi dan keuangan. Sebagai fungsi ekonomi, bank memberikan fasilitas intermediasi dari lender (pihak yang kelebihan dana) ke borrower (pihak yang memerlukan dana). Sedangkan sebagai fungsi keuangan bank memberikan fasilitas keuangan untuk memudahkan transaksi dari para pelaku ekonomi. Saat ini, terdapat dua jenis perbankan yang memberikan kontribusi nyata dalam memajukan perekonomian di Indonesia, yaitu perbankan konvensional dan perbankan syari’ah. Kedua perbankan tersebut memiliki perbedaa</w:t>
      </w:r>
      <w:r w:rsidR="0075544D">
        <w:rPr>
          <w:spacing w:val="-3"/>
        </w:rPr>
        <w:t>n prinsip dalam menjalankan</w:t>
      </w:r>
      <w:r>
        <w:rPr>
          <w:spacing w:val="-3"/>
        </w:rPr>
        <w:t xml:space="preserve"> operasional dan tata kelolanya, sehingga menyebabkan adanya distorsi kinerja</w:t>
      </w:r>
      <w:r w:rsidR="009C0021">
        <w:rPr>
          <w:spacing w:val="-3"/>
        </w:rPr>
        <w:t>. Dari distorsi inilah peneliti mau mencoba membandingkan kinerja kedua perbankan yang ditinjau berdasarkan rasio keuangan yang terdiri dari rasio CAR, ROA, NIM, BOPO dan LDR. Hasil perbandingan akan dijadikan dasar bagi peneliti untuk menyimpulkan bahwa kinerja keuangan perbankan yang satu lebih baik dari perbankan yang lainnya yang memiliki perbedaan prinsip dalam menjalankan operasional perusahaan. Berdasarkan penjelasan tersebut, maka kerangka dalam penelitian ini yaitu :</w:t>
      </w:r>
      <w:r>
        <w:rPr>
          <w:spacing w:val="-3"/>
        </w:rPr>
        <w:t xml:space="preserve"> </w:t>
      </w:r>
    </w:p>
    <w:p w:rsidR="009C0021" w:rsidRDefault="00A129C4" w:rsidP="000D73D1">
      <w:pPr>
        <w:pStyle w:val="BodyText"/>
        <w:ind w:right="21"/>
        <w:rPr>
          <w:spacing w:val="-3"/>
        </w:rPr>
      </w:pPr>
      <w:r>
        <w:rPr>
          <w:noProof/>
          <w:spacing w:val="-3"/>
          <w:lang w:val="en-US"/>
        </w:rPr>
        <w:pict>
          <v:rect id="_x0000_s1049" style="position:absolute;left:0;text-align:left;margin-left:116.85pt;margin-top:7.65pt;width:138.75pt;height:38.25pt;z-index:487593472">
            <v:textbox style="mso-next-textbox:#_x0000_s1049">
              <w:txbxContent>
                <w:p w:rsidR="003D42D5" w:rsidRDefault="003D42D5" w:rsidP="003D42D5">
                  <w:pPr>
                    <w:jc w:val="center"/>
                  </w:pPr>
                  <w:r>
                    <w:t>Perbankan Terdaftar Di Bank Indonesia</w:t>
                  </w:r>
                </w:p>
              </w:txbxContent>
            </v:textbox>
          </v:rect>
        </w:pict>
      </w:r>
    </w:p>
    <w:p w:rsidR="009C0021" w:rsidRDefault="009C0021" w:rsidP="000D73D1">
      <w:pPr>
        <w:pStyle w:val="BodyText"/>
        <w:ind w:right="21"/>
        <w:rPr>
          <w:spacing w:val="-3"/>
        </w:rPr>
      </w:pPr>
    </w:p>
    <w:p w:rsidR="009C0021" w:rsidRDefault="009C0021" w:rsidP="000D73D1">
      <w:pPr>
        <w:pStyle w:val="BodyText"/>
        <w:ind w:right="21"/>
        <w:rPr>
          <w:spacing w:val="-3"/>
        </w:rPr>
      </w:pPr>
    </w:p>
    <w:p w:rsidR="009C0021" w:rsidRDefault="00A129C4" w:rsidP="000D73D1">
      <w:pPr>
        <w:pStyle w:val="BodyText"/>
        <w:ind w:right="21"/>
        <w:rPr>
          <w:spacing w:val="-3"/>
        </w:rPr>
      </w:pPr>
      <w:r>
        <w:rPr>
          <w:noProof/>
          <w:spacing w:val="-3"/>
          <w:lang w:val="en-US"/>
        </w:rPr>
        <w:pict>
          <v:shapetype id="_x0000_t32" coordsize="21600,21600" o:spt="32" o:oned="t" path="m,l21600,21600e" filled="f">
            <v:path arrowok="t" fillok="f" o:connecttype="none"/>
            <o:lock v:ext="edit" shapetype="t"/>
          </v:shapetype>
          <v:shape id="_x0000_s1052" type="#_x0000_t32" style="position:absolute;left:0;text-align:left;margin-left:179.85pt;margin-top:4.5pt;width:0;height:51.8pt;z-index:487596544" o:connectortype="straight">
            <v:stroke endarrow="block"/>
          </v:shape>
        </w:pict>
      </w:r>
    </w:p>
    <w:p w:rsidR="009C0021" w:rsidRDefault="00A129C4" w:rsidP="000D73D1">
      <w:pPr>
        <w:pStyle w:val="BodyText"/>
        <w:ind w:right="21"/>
        <w:rPr>
          <w:spacing w:val="-3"/>
        </w:rPr>
      </w:pPr>
      <w:r>
        <w:rPr>
          <w:noProof/>
          <w:spacing w:val="-3"/>
          <w:lang w:val="en-US"/>
        </w:rPr>
        <w:pict>
          <v:rect id="_x0000_s1048" style="position:absolute;left:0;text-align:left;margin-left:230.1pt;margin-top:6.45pt;width:138.75pt;height:21.75pt;z-index:487592448">
            <v:textbox style="mso-next-textbox:#_x0000_s1048">
              <w:txbxContent>
                <w:p w:rsidR="003D42D5" w:rsidRDefault="003D42D5" w:rsidP="003D42D5">
                  <w:pPr>
                    <w:jc w:val="center"/>
                  </w:pPr>
                  <w:r>
                    <w:t>Bank Syariah</w:t>
                  </w:r>
                </w:p>
              </w:txbxContent>
            </v:textbox>
          </v:rect>
        </w:pict>
      </w:r>
      <w:r>
        <w:rPr>
          <w:noProof/>
          <w:spacing w:val="-3"/>
          <w:lang w:val="en-US"/>
        </w:rPr>
        <w:pict>
          <v:rect id="_x0000_s1047" style="position:absolute;left:0;text-align:left;margin-left:2.1pt;margin-top:6.45pt;width:138.75pt;height:21.75pt;z-index:487591424">
            <v:textbox style="mso-next-textbox:#_x0000_s1047">
              <w:txbxContent>
                <w:p w:rsidR="003D42D5" w:rsidRDefault="003D42D5" w:rsidP="003D42D5">
                  <w:pPr>
                    <w:jc w:val="center"/>
                  </w:pPr>
                  <w:r>
                    <w:t>Bank Konvensional</w:t>
                  </w:r>
                </w:p>
              </w:txbxContent>
            </v:textbox>
          </v:rect>
        </w:pict>
      </w:r>
      <w:r w:rsidR="005813B8">
        <w:rPr>
          <w:spacing w:val="-3"/>
        </w:rPr>
        <w:tab/>
      </w:r>
      <w:r w:rsidR="005813B8">
        <w:rPr>
          <w:spacing w:val="-3"/>
        </w:rPr>
        <w:tab/>
      </w:r>
      <w:r w:rsidR="005813B8">
        <w:rPr>
          <w:spacing w:val="-3"/>
        </w:rPr>
        <w:tab/>
      </w:r>
      <w:r w:rsidR="005813B8">
        <w:rPr>
          <w:spacing w:val="-3"/>
        </w:rPr>
        <w:tab/>
        <w:t xml:space="preserve">          </w:t>
      </w:r>
      <w:r w:rsidR="003C2E06">
        <w:rPr>
          <w:spacing w:val="-3"/>
        </w:rPr>
        <w:t xml:space="preserve">   </w:t>
      </w:r>
      <w:r w:rsidR="005813B8">
        <w:rPr>
          <w:spacing w:val="-3"/>
        </w:rPr>
        <w:t>VS</w:t>
      </w:r>
    </w:p>
    <w:p w:rsidR="009C0021" w:rsidRDefault="00A129C4" w:rsidP="000D73D1">
      <w:pPr>
        <w:pStyle w:val="BodyText"/>
        <w:ind w:right="21"/>
        <w:rPr>
          <w:spacing w:val="-3"/>
        </w:rPr>
      </w:pPr>
      <w:r>
        <w:rPr>
          <w:noProof/>
          <w:spacing w:val="-3"/>
          <w:lang w:val="en-US"/>
        </w:rPr>
        <w:pict>
          <v:shape id="_x0000_s1053" type="#_x0000_t32" style="position:absolute;left:0;text-align:left;margin-left:140.85pt;margin-top:3.15pt;width:89.25pt;height:.05pt;z-index:487597568" o:connectortype="straight"/>
        </w:pict>
      </w:r>
    </w:p>
    <w:p w:rsidR="003D42D5" w:rsidRDefault="003D42D5" w:rsidP="000D73D1">
      <w:pPr>
        <w:pStyle w:val="BodyText"/>
        <w:ind w:right="21"/>
        <w:rPr>
          <w:spacing w:val="-3"/>
        </w:rPr>
      </w:pPr>
    </w:p>
    <w:p w:rsidR="003D42D5" w:rsidRDefault="00A129C4" w:rsidP="000D73D1">
      <w:pPr>
        <w:pStyle w:val="BodyText"/>
        <w:ind w:right="21"/>
        <w:rPr>
          <w:spacing w:val="-3"/>
        </w:rPr>
      </w:pPr>
      <w:r>
        <w:rPr>
          <w:noProof/>
          <w:spacing w:val="-3"/>
          <w:lang w:val="en-US"/>
        </w:rPr>
        <w:pict>
          <v:rect id="_x0000_s1051" style="position:absolute;left:0;text-align:left;margin-left:123.6pt;margin-top:1.1pt;width:111.75pt;height:88.5pt;z-index:487595520">
            <v:textbox style="mso-next-textbox:#_x0000_s1051">
              <w:txbxContent>
                <w:p w:rsidR="003D42D5" w:rsidRDefault="003D42D5" w:rsidP="003D42D5">
                  <w:pPr>
                    <w:jc w:val="center"/>
                  </w:pPr>
                  <w:r>
                    <w:t>Kinerja Keuangan</w:t>
                  </w:r>
                </w:p>
                <w:p w:rsidR="003D42D5" w:rsidRDefault="003D42D5" w:rsidP="003D42D5">
                  <w:pPr>
                    <w:jc w:val="center"/>
                  </w:pPr>
                  <w:r>
                    <w:t>CAR</w:t>
                  </w:r>
                </w:p>
                <w:p w:rsidR="003D42D5" w:rsidRDefault="003D42D5" w:rsidP="003D42D5">
                  <w:pPr>
                    <w:jc w:val="center"/>
                  </w:pPr>
                  <w:r>
                    <w:t>ROA</w:t>
                  </w:r>
                </w:p>
                <w:p w:rsidR="003D42D5" w:rsidRDefault="003D42D5" w:rsidP="003D42D5">
                  <w:pPr>
                    <w:jc w:val="center"/>
                  </w:pPr>
                  <w:r>
                    <w:t>NIM</w:t>
                  </w:r>
                </w:p>
                <w:p w:rsidR="003D42D5" w:rsidRDefault="003D42D5" w:rsidP="003D42D5">
                  <w:pPr>
                    <w:jc w:val="center"/>
                  </w:pPr>
                  <w:r>
                    <w:t>BOPO</w:t>
                  </w:r>
                </w:p>
                <w:p w:rsidR="003D42D5" w:rsidRDefault="003D42D5" w:rsidP="003D42D5">
                  <w:pPr>
                    <w:jc w:val="center"/>
                  </w:pPr>
                  <w:r>
                    <w:t>LDR</w:t>
                  </w:r>
                </w:p>
              </w:txbxContent>
            </v:textbox>
          </v:rect>
        </w:pict>
      </w:r>
    </w:p>
    <w:p w:rsidR="003D42D5" w:rsidRDefault="003D42D5" w:rsidP="000D73D1">
      <w:pPr>
        <w:pStyle w:val="BodyText"/>
        <w:ind w:right="21"/>
        <w:rPr>
          <w:spacing w:val="-3"/>
        </w:rPr>
      </w:pPr>
    </w:p>
    <w:p w:rsidR="003D42D5" w:rsidRDefault="003D42D5" w:rsidP="000D73D1">
      <w:pPr>
        <w:pStyle w:val="BodyText"/>
        <w:ind w:right="21"/>
        <w:rPr>
          <w:spacing w:val="-3"/>
        </w:rPr>
      </w:pPr>
    </w:p>
    <w:p w:rsidR="003D42D5" w:rsidRDefault="003D42D5" w:rsidP="000D73D1">
      <w:pPr>
        <w:pStyle w:val="BodyText"/>
        <w:ind w:right="21"/>
        <w:rPr>
          <w:spacing w:val="-3"/>
        </w:rPr>
      </w:pPr>
    </w:p>
    <w:p w:rsidR="009C0021" w:rsidRDefault="009C0021" w:rsidP="000D73D1">
      <w:pPr>
        <w:pStyle w:val="BodyText"/>
        <w:ind w:right="21"/>
        <w:rPr>
          <w:spacing w:val="-3"/>
        </w:rPr>
      </w:pPr>
    </w:p>
    <w:p w:rsidR="009C0021" w:rsidRPr="000D73D1" w:rsidRDefault="009C0021" w:rsidP="000D73D1">
      <w:pPr>
        <w:pStyle w:val="BodyText"/>
        <w:ind w:right="21"/>
        <w:rPr>
          <w:spacing w:val="-3"/>
        </w:rPr>
      </w:pPr>
    </w:p>
    <w:p w:rsidR="003D42D5" w:rsidRDefault="00A129C4" w:rsidP="000D73D1">
      <w:pPr>
        <w:pStyle w:val="BodyText"/>
        <w:ind w:right="21" w:firstLine="540"/>
        <w:rPr>
          <w:spacing w:val="-3"/>
        </w:rPr>
      </w:pPr>
      <w:r>
        <w:rPr>
          <w:noProof/>
          <w:spacing w:val="-3"/>
          <w:lang w:val="en-US"/>
        </w:rPr>
        <w:pict>
          <v:shape id="_x0000_s1055" type="#_x0000_t32" style="position:absolute;left:0;text-align:left;margin-left:179.8pt;margin-top:6.8pt;width:.05pt;height:17.95pt;z-index:487599616" o:connectortype="straight">
            <v:stroke endarrow="block"/>
          </v:shape>
        </w:pict>
      </w:r>
    </w:p>
    <w:p w:rsidR="003D42D5" w:rsidRDefault="00A129C4" w:rsidP="000D73D1">
      <w:pPr>
        <w:pStyle w:val="BodyText"/>
        <w:ind w:right="21" w:firstLine="540"/>
        <w:rPr>
          <w:spacing w:val="-3"/>
        </w:rPr>
      </w:pPr>
      <w:r>
        <w:rPr>
          <w:noProof/>
          <w:spacing w:val="-3"/>
          <w:lang w:val="en-US"/>
        </w:rPr>
        <w:pict>
          <v:rect id="_x0000_s1054" style="position:absolute;left:0;text-align:left;margin-left:95.85pt;margin-top:10.95pt;width:168pt;height:35.3pt;z-index:487598592">
            <v:textbox style="mso-next-textbox:#_x0000_s1054">
              <w:txbxContent>
                <w:p w:rsidR="003D42D5" w:rsidRDefault="003D42D5" w:rsidP="003D42D5">
                  <w:pPr>
                    <w:jc w:val="center"/>
                  </w:pPr>
                  <w:r>
                    <w:t>Kinerja Terbaik</w:t>
                  </w:r>
                </w:p>
                <w:p w:rsidR="005813B8" w:rsidRDefault="005813B8" w:rsidP="003D42D5">
                  <w:pPr>
                    <w:jc w:val="center"/>
                  </w:pPr>
                  <w:r>
                    <w:t>Konvensional atau Syari’ah ?</w:t>
                  </w:r>
                </w:p>
              </w:txbxContent>
            </v:textbox>
          </v:rect>
        </w:pict>
      </w:r>
    </w:p>
    <w:p w:rsidR="003D42D5" w:rsidRDefault="003D42D5" w:rsidP="000D73D1">
      <w:pPr>
        <w:pStyle w:val="BodyText"/>
        <w:ind w:right="21" w:firstLine="540"/>
        <w:rPr>
          <w:spacing w:val="-3"/>
        </w:rPr>
      </w:pPr>
    </w:p>
    <w:p w:rsidR="003D42D5" w:rsidRDefault="003D42D5" w:rsidP="000D73D1">
      <w:pPr>
        <w:pStyle w:val="BodyText"/>
        <w:ind w:right="21" w:firstLine="540"/>
        <w:rPr>
          <w:spacing w:val="-3"/>
        </w:rPr>
      </w:pPr>
    </w:p>
    <w:p w:rsidR="003D42D5" w:rsidRDefault="003D42D5" w:rsidP="00F1136F">
      <w:pPr>
        <w:pStyle w:val="BodyText"/>
        <w:ind w:right="21"/>
        <w:rPr>
          <w:spacing w:val="-3"/>
        </w:rPr>
      </w:pPr>
    </w:p>
    <w:p w:rsidR="003D42D5" w:rsidRPr="005813B8" w:rsidRDefault="005813B8" w:rsidP="005813B8">
      <w:pPr>
        <w:pStyle w:val="BodyText"/>
        <w:ind w:right="21" w:firstLine="540"/>
        <w:rPr>
          <w:b/>
          <w:spacing w:val="-3"/>
        </w:rPr>
      </w:pPr>
      <w:r>
        <w:rPr>
          <w:spacing w:val="-3"/>
        </w:rPr>
        <w:t xml:space="preserve">                            </w:t>
      </w:r>
      <w:r w:rsidRPr="005813B8">
        <w:rPr>
          <w:b/>
          <w:spacing w:val="-3"/>
        </w:rPr>
        <w:t>Gambar 1. Kerangka Penelitian</w:t>
      </w:r>
    </w:p>
    <w:p w:rsidR="00946100" w:rsidRDefault="00946100" w:rsidP="00527032">
      <w:pPr>
        <w:pStyle w:val="Heading1"/>
        <w:spacing w:before="1" w:line="276" w:lineRule="exact"/>
        <w:ind w:left="0" w:right="21"/>
      </w:pPr>
    </w:p>
    <w:p w:rsidR="00382384" w:rsidRPr="00B87B22" w:rsidRDefault="006B7B66" w:rsidP="00F1136F">
      <w:pPr>
        <w:pStyle w:val="Heading1"/>
        <w:spacing w:before="1" w:line="360" w:lineRule="auto"/>
        <w:ind w:left="0" w:right="21"/>
      </w:pPr>
      <w:r w:rsidRPr="00B87B22">
        <w:lastRenderedPageBreak/>
        <w:t>METODE PENELITIAN</w:t>
      </w:r>
    </w:p>
    <w:p w:rsidR="00382384" w:rsidRPr="00F01541" w:rsidRDefault="005813B8" w:rsidP="00F01541">
      <w:pPr>
        <w:spacing w:line="360" w:lineRule="auto"/>
        <w:ind w:right="21"/>
        <w:jc w:val="both"/>
        <w:rPr>
          <w:sz w:val="24"/>
          <w:szCs w:val="24"/>
        </w:rPr>
      </w:pPr>
      <w:r>
        <w:rPr>
          <w:sz w:val="24"/>
          <w:szCs w:val="24"/>
        </w:rPr>
        <w:t xml:space="preserve">           </w:t>
      </w:r>
      <w:r w:rsidR="00F01541">
        <w:rPr>
          <w:sz w:val="24"/>
          <w:szCs w:val="24"/>
        </w:rPr>
        <w:t>Desain penelitian bersifat deskriptif kuantitatif dengan unit analisisnya rasio keuangan.</w:t>
      </w:r>
      <w:r w:rsidR="006B7B66" w:rsidRPr="00B87B22">
        <w:rPr>
          <w:sz w:val="24"/>
          <w:szCs w:val="24"/>
        </w:rPr>
        <w:t xml:space="preserve"> Metode pengambilan sampel </w:t>
      </w:r>
      <w:r w:rsidR="00F01541">
        <w:rPr>
          <w:sz w:val="24"/>
          <w:szCs w:val="24"/>
        </w:rPr>
        <w:t>yang digunakan yaitu</w:t>
      </w:r>
      <w:r w:rsidR="006B7B66" w:rsidRPr="00B87B22">
        <w:rPr>
          <w:sz w:val="24"/>
          <w:szCs w:val="24"/>
        </w:rPr>
        <w:t xml:space="preserve"> </w:t>
      </w:r>
      <w:r w:rsidR="006B7B66" w:rsidRPr="00B87B22">
        <w:rPr>
          <w:i/>
          <w:sz w:val="24"/>
          <w:szCs w:val="24"/>
        </w:rPr>
        <w:t>purposive sampling</w:t>
      </w:r>
      <w:r w:rsidR="006B7B66" w:rsidRPr="00B87B22">
        <w:rPr>
          <w:sz w:val="24"/>
          <w:szCs w:val="24"/>
        </w:rPr>
        <w:t xml:space="preserve">. Pendekatan dengan metode </w:t>
      </w:r>
      <w:r w:rsidR="006B7B66" w:rsidRPr="00B87B22">
        <w:rPr>
          <w:i/>
          <w:sz w:val="24"/>
          <w:szCs w:val="24"/>
        </w:rPr>
        <w:t xml:space="preserve">purposive sampling </w:t>
      </w:r>
      <w:r w:rsidR="006B7B66" w:rsidRPr="00B87B22">
        <w:rPr>
          <w:sz w:val="24"/>
          <w:szCs w:val="24"/>
        </w:rPr>
        <w:t xml:space="preserve">yaitu teknik penentuan sample dengan menggunakan pertimbangan atau kriteria-kriteria tertentu yang telah ditetapkan sesuai dengan variabel penelitian, sehingga diperoleh 4 bank syariah dan 4 bank konvensional yang dijadikan sampel pada penelitian ini. Teknik analisis yang digunakan untuk melihat perbandingan kinerja keuangan Perbankan Syariah dan Perbankan Konvensional adalah analisis metode </w:t>
      </w:r>
      <w:r w:rsidR="006B7B66" w:rsidRPr="00B87B22">
        <w:rPr>
          <w:i/>
          <w:sz w:val="24"/>
          <w:szCs w:val="24"/>
        </w:rPr>
        <w:t>Independent sample t-test</w:t>
      </w:r>
      <w:r w:rsidR="006B7B66" w:rsidRPr="00B87B22">
        <w:rPr>
          <w:sz w:val="24"/>
          <w:szCs w:val="24"/>
        </w:rPr>
        <w:t>.</w:t>
      </w:r>
    </w:p>
    <w:p w:rsidR="00382384" w:rsidRPr="00B87B22" w:rsidRDefault="006B7B66" w:rsidP="00F1136F">
      <w:pPr>
        <w:pStyle w:val="Heading1"/>
        <w:spacing w:line="360" w:lineRule="auto"/>
        <w:ind w:left="0" w:right="21"/>
      </w:pPr>
      <w:r w:rsidRPr="00B87B22">
        <w:t>Definisi dan Pengukuran Variabel Variabel Penelitian</w:t>
      </w:r>
    </w:p>
    <w:p w:rsidR="00382384" w:rsidRPr="00B87B22" w:rsidRDefault="006B7B66" w:rsidP="00F1136F">
      <w:pPr>
        <w:spacing w:line="360" w:lineRule="auto"/>
        <w:ind w:right="21"/>
        <w:rPr>
          <w:b/>
          <w:sz w:val="24"/>
          <w:szCs w:val="24"/>
        </w:rPr>
      </w:pPr>
      <w:r w:rsidRPr="00B87B22">
        <w:rPr>
          <w:b/>
          <w:sz w:val="24"/>
          <w:szCs w:val="24"/>
        </w:rPr>
        <w:t>Rasio CAR</w:t>
      </w:r>
    </w:p>
    <w:p w:rsidR="0026731E" w:rsidRDefault="005813B8" w:rsidP="00F1136F">
      <w:pPr>
        <w:pStyle w:val="BodyText"/>
        <w:spacing w:line="360" w:lineRule="auto"/>
        <w:ind w:right="21"/>
      </w:pPr>
      <w:r>
        <w:t xml:space="preserve">         </w:t>
      </w:r>
      <w:r w:rsidR="006B7B66" w:rsidRPr="00B87B22">
        <w:t xml:space="preserve">CAR </w:t>
      </w:r>
      <w:r w:rsidR="006B7B66" w:rsidRPr="00B87B22">
        <w:rPr>
          <w:i/>
        </w:rPr>
        <w:t xml:space="preserve">(Capital Adequacy </w:t>
      </w:r>
      <w:r w:rsidR="006B7B66" w:rsidRPr="00B87B22">
        <w:rPr>
          <w:i/>
          <w:spacing w:val="-3"/>
        </w:rPr>
        <w:t xml:space="preserve">Ratio) </w:t>
      </w:r>
      <w:r w:rsidR="006B7B66" w:rsidRPr="00B87B22">
        <w:t xml:space="preserve">adalah rasio kecukupan modal </w:t>
      </w:r>
      <w:r w:rsidR="006B7B66" w:rsidRPr="00B87B22">
        <w:rPr>
          <w:spacing w:val="-5"/>
        </w:rPr>
        <w:t xml:space="preserve">yang </w:t>
      </w:r>
      <w:r w:rsidR="006B7B66" w:rsidRPr="00B87B22">
        <w:t xml:space="preserve">berfungsi menampung risiko kerugian yang kemungkinan dihadapi oleh bank. Semakin tinggi </w:t>
      </w:r>
      <w:r w:rsidR="00784C10">
        <w:t xml:space="preserve">nilai </w:t>
      </w:r>
      <w:r w:rsidR="006B7B66" w:rsidRPr="00B87B22">
        <w:t xml:space="preserve">CAR </w:t>
      </w:r>
      <w:r w:rsidR="00784C10">
        <w:rPr>
          <w:spacing w:val="-4"/>
        </w:rPr>
        <w:t>menandakan</w:t>
      </w:r>
      <w:r w:rsidR="006B7B66" w:rsidRPr="00B87B22">
        <w:rPr>
          <w:spacing w:val="-4"/>
        </w:rPr>
        <w:t xml:space="preserve"> </w:t>
      </w:r>
      <w:r w:rsidR="006B7B66" w:rsidRPr="00B87B22">
        <w:t xml:space="preserve">semakin baik kemampuan </w:t>
      </w:r>
      <w:r w:rsidR="006B7B66" w:rsidRPr="00B87B22">
        <w:rPr>
          <w:spacing w:val="-4"/>
        </w:rPr>
        <w:t xml:space="preserve">bank </w:t>
      </w:r>
      <w:r w:rsidR="00784C10">
        <w:rPr>
          <w:spacing w:val="-4"/>
        </w:rPr>
        <w:t xml:space="preserve">dalam aspek permodalan sehingga menunjukan kemampuan baik bagi bank </w:t>
      </w:r>
      <w:r w:rsidR="00784C10">
        <w:t>dalam</w:t>
      </w:r>
      <w:r w:rsidR="006B7B66" w:rsidRPr="00B87B22">
        <w:t xml:space="preserve"> menan</w:t>
      </w:r>
      <w:r w:rsidR="00784C10">
        <w:t>ggung risiko dari setiap aktivitas kredit atau aktiva produktif</w:t>
      </w:r>
      <w:r w:rsidR="006B7B66" w:rsidRPr="00B87B22">
        <w:rPr>
          <w:spacing w:val="-4"/>
        </w:rPr>
        <w:t xml:space="preserve"> </w:t>
      </w:r>
      <w:r w:rsidR="00784C10">
        <w:t>berisiko. N</w:t>
      </w:r>
      <w:r w:rsidR="006B7B66" w:rsidRPr="00B87B22">
        <w:t xml:space="preserve">ilai CAR </w:t>
      </w:r>
      <w:r w:rsidR="00784C10">
        <w:t xml:space="preserve">yang </w:t>
      </w:r>
      <w:r w:rsidR="006B7B66" w:rsidRPr="00B87B22">
        <w:t xml:space="preserve">tinggi </w:t>
      </w:r>
      <w:r w:rsidR="00784C10">
        <w:rPr>
          <w:spacing w:val="-4"/>
        </w:rPr>
        <w:t>menandakan</w:t>
      </w:r>
      <w:r w:rsidR="006B7B66" w:rsidRPr="00B87B22">
        <w:t xml:space="preserve"> </w:t>
      </w:r>
      <w:r w:rsidR="00784C10">
        <w:t xml:space="preserve">bahwa bank </w:t>
      </w:r>
      <w:r w:rsidR="006B7B66" w:rsidRPr="00B87B22">
        <w:t xml:space="preserve">mampu </w:t>
      </w:r>
      <w:r w:rsidR="006B7B66" w:rsidRPr="00B87B22">
        <w:rPr>
          <w:spacing w:val="-3"/>
        </w:rPr>
        <w:t xml:space="preserve">membiayai </w:t>
      </w:r>
      <w:r w:rsidR="006B7B66" w:rsidRPr="00B87B22">
        <w:t>kegiatan operasional</w:t>
      </w:r>
      <w:r w:rsidR="00784C10">
        <w:t>nya dalam memberikan kontribusi perolehan</w:t>
      </w:r>
      <w:r w:rsidR="006B7B66" w:rsidRPr="00B87B22">
        <w:t xml:space="preserve"> profitabilitas. Rasio tersebut dapat dirusmuskan sebagai berikut</w:t>
      </w:r>
      <w:r w:rsidR="00F75D11">
        <w:t xml:space="preserve"> (Alamsyah, 2017)</w:t>
      </w:r>
      <w:r w:rsidR="006B7B66" w:rsidRPr="00B87B22">
        <w:rPr>
          <w:spacing w:val="-1"/>
        </w:rPr>
        <w:t xml:space="preserve"> </w:t>
      </w:r>
      <w:r w:rsidR="006B7B66" w:rsidRPr="00B87B22">
        <w:t>:</w:t>
      </w:r>
    </w:p>
    <w:p w:rsidR="00382384" w:rsidRPr="00B87B22" w:rsidRDefault="0026731E" w:rsidP="00F1136F">
      <w:pPr>
        <w:pStyle w:val="BodyText"/>
        <w:spacing w:line="360" w:lineRule="auto"/>
        <w:ind w:right="21"/>
      </w:pPr>
      <m:oMathPara>
        <m:oMath>
          <m:r>
            <w:rPr>
              <w:rFonts w:ascii="Cambria Math" w:hAnsi="Cambria Math"/>
            </w:rPr>
            <m:t>CAR=</m:t>
          </m:r>
          <m:f>
            <m:fPr>
              <m:ctrlPr>
                <w:rPr>
                  <w:rFonts w:ascii="Cambria Math" w:hAnsi="Cambria Math"/>
                  <w:i/>
                </w:rPr>
              </m:ctrlPr>
            </m:fPr>
            <m:num>
              <m:r>
                <w:rPr>
                  <w:rFonts w:ascii="Cambria Math" w:hAnsi="Cambria Math"/>
                </w:rPr>
                <m:t>Modal Bank</m:t>
              </m:r>
            </m:num>
            <m:den>
              <m:r>
                <w:rPr>
                  <w:rFonts w:ascii="Cambria Math" w:hAnsi="Cambria Math"/>
                </w:rPr>
                <m:t>Total ATMR</m:t>
              </m:r>
            </m:den>
          </m:f>
        </m:oMath>
      </m:oMathPara>
    </w:p>
    <w:p w:rsidR="00382384" w:rsidRPr="00B87B22" w:rsidRDefault="0026731E" w:rsidP="00F1136F">
      <w:pPr>
        <w:pStyle w:val="BodyText"/>
        <w:spacing w:before="7" w:line="360" w:lineRule="auto"/>
        <w:ind w:right="21"/>
        <w:jc w:val="left"/>
      </w:pPr>
      <w:r>
        <w:t>Ket : CAR = Capital adequacy ratio; ATMR = aktiva tertimbang menurut rasio.</w:t>
      </w:r>
    </w:p>
    <w:p w:rsidR="00382384" w:rsidRPr="00B87B22" w:rsidRDefault="006B7B66" w:rsidP="00F1136F">
      <w:pPr>
        <w:pStyle w:val="Heading1"/>
        <w:spacing w:before="96" w:line="360" w:lineRule="auto"/>
        <w:ind w:left="0" w:right="21"/>
        <w:jc w:val="left"/>
      </w:pPr>
      <w:r w:rsidRPr="00B87B22">
        <w:t>Rasio ROA</w:t>
      </w:r>
    </w:p>
    <w:p w:rsidR="00382384" w:rsidRPr="00B87B22" w:rsidRDefault="006B7B66" w:rsidP="00F1136F">
      <w:pPr>
        <w:pStyle w:val="BodyText"/>
        <w:spacing w:line="360" w:lineRule="auto"/>
        <w:ind w:right="21"/>
      </w:pPr>
      <w:r w:rsidRPr="00B87B22">
        <w:t xml:space="preserve">Rasio </w:t>
      </w:r>
      <w:r w:rsidRPr="00B87B22">
        <w:rPr>
          <w:i/>
        </w:rPr>
        <w:t xml:space="preserve">Return On Asset </w:t>
      </w:r>
      <w:r w:rsidRPr="00B87B22">
        <w:t xml:space="preserve">(ROA) </w:t>
      </w:r>
      <w:r w:rsidRPr="00B87B22">
        <w:rPr>
          <w:spacing w:val="-4"/>
        </w:rPr>
        <w:t xml:space="preserve">ini </w:t>
      </w:r>
      <w:r w:rsidRPr="00B87B22">
        <w:t xml:space="preserve">digunakan untuk mengukur kemampuan manajemen bank </w:t>
      </w:r>
      <w:r w:rsidRPr="00B87B22">
        <w:rPr>
          <w:spacing w:val="-4"/>
        </w:rPr>
        <w:t xml:space="preserve">dalam </w:t>
      </w:r>
      <w:r w:rsidRPr="00B87B22">
        <w:t xml:space="preserve">memperoleh keuntungan (laba) </w:t>
      </w:r>
      <w:r w:rsidRPr="00B87B22">
        <w:rPr>
          <w:spacing w:val="-3"/>
        </w:rPr>
        <w:t xml:space="preserve">secara </w:t>
      </w:r>
      <w:r w:rsidRPr="00B87B22">
        <w:t xml:space="preserve">keseluruhan. Semakin besar ROA suatu bank, semakin besar pula tingkat keuntungan yang dicapai bank tersebut dan semakin baik pula posisi </w:t>
      </w:r>
      <w:r w:rsidRPr="00B87B22">
        <w:rPr>
          <w:spacing w:val="-5"/>
        </w:rPr>
        <w:t xml:space="preserve">bank </w:t>
      </w:r>
      <w:r w:rsidRPr="00B87B22">
        <w:t xml:space="preserve">tersebut dari segi penggunaan </w:t>
      </w:r>
      <w:r w:rsidRPr="00B87B22">
        <w:rPr>
          <w:spacing w:val="-3"/>
        </w:rPr>
        <w:t xml:space="preserve">asset. </w:t>
      </w:r>
      <w:r w:rsidRPr="00B87B22">
        <w:t>Rumus yang digunakan adalah</w:t>
      </w:r>
      <w:r w:rsidR="001D2B2B">
        <w:t xml:space="preserve"> (Susanto</w:t>
      </w:r>
      <w:r w:rsidR="00F75D11">
        <w:t>, 20</w:t>
      </w:r>
      <w:r w:rsidR="001D2B2B">
        <w:t>15</w:t>
      </w:r>
      <w:r w:rsidR="00F75D11">
        <w:t>)</w:t>
      </w:r>
      <w:r w:rsidRPr="00B87B22">
        <w:t>:</w:t>
      </w:r>
    </w:p>
    <w:p w:rsidR="00382384" w:rsidRPr="00B87B22" w:rsidRDefault="0026731E" w:rsidP="00F1136F">
      <w:pPr>
        <w:pStyle w:val="BodyText"/>
        <w:spacing w:line="360" w:lineRule="auto"/>
        <w:ind w:right="21"/>
      </w:pPr>
      <m:oMathPara>
        <m:oMath>
          <m:r>
            <w:rPr>
              <w:rFonts w:ascii="Cambria Math" w:hAnsi="Cambria Math"/>
            </w:rPr>
            <m:t>ROA=</m:t>
          </m:r>
          <m:f>
            <m:fPr>
              <m:ctrlPr>
                <w:rPr>
                  <w:rFonts w:ascii="Cambria Math" w:hAnsi="Cambria Math"/>
                  <w:i/>
                </w:rPr>
              </m:ctrlPr>
            </m:fPr>
            <m:num>
              <m:r>
                <w:rPr>
                  <w:rFonts w:ascii="Cambria Math" w:hAnsi="Cambria Math"/>
                </w:rPr>
                <m:t>Laba Operasi</m:t>
              </m:r>
            </m:num>
            <m:den>
              <m:r>
                <w:rPr>
                  <w:rFonts w:ascii="Cambria Math" w:hAnsi="Cambria Math"/>
                </w:rPr>
                <m:t>Total Aset</m:t>
              </m:r>
            </m:den>
          </m:f>
        </m:oMath>
      </m:oMathPara>
    </w:p>
    <w:p w:rsidR="00382384" w:rsidRPr="00B87B22" w:rsidRDefault="006B7B66" w:rsidP="00F1136F">
      <w:pPr>
        <w:pStyle w:val="Heading1"/>
        <w:spacing w:line="360" w:lineRule="auto"/>
        <w:ind w:left="0" w:right="21"/>
        <w:jc w:val="left"/>
      </w:pPr>
      <w:r w:rsidRPr="00B87B22">
        <w:t>Rasio NIM</w:t>
      </w:r>
    </w:p>
    <w:p w:rsidR="00382384" w:rsidRDefault="006B7B66" w:rsidP="00F1136F">
      <w:pPr>
        <w:pStyle w:val="BodyText"/>
        <w:spacing w:line="360" w:lineRule="auto"/>
        <w:ind w:right="21"/>
      </w:pPr>
      <w:r w:rsidRPr="00B87B22">
        <w:rPr>
          <w:i/>
        </w:rPr>
        <w:t xml:space="preserve">Net Interest Margin </w:t>
      </w:r>
      <w:r w:rsidR="00784C10">
        <w:t>(NIM) merupakan rasio keuangan yang di</w:t>
      </w:r>
      <w:r w:rsidRPr="00B87B22">
        <w:t xml:space="preserve">gunakan untuk mengukur </w:t>
      </w:r>
      <w:r w:rsidR="00784C10">
        <w:t xml:space="preserve">seberapa besar </w:t>
      </w:r>
      <w:r w:rsidRPr="00B87B22">
        <w:t xml:space="preserve">kemampuan manajemen bank dalam mengelola aktiva produktifnya </w:t>
      </w:r>
      <w:r w:rsidR="00784C10">
        <w:lastRenderedPageBreak/>
        <w:t>untuk</w:t>
      </w:r>
      <w:r w:rsidRPr="00B87B22">
        <w:t xml:space="preserve"> menghasilkan pendapatan </w:t>
      </w:r>
      <w:r w:rsidR="00784C10">
        <w:t xml:space="preserve">berupa </w:t>
      </w:r>
      <w:r w:rsidRPr="00B87B22">
        <w:t>bunga</w:t>
      </w:r>
      <w:r w:rsidR="00527032" w:rsidRPr="00B87B22">
        <w:t xml:space="preserve"> </w:t>
      </w:r>
      <w:r w:rsidRPr="00B87B22">
        <w:t>bersih. Rumus yang digunakan adalah</w:t>
      </w:r>
      <w:r w:rsidR="0026731E">
        <w:t xml:space="preserve"> </w:t>
      </w:r>
      <w:r w:rsidR="00F75D11">
        <w:rPr>
          <w:spacing w:val="-1"/>
        </w:rPr>
        <w:t>(Pandia, 2017:71)</w:t>
      </w:r>
      <w:r w:rsidR="0026731E">
        <w:t>:</w:t>
      </w:r>
    </w:p>
    <w:p w:rsidR="0026731E" w:rsidRPr="00B87B22" w:rsidRDefault="0026731E" w:rsidP="00F1136F">
      <w:pPr>
        <w:pStyle w:val="BodyText"/>
        <w:spacing w:line="360" w:lineRule="auto"/>
        <w:ind w:right="21"/>
      </w:pPr>
      <m:oMathPara>
        <m:oMath>
          <m:r>
            <w:rPr>
              <w:rFonts w:ascii="Cambria Math" w:hAnsi="Cambria Math"/>
            </w:rPr>
            <m:t>NIM=</m:t>
          </m:r>
          <m:f>
            <m:fPr>
              <m:ctrlPr>
                <w:rPr>
                  <w:rFonts w:ascii="Cambria Math" w:hAnsi="Cambria Math"/>
                  <w:i/>
                </w:rPr>
              </m:ctrlPr>
            </m:fPr>
            <m:num>
              <m:r>
                <w:rPr>
                  <w:rFonts w:ascii="Cambria Math" w:hAnsi="Cambria Math"/>
                </w:rPr>
                <m:t>Pendapatan Bunga bersih</m:t>
              </m:r>
            </m:num>
            <m:den>
              <m:r>
                <w:rPr>
                  <w:rFonts w:ascii="Cambria Math" w:hAnsi="Cambria Math"/>
                </w:rPr>
                <m:t>rata-rata aktiva produktif</m:t>
              </m:r>
            </m:den>
          </m:f>
        </m:oMath>
      </m:oMathPara>
    </w:p>
    <w:p w:rsidR="00382384" w:rsidRPr="00B87B22" w:rsidRDefault="006B7B66" w:rsidP="00F1136F">
      <w:pPr>
        <w:pStyle w:val="BodyText"/>
        <w:spacing w:before="3" w:line="360" w:lineRule="auto"/>
        <w:ind w:right="21"/>
        <w:jc w:val="left"/>
        <w:rPr>
          <w:b/>
        </w:rPr>
      </w:pPr>
      <w:r w:rsidRPr="00B87B22">
        <w:rPr>
          <w:b/>
        </w:rPr>
        <w:t>Rasio BOPO</w:t>
      </w:r>
    </w:p>
    <w:p w:rsidR="00382384" w:rsidRPr="00B87B22" w:rsidRDefault="006B7B66" w:rsidP="00F1136F">
      <w:pPr>
        <w:pStyle w:val="BodyText"/>
        <w:spacing w:line="360" w:lineRule="auto"/>
        <w:ind w:right="21"/>
      </w:pPr>
      <w:r w:rsidRPr="00B87B22">
        <w:t xml:space="preserve">Rasio biaya operasional </w:t>
      </w:r>
      <w:r w:rsidRPr="00B87B22">
        <w:rPr>
          <w:spacing w:val="-4"/>
        </w:rPr>
        <w:t xml:space="preserve">adalah </w:t>
      </w:r>
      <w:r w:rsidRPr="00B87B22">
        <w:t xml:space="preserve">perbandingan biaya operasional </w:t>
      </w:r>
      <w:r w:rsidRPr="00B87B22">
        <w:rPr>
          <w:spacing w:val="-4"/>
        </w:rPr>
        <w:t xml:space="preserve">dan </w:t>
      </w:r>
      <w:r w:rsidRPr="00B87B22">
        <w:t xml:space="preserve">pendapatan operasional. Rasio </w:t>
      </w:r>
      <w:r w:rsidRPr="00B87B22">
        <w:rPr>
          <w:spacing w:val="-5"/>
        </w:rPr>
        <w:t xml:space="preserve">ini </w:t>
      </w:r>
      <w:r w:rsidRPr="00B87B22">
        <w:t xml:space="preserve">digunakan untuk mengukur </w:t>
      </w:r>
      <w:r w:rsidRPr="00B87B22">
        <w:rPr>
          <w:spacing w:val="-3"/>
        </w:rPr>
        <w:t xml:space="preserve">tingkat </w:t>
      </w:r>
      <w:r w:rsidRPr="00B87B22">
        <w:t xml:space="preserve">efisiensi dan kemampuan bank </w:t>
      </w:r>
      <w:r w:rsidRPr="00B87B22">
        <w:rPr>
          <w:spacing w:val="-4"/>
        </w:rPr>
        <w:t>dalam</w:t>
      </w:r>
      <w:r w:rsidRPr="00B87B22">
        <w:rPr>
          <w:spacing w:val="52"/>
        </w:rPr>
        <w:t xml:space="preserve"> </w:t>
      </w:r>
      <w:r w:rsidRPr="00B87B22">
        <w:t xml:space="preserve">melakukan kegiatan  </w:t>
      </w:r>
      <w:r w:rsidRPr="00B87B22">
        <w:rPr>
          <w:spacing w:val="-3"/>
        </w:rPr>
        <w:t xml:space="preserve">operasional. </w:t>
      </w:r>
      <w:r w:rsidRPr="00B87B22">
        <w:t>Rasio ini dapat dirumuskan sebagai berikut</w:t>
      </w:r>
      <w:r w:rsidRPr="00B87B22">
        <w:rPr>
          <w:spacing w:val="-1"/>
        </w:rPr>
        <w:t xml:space="preserve"> </w:t>
      </w:r>
      <w:r w:rsidR="00F75D11">
        <w:rPr>
          <w:spacing w:val="-1"/>
        </w:rPr>
        <w:t>(Alamsyah, 2017)</w:t>
      </w:r>
      <w:r w:rsidRPr="00B87B22">
        <w:t>:</w:t>
      </w:r>
    </w:p>
    <w:p w:rsidR="00382384" w:rsidRPr="00B87B22" w:rsidRDefault="0026731E" w:rsidP="00F1136F">
      <w:pPr>
        <w:pStyle w:val="BodyText"/>
        <w:spacing w:line="360" w:lineRule="auto"/>
        <w:ind w:right="21"/>
      </w:pPr>
      <m:oMathPara>
        <m:oMath>
          <m:r>
            <w:rPr>
              <w:rFonts w:ascii="Cambria Math" w:hAnsi="Cambria Math"/>
            </w:rPr>
            <m:t>BOPO=</m:t>
          </m:r>
          <m:f>
            <m:fPr>
              <m:ctrlPr>
                <w:rPr>
                  <w:rFonts w:ascii="Cambria Math" w:hAnsi="Cambria Math"/>
                  <w:i/>
                </w:rPr>
              </m:ctrlPr>
            </m:fPr>
            <m:num>
              <m:r>
                <w:rPr>
                  <w:rFonts w:ascii="Cambria Math" w:hAnsi="Cambria Math"/>
                </w:rPr>
                <m:t>Biaya Operasional</m:t>
              </m:r>
            </m:num>
            <m:den>
              <m:r>
                <w:rPr>
                  <w:rFonts w:ascii="Cambria Math" w:hAnsi="Cambria Math"/>
                </w:rPr>
                <m:t>Pendapatan Operasional</m:t>
              </m:r>
            </m:den>
          </m:f>
        </m:oMath>
      </m:oMathPara>
    </w:p>
    <w:p w:rsidR="00527032" w:rsidRPr="00B87B22" w:rsidRDefault="006B7B66" w:rsidP="00F1136F">
      <w:pPr>
        <w:pStyle w:val="Heading1"/>
        <w:spacing w:before="40" w:line="360" w:lineRule="auto"/>
        <w:ind w:left="0" w:right="21"/>
        <w:jc w:val="left"/>
      </w:pPr>
      <w:r w:rsidRPr="00B87B22">
        <w:t>Rasio LDR</w:t>
      </w:r>
    </w:p>
    <w:p w:rsidR="00382384" w:rsidRDefault="006B7B66" w:rsidP="00F1136F">
      <w:pPr>
        <w:pStyle w:val="BodyText"/>
        <w:spacing w:line="360" w:lineRule="auto"/>
        <w:ind w:right="21"/>
      </w:pPr>
      <w:r w:rsidRPr="00B87B22">
        <w:rPr>
          <w:i/>
        </w:rPr>
        <w:t xml:space="preserve">Loan to Deposit Ratio </w:t>
      </w:r>
      <w:r w:rsidRPr="00B87B22">
        <w:rPr>
          <w:spacing w:val="-4"/>
        </w:rPr>
        <w:t xml:space="preserve">(LDR) </w:t>
      </w:r>
      <w:r w:rsidR="00784C10">
        <w:t>merupakan</w:t>
      </w:r>
      <w:r w:rsidRPr="00B87B22">
        <w:t xml:space="preserve"> rasio</w:t>
      </w:r>
      <w:r w:rsidR="00784C10">
        <w:t xml:space="preserve"> keuangan </w:t>
      </w:r>
      <w:r w:rsidR="006D4FAF">
        <w:t>yang membandingkan</w:t>
      </w:r>
      <w:r w:rsidRPr="00B87B22">
        <w:t xml:space="preserve"> antara s</w:t>
      </w:r>
      <w:r w:rsidR="006D4FAF">
        <w:t>eluruh jumlah kredit yang disalur</w:t>
      </w:r>
      <w:r w:rsidRPr="00B87B22">
        <w:t>ka</w:t>
      </w:r>
      <w:r w:rsidR="006D4FAF">
        <w:t>n bank dengan dana simpanan nasabah di</w:t>
      </w:r>
      <w:r w:rsidRPr="00B87B22">
        <w:t xml:space="preserve"> bank. </w:t>
      </w:r>
      <w:r w:rsidRPr="00B87B22">
        <w:rPr>
          <w:spacing w:val="-4"/>
        </w:rPr>
        <w:t xml:space="preserve">Rasio </w:t>
      </w:r>
      <w:r w:rsidR="00784C10">
        <w:rPr>
          <w:spacing w:val="-4"/>
        </w:rPr>
        <w:t xml:space="preserve">LDR </w:t>
      </w:r>
      <w:r w:rsidRPr="00B87B22">
        <w:t>ini digunakan untuk mengetahui</w:t>
      </w:r>
      <w:r w:rsidR="00784C10">
        <w:t xml:space="preserve"> besarnya</w:t>
      </w:r>
      <w:r w:rsidRPr="00B87B22">
        <w:t xml:space="preserve"> kemampuan bank dalam </w:t>
      </w:r>
      <w:r w:rsidRPr="00B87B22">
        <w:rPr>
          <w:spacing w:val="-3"/>
        </w:rPr>
        <w:t>membayar</w:t>
      </w:r>
      <w:r w:rsidR="00784C10">
        <w:rPr>
          <w:spacing w:val="-3"/>
        </w:rPr>
        <w:t>kan</w:t>
      </w:r>
      <w:r w:rsidRPr="00B87B22">
        <w:rPr>
          <w:spacing w:val="-3"/>
        </w:rPr>
        <w:t xml:space="preserve"> </w:t>
      </w:r>
      <w:r w:rsidRPr="00B87B22">
        <w:t>kembali kewajiban</w:t>
      </w:r>
      <w:r w:rsidR="00784C10">
        <w:t>nya</w:t>
      </w:r>
      <w:r w:rsidRPr="00B87B22">
        <w:t xml:space="preserve"> kepada </w:t>
      </w:r>
      <w:r w:rsidRPr="00B87B22">
        <w:rPr>
          <w:spacing w:val="-3"/>
        </w:rPr>
        <w:t xml:space="preserve">para </w:t>
      </w:r>
      <w:r w:rsidR="00784C10">
        <w:t xml:space="preserve">nasabah yang </w:t>
      </w:r>
      <w:r w:rsidRPr="00B87B22">
        <w:t xml:space="preserve">menanamkan dananya </w:t>
      </w:r>
      <w:r w:rsidR="00784C10">
        <w:t>melalui penyaluran</w:t>
      </w:r>
      <w:r w:rsidRPr="00B87B22">
        <w:t xml:space="preserve"> kredit </w:t>
      </w:r>
      <w:r w:rsidRPr="00B87B22">
        <w:rPr>
          <w:spacing w:val="-4"/>
        </w:rPr>
        <w:t xml:space="preserve">yang </w:t>
      </w:r>
      <w:r w:rsidRPr="00B87B22">
        <w:t xml:space="preserve">telah diberikan kepada </w:t>
      </w:r>
      <w:r w:rsidRPr="00B87B22">
        <w:rPr>
          <w:spacing w:val="-4"/>
        </w:rPr>
        <w:t xml:space="preserve">para </w:t>
      </w:r>
      <w:r w:rsidRPr="00B87B22">
        <w:t>debiturnya. Semakin tinggi rasionya semakin tinggi tingkat likuiditasnya. Rasio ini dapat dirumuskan sebagai berikut</w:t>
      </w:r>
      <w:r w:rsidR="00F75D11">
        <w:t xml:space="preserve"> (Kasmir, 2011:290)</w:t>
      </w:r>
      <w:r w:rsidRPr="00B87B22">
        <w:rPr>
          <w:spacing w:val="-1"/>
        </w:rPr>
        <w:t xml:space="preserve"> </w:t>
      </w:r>
      <w:r w:rsidRPr="00B87B22">
        <w:t>:</w:t>
      </w:r>
    </w:p>
    <w:p w:rsidR="003C2E06" w:rsidRPr="00B87B22" w:rsidRDefault="003C2E06" w:rsidP="00F1136F">
      <w:pPr>
        <w:pStyle w:val="BodyText"/>
        <w:spacing w:line="360" w:lineRule="auto"/>
        <w:ind w:right="21"/>
      </w:pPr>
      <m:oMathPara>
        <m:oMath>
          <m:r>
            <w:rPr>
              <w:rFonts w:ascii="Cambria Math" w:hAnsi="Cambria Math"/>
            </w:rPr>
            <m:t>LDR=</m:t>
          </m:r>
          <m:f>
            <m:fPr>
              <m:ctrlPr>
                <w:rPr>
                  <w:rFonts w:ascii="Cambria Math" w:hAnsi="Cambria Math"/>
                  <w:i/>
                </w:rPr>
              </m:ctrlPr>
            </m:fPr>
            <m:num>
              <m:r>
                <w:rPr>
                  <w:rFonts w:ascii="Cambria Math" w:hAnsi="Cambria Math"/>
                </w:rPr>
                <m:t>Total Pembiayaan</m:t>
              </m:r>
            </m:num>
            <m:den>
              <m:r>
                <w:rPr>
                  <w:rFonts w:ascii="Cambria Math" w:hAnsi="Cambria Math"/>
                </w:rPr>
                <m:t>Dana Pihak Ketiga</m:t>
              </m:r>
            </m:den>
          </m:f>
        </m:oMath>
      </m:oMathPara>
    </w:p>
    <w:p w:rsidR="00382384" w:rsidRDefault="003C2E06" w:rsidP="00F1136F">
      <w:pPr>
        <w:pStyle w:val="BodyText"/>
        <w:spacing w:line="360" w:lineRule="auto"/>
        <w:ind w:right="21"/>
        <w:jc w:val="left"/>
        <w:rPr>
          <w:b/>
        </w:rPr>
      </w:pPr>
      <w:r w:rsidRPr="003C2E06">
        <w:rPr>
          <w:b/>
        </w:rPr>
        <w:t>Analisis Data</w:t>
      </w:r>
    </w:p>
    <w:p w:rsidR="003C2E06" w:rsidRDefault="003C2E06" w:rsidP="00F1136F">
      <w:pPr>
        <w:pStyle w:val="BodyText"/>
        <w:spacing w:line="360" w:lineRule="auto"/>
        <w:ind w:right="21"/>
        <w:jc w:val="left"/>
        <w:rPr>
          <w:b/>
        </w:rPr>
      </w:pPr>
      <w:r>
        <w:rPr>
          <w:b/>
        </w:rPr>
        <w:t>Analisis Statistik Deskriptif</w:t>
      </w:r>
    </w:p>
    <w:p w:rsidR="003C2E06" w:rsidRDefault="003C2E06" w:rsidP="00F1136F">
      <w:pPr>
        <w:pStyle w:val="BodyText"/>
        <w:spacing w:line="360" w:lineRule="auto"/>
        <w:ind w:right="21" w:firstLine="540"/>
      </w:pPr>
      <w:r>
        <w:t xml:space="preserve">Statistik deskriptif memberikan gambaran penjelasan atau deskripsi suatu data yang dilihat dari nilai maksimum, minimum, nilai rata-rata </w:t>
      </w:r>
      <w:r>
        <w:rPr>
          <w:i/>
        </w:rPr>
        <w:t xml:space="preserve">(mean), </w:t>
      </w:r>
      <w:r>
        <w:t xml:space="preserve">dan standar deviasi (Ghozali 2011:19). </w:t>
      </w:r>
    </w:p>
    <w:p w:rsidR="003C2E06" w:rsidRDefault="003C2E06" w:rsidP="00F1136F">
      <w:pPr>
        <w:pStyle w:val="BodyText"/>
        <w:spacing w:line="360" w:lineRule="auto"/>
        <w:ind w:right="21"/>
        <w:rPr>
          <w:b/>
        </w:rPr>
      </w:pPr>
      <w:r w:rsidRPr="003C2E06">
        <w:rPr>
          <w:b/>
        </w:rPr>
        <w:t>Uji Independent Sample</w:t>
      </w:r>
      <w:r w:rsidRPr="003C2E06">
        <w:rPr>
          <w:b/>
          <w:spacing w:val="-2"/>
        </w:rPr>
        <w:t xml:space="preserve"> </w:t>
      </w:r>
      <w:r w:rsidRPr="003C2E06">
        <w:rPr>
          <w:b/>
        </w:rPr>
        <w:t>T-Test</w:t>
      </w:r>
    </w:p>
    <w:p w:rsidR="003C2E06" w:rsidRDefault="00B05929" w:rsidP="00F1136F">
      <w:pPr>
        <w:pStyle w:val="BodyText"/>
        <w:spacing w:line="360" w:lineRule="auto"/>
        <w:ind w:right="21"/>
      </w:pPr>
      <w:r>
        <w:t xml:space="preserve">         </w:t>
      </w:r>
      <w:r w:rsidR="003C2E06">
        <w:t>Independent Sample t test adalah uji komparatif atau uji beda untuk mengetahui adakah perbedaan mean atau rerata yang bermakna antara dua kelompok bebas yang berskala data interval atau rasio. Dua kel</w:t>
      </w:r>
      <w:r w:rsidR="006D4FAF">
        <w:t>ompok bebas yang dimaksud yaitu</w:t>
      </w:r>
      <w:r w:rsidR="003C2E06">
        <w:t xml:space="preserve"> dua kelompok yan</w:t>
      </w:r>
      <w:r w:rsidR="006D4FAF">
        <w:t>g tidak berpasangan yang</w:t>
      </w:r>
      <w:r w:rsidR="003C2E06">
        <w:t xml:space="preserve"> artin</w:t>
      </w:r>
      <w:r w:rsidR="006D4FAF">
        <w:t xml:space="preserve">ya sumber data berasal dari </w:t>
      </w:r>
      <w:r w:rsidR="003C2E06">
        <w:t xml:space="preserve">subjek yang berbeda. Sebelum dilakukan uji t test </w:t>
      </w:r>
      <w:r w:rsidR="003C2E06">
        <w:rPr>
          <w:i/>
        </w:rPr>
        <w:t xml:space="preserve">(Independent Sample t test) </w:t>
      </w:r>
      <w:r w:rsidR="003C2E06">
        <w:t xml:space="preserve">dilakukan uji kesamaan varian dengan F test </w:t>
      </w:r>
      <w:r w:rsidR="003C2E06">
        <w:rPr>
          <w:i/>
        </w:rPr>
        <w:t>(Levene’s Test)</w:t>
      </w:r>
      <w:r w:rsidR="003C2E06">
        <w:t xml:space="preserve">, artinya jika varian sama, maka </w:t>
      </w:r>
      <w:r w:rsidR="003C2E06">
        <w:lastRenderedPageBreak/>
        <w:t xml:space="preserve">penggunaan </w:t>
      </w:r>
      <w:r w:rsidR="003C2E06">
        <w:rPr>
          <w:i/>
        </w:rPr>
        <w:t xml:space="preserve">Equel Variances Assumed </w:t>
      </w:r>
      <w:r w:rsidR="003C2E06">
        <w:t xml:space="preserve">(diasumsikan varian sama) dan jika varian berbeda menggunakan </w:t>
      </w:r>
      <w:r w:rsidR="003C2E06">
        <w:rPr>
          <w:i/>
        </w:rPr>
        <w:t xml:space="preserve">Equel Variances Not Assumed </w:t>
      </w:r>
      <w:r w:rsidR="003C2E06">
        <w:t xml:space="preserve">(diasumsikan varian berbeda) (Priyanto, 2008). Pemrosesan data menggunakan SPSS </w:t>
      </w:r>
      <w:r w:rsidR="003C2E06">
        <w:rPr>
          <w:i/>
        </w:rPr>
        <w:t>(Statistical Package for the Social Science)</w:t>
      </w:r>
      <w:r w:rsidR="003C2E06">
        <w:t>. Dengan langkah-langkah sebagai berikut</w:t>
      </w:r>
      <w:r w:rsidR="003C2E06">
        <w:rPr>
          <w:spacing w:val="-1"/>
        </w:rPr>
        <w:t xml:space="preserve"> </w:t>
      </w:r>
      <w:r w:rsidR="003C2E06">
        <w:t>:</w:t>
      </w:r>
    </w:p>
    <w:p w:rsidR="00F1136F" w:rsidRDefault="003C2E06" w:rsidP="00F1136F">
      <w:pPr>
        <w:pStyle w:val="BodyText"/>
        <w:numPr>
          <w:ilvl w:val="0"/>
          <w:numId w:val="10"/>
        </w:numPr>
        <w:spacing w:line="360" w:lineRule="auto"/>
        <w:ind w:left="360" w:right="21"/>
      </w:pPr>
      <w:r w:rsidRPr="003C2E06">
        <w:t>Pada obyek yang diteliti dibagi kedalam dua kelompok, yaitu perbankan syariah dan perbankan</w:t>
      </w:r>
      <w:r w:rsidRPr="003C2E06">
        <w:rPr>
          <w:spacing w:val="-1"/>
        </w:rPr>
        <w:t xml:space="preserve"> </w:t>
      </w:r>
      <w:r w:rsidRPr="003C2E06">
        <w:t>konvensional.</w:t>
      </w:r>
    </w:p>
    <w:p w:rsidR="003C2E06" w:rsidRDefault="003C2E06" w:rsidP="00F1136F">
      <w:pPr>
        <w:pStyle w:val="BodyText"/>
        <w:numPr>
          <w:ilvl w:val="0"/>
          <w:numId w:val="10"/>
        </w:numPr>
        <w:spacing w:line="360" w:lineRule="auto"/>
        <w:ind w:left="360" w:right="21"/>
      </w:pPr>
      <w:r w:rsidRPr="00F1136F">
        <w:t xml:space="preserve">Menggunakan fungsi </w:t>
      </w:r>
      <w:r w:rsidRPr="00F1136F">
        <w:rPr>
          <w:i/>
        </w:rPr>
        <w:t xml:space="preserve">Analyze-Compare Means-Independent Samples </w:t>
      </w:r>
      <w:r w:rsidRPr="00F1136F">
        <w:rPr>
          <w:i/>
          <w:spacing w:val="-11"/>
        </w:rPr>
        <w:t xml:space="preserve">T </w:t>
      </w:r>
      <w:r w:rsidR="00B05929" w:rsidRPr="00F1136F">
        <w:rPr>
          <w:i/>
        </w:rPr>
        <w:t xml:space="preserve">Test </w:t>
      </w:r>
      <w:r w:rsidRPr="00F1136F">
        <w:t xml:space="preserve">untuk mengelola kedua kelompok tersebut. </w:t>
      </w:r>
    </w:p>
    <w:p w:rsidR="00A129C4" w:rsidRDefault="00A129C4" w:rsidP="00A129C4">
      <w:pPr>
        <w:pStyle w:val="BodyText"/>
        <w:ind w:left="360" w:right="21"/>
      </w:pPr>
    </w:p>
    <w:p w:rsidR="00B87B22" w:rsidRPr="00B87B22" w:rsidRDefault="0026731E" w:rsidP="00A129C4">
      <w:pPr>
        <w:pStyle w:val="Heading1"/>
        <w:spacing w:line="360" w:lineRule="auto"/>
        <w:ind w:left="0" w:right="14"/>
        <w:jc w:val="left"/>
      </w:pPr>
      <w:r>
        <w:t xml:space="preserve">HASIL DAN </w:t>
      </w:r>
      <w:r w:rsidR="006B7B66" w:rsidRPr="00B87B22">
        <w:t>PEMBAHASAN</w:t>
      </w:r>
    </w:p>
    <w:p w:rsidR="00B87B22" w:rsidRDefault="00B87B22" w:rsidP="009D2570">
      <w:pPr>
        <w:pStyle w:val="Heading1"/>
        <w:spacing w:before="102" w:line="360" w:lineRule="auto"/>
        <w:ind w:left="0" w:right="21"/>
        <w:jc w:val="left"/>
      </w:pPr>
      <w:r w:rsidRPr="00B87B22">
        <w:t>Analisis Statistik Deskriptif</w:t>
      </w:r>
    </w:p>
    <w:p w:rsidR="00785213" w:rsidRPr="00785213" w:rsidRDefault="00785213" w:rsidP="009D2570">
      <w:pPr>
        <w:pStyle w:val="Heading1"/>
        <w:spacing w:before="102" w:line="360" w:lineRule="auto"/>
        <w:ind w:left="0" w:right="21"/>
        <w:rPr>
          <w:b w:val="0"/>
        </w:rPr>
      </w:pPr>
      <w:r>
        <w:rPr>
          <w:b w:val="0"/>
        </w:rPr>
        <w:tab/>
        <w:t>Analisis ini memberikan gambaran tentang deskrpsi data terkait nilai minimum, maksimum, mean dan std</w:t>
      </w:r>
      <w:r w:rsidR="00F01541">
        <w:rPr>
          <w:b w:val="0"/>
        </w:rPr>
        <w:t>.</w:t>
      </w:r>
      <w:r>
        <w:rPr>
          <w:b w:val="0"/>
        </w:rPr>
        <w:t xml:space="preserve"> deviasi dari data-data rasio perbankan syari’ah dan konvensional. Adapun deskripsi data tersebut disajikan pada tabel berikut :</w:t>
      </w:r>
    </w:p>
    <w:p w:rsidR="0026731E" w:rsidRDefault="006B7B66" w:rsidP="0026731E">
      <w:pPr>
        <w:pStyle w:val="Heading1"/>
        <w:spacing w:before="102"/>
        <w:ind w:left="0" w:right="21"/>
        <w:jc w:val="center"/>
      </w:pPr>
      <w:r w:rsidRPr="00B87B22">
        <w:t>Tabel 2</w:t>
      </w:r>
    </w:p>
    <w:p w:rsidR="00382384" w:rsidRPr="00B87B22" w:rsidRDefault="006B7B66" w:rsidP="0026731E">
      <w:pPr>
        <w:pStyle w:val="Heading1"/>
        <w:spacing w:before="102"/>
        <w:ind w:left="0" w:right="21"/>
        <w:jc w:val="center"/>
      </w:pPr>
      <w:r w:rsidRPr="00B87B22">
        <w:t>Analisis Statistik Deskriptif Bank Syariah</w:t>
      </w:r>
    </w:p>
    <w:p w:rsidR="00382384" w:rsidRPr="00B87B22" w:rsidRDefault="00A129C4" w:rsidP="0031732D">
      <w:pPr>
        <w:pStyle w:val="BodyText"/>
        <w:ind w:right="21"/>
        <w:jc w:val="left"/>
        <w:rPr>
          <w:b/>
        </w:rPr>
      </w:pPr>
      <w:r>
        <w:pict>
          <v:shapetype id="_x0000_t202" coordsize="21600,21600" o:spt="202" path="m,l,21600r21600,l21600,xe">
            <v:stroke joinstyle="miter"/>
            <v:path gradientshapeok="t" o:connecttype="rect"/>
          </v:shapetype>
          <v:shape id="_x0000_s1028" type="#_x0000_t202" style="position:absolute;margin-left:93.6pt;margin-top:8.75pt;width:392.4pt;height:135.85pt;z-index:15734784;mso-position-horizontal-relative:page" filled="f" stroked="f">
            <v:textbox style="mso-next-textbox:#_x0000_s1028"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60"/>
                    <w:gridCol w:w="630"/>
                    <w:gridCol w:w="1170"/>
                    <w:gridCol w:w="1080"/>
                    <w:gridCol w:w="990"/>
                    <w:gridCol w:w="1710"/>
                  </w:tblGrid>
                  <w:tr w:rsidR="0075544D" w:rsidRPr="00527032" w:rsidTr="00B87B22">
                    <w:trPr>
                      <w:trHeight w:val="313"/>
                    </w:trPr>
                    <w:tc>
                      <w:tcPr>
                        <w:tcW w:w="7740" w:type="dxa"/>
                        <w:gridSpan w:val="6"/>
                      </w:tcPr>
                      <w:p w:rsidR="0075544D" w:rsidRPr="00527032" w:rsidRDefault="0075544D" w:rsidP="00B87B22">
                        <w:pPr>
                          <w:pStyle w:val="TableParagraph"/>
                          <w:ind w:left="1455" w:right="1453"/>
                          <w:jc w:val="center"/>
                          <w:rPr>
                            <w:sz w:val="24"/>
                            <w:szCs w:val="24"/>
                          </w:rPr>
                        </w:pPr>
                        <w:r w:rsidRPr="00527032">
                          <w:rPr>
                            <w:sz w:val="24"/>
                            <w:szCs w:val="24"/>
                          </w:rPr>
                          <w:t>Descriptive Statistics</w:t>
                        </w:r>
                      </w:p>
                    </w:tc>
                  </w:tr>
                  <w:tr w:rsidR="0075544D" w:rsidRPr="00527032" w:rsidTr="00B87B22">
                    <w:trPr>
                      <w:trHeight w:val="308"/>
                    </w:trPr>
                    <w:tc>
                      <w:tcPr>
                        <w:tcW w:w="2160" w:type="dxa"/>
                      </w:tcPr>
                      <w:p w:rsidR="0075544D" w:rsidRPr="00527032" w:rsidRDefault="0075544D" w:rsidP="00B87B22">
                        <w:pPr>
                          <w:pStyle w:val="TableParagraph"/>
                          <w:jc w:val="center"/>
                          <w:rPr>
                            <w:sz w:val="24"/>
                            <w:szCs w:val="24"/>
                          </w:rPr>
                        </w:pPr>
                      </w:p>
                    </w:tc>
                    <w:tc>
                      <w:tcPr>
                        <w:tcW w:w="630" w:type="dxa"/>
                      </w:tcPr>
                      <w:p w:rsidR="0075544D" w:rsidRPr="00527032" w:rsidRDefault="0075544D" w:rsidP="00B87B22">
                        <w:pPr>
                          <w:pStyle w:val="TableParagraph"/>
                          <w:jc w:val="center"/>
                          <w:rPr>
                            <w:sz w:val="24"/>
                            <w:szCs w:val="24"/>
                          </w:rPr>
                        </w:pPr>
                        <w:r w:rsidRPr="00527032">
                          <w:rPr>
                            <w:w w:val="99"/>
                            <w:sz w:val="24"/>
                            <w:szCs w:val="24"/>
                          </w:rPr>
                          <w:t>N</w:t>
                        </w:r>
                      </w:p>
                    </w:tc>
                    <w:tc>
                      <w:tcPr>
                        <w:tcW w:w="1170" w:type="dxa"/>
                      </w:tcPr>
                      <w:p w:rsidR="0075544D" w:rsidRPr="00527032" w:rsidRDefault="0075544D" w:rsidP="00B87B22">
                        <w:pPr>
                          <w:pStyle w:val="TableParagraph"/>
                          <w:ind w:right="120"/>
                          <w:jc w:val="center"/>
                          <w:rPr>
                            <w:sz w:val="24"/>
                            <w:szCs w:val="24"/>
                          </w:rPr>
                        </w:pPr>
                        <w:r w:rsidRPr="00527032">
                          <w:rPr>
                            <w:sz w:val="24"/>
                            <w:szCs w:val="24"/>
                          </w:rPr>
                          <w:t>Minimum</w:t>
                        </w:r>
                      </w:p>
                    </w:tc>
                    <w:tc>
                      <w:tcPr>
                        <w:tcW w:w="1080" w:type="dxa"/>
                      </w:tcPr>
                      <w:p w:rsidR="0075544D" w:rsidRPr="00527032" w:rsidRDefault="0075544D" w:rsidP="00B87B22">
                        <w:pPr>
                          <w:pStyle w:val="TableParagraph"/>
                          <w:ind w:right="66"/>
                          <w:jc w:val="center"/>
                          <w:rPr>
                            <w:sz w:val="24"/>
                            <w:szCs w:val="24"/>
                          </w:rPr>
                        </w:pPr>
                        <w:r>
                          <w:rPr>
                            <w:w w:val="95"/>
                            <w:sz w:val="24"/>
                            <w:szCs w:val="24"/>
                          </w:rPr>
                          <w:t>Maximu</w:t>
                        </w:r>
                        <w:r w:rsidRPr="00527032">
                          <w:rPr>
                            <w:sz w:val="24"/>
                            <w:szCs w:val="24"/>
                          </w:rPr>
                          <w:t>m</w:t>
                        </w:r>
                      </w:p>
                    </w:tc>
                    <w:tc>
                      <w:tcPr>
                        <w:tcW w:w="990" w:type="dxa"/>
                      </w:tcPr>
                      <w:p w:rsidR="0075544D" w:rsidRPr="00527032" w:rsidRDefault="0075544D" w:rsidP="00B87B22">
                        <w:pPr>
                          <w:pStyle w:val="TableParagraph"/>
                          <w:ind w:right="79"/>
                          <w:jc w:val="center"/>
                          <w:rPr>
                            <w:sz w:val="24"/>
                            <w:szCs w:val="24"/>
                          </w:rPr>
                        </w:pPr>
                        <w:r w:rsidRPr="00527032">
                          <w:rPr>
                            <w:sz w:val="24"/>
                            <w:szCs w:val="24"/>
                          </w:rPr>
                          <w:t>Mean</w:t>
                        </w:r>
                      </w:p>
                    </w:tc>
                    <w:tc>
                      <w:tcPr>
                        <w:tcW w:w="1710" w:type="dxa"/>
                      </w:tcPr>
                      <w:p w:rsidR="0075544D" w:rsidRPr="00527032" w:rsidRDefault="0075544D" w:rsidP="00B87B22">
                        <w:pPr>
                          <w:pStyle w:val="TableParagraph"/>
                          <w:ind w:left="134" w:right="126" w:firstLine="3"/>
                          <w:jc w:val="center"/>
                          <w:rPr>
                            <w:sz w:val="24"/>
                            <w:szCs w:val="24"/>
                          </w:rPr>
                        </w:pPr>
                        <w:r>
                          <w:rPr>
                            <w:sz w:val="24"/>
                            <w:szCs w:val="24"/>
                          </w:rPr>
                          <w:t>Std. Deviatio</w:t>
                        </w:r>
                        <w:r w:rsidRPr="00527032">
                          <w:rPr>
                            <w:sz w:val="24"/>
                            <w:szCs w:val="24"/>
                          </w:rPr>
                          <w:t>n</w:t>
                        </w:r>
                      </w:p>
                    </w:tc>
                  </w:tr>
                  <w:tr w:rsidR="0075544D" w:rsidRPr="00527032" w:rsidTr="00B87B22">
                    <w:trPr>
                      <w:trHeight w:val="314"/>
                    </w:trPr>
                    <w:tc>
                      <w:tcPr>
                        <w:tcW w:w="2160" w:type="dxa"/>
                      </w:tcPr>
                      <w:p w:rsidR="0075544D" w:rsidRPr="00527032" w:rsidRDefault="0075544D" w:rsidP="00527032">
                        <w:pPr>
                          <w:pStyle w:val="TableParagraph"/>
                          <w:ind w:left="256"/>
                          <w:rPr>
                            <w:sz w:val="24"/>
                            <w:szCs w:val="24"/>
                          </w:rPr>
                        </w:pPr>
                        <w:r w:rsidRPr="00527032">
                          <w:rPr>
                            <w:sz w:val="24"/>
                            <w:szCs w:val="24"/>
                          </w:rPr>
                          <w:t>CAR</w:t>
                        </w:r>
                      </w:p>
                    </w:tc>
                    <w:tc>
                      <w:tcPr>
                        <w:tcW w:w="630" w:type="dxa"/>
                      </w:tcPr>
                      <w:p w:rsidR="0075544D" w:rsidRPr="00527032" w:rsidRDefault="0075544D" w:rsidP="00527032">
                        <w:pPr>
                          <w:pStyle w:val="TableParagraph"/>
                          <w:ind w:left="96" w:right="87"/>
                          <w:jc w:val="center"/>
                          <w:rPr>
                            <w:sz w:val="24"/>
                            <w:szCs w:val="24"/>
                          </w:rPr>
                        </w:pPr>
                        <w:r w:rsidRPr="00527032">
                          <w:rPr>
                            <w:sz w:val="24"/>
                            <w:szCs w:val="24"/>
                          </w:rPr>
                          <w:t>16</w:t>
                        </w:r>
                      </w:p>
                    </w:tc>
                    <w:tc>
                      <w:tcPr>
                        <w:tcW w:w="1170" w:type="dxa"/>
                      </w:tcPr>
                      <w:p w:rsidR="0075544D" w:rsidRPr="00527032" w:rsidRDefault="0075544D" w:rsidP="00527032">
                        <w:pPr>
                          <w:pStyle w:val="TableParagraph"/>
                          <w:ind w:left="210" w:right="203"/>
                          <w:jc w:val="center"/>
                          <w:rPr>
                            <w:sz w:val="24"/>
                            <w:szCs w:val="24"/>
                          </w:rPr>
                        </w:pPr>
                        <w:r w:rsidRPr="00527032">
                          <w:rPr>
                            <w:sz w:val="24"/>
                            <w:szCs w:val="24"/>
                          </w:rPr>
                          <w:t>12,85</w:t>
                        </w:r>
                      </w:p>
                    </w:tc>
                    <w:tc>
                      <w:tcPr>
                        <w:tcW w:w="1080" w:type="dxa"/>
                      </w:tcPr>
                      <w:p w:rsidR="0075544D" w:rsidRPr="00527032" w:rsidRDefault="0075544D" w:rsidP="00527032">
                        <w:pPr>
                          <w:pStyle w:val="TableParagraph"/>
                          <w:ind w:left="186" w:right="176"/>
                          <w:jc w:val="center"/>
                          <w:rPr>
                            <w:sz w:val="24"/>
                            <w:szCs w:val="24"/>
                          </w:rPr>
                        </w:pPr>
                        <w:r w:rsidRPr="00527032">
                          <w:rPr>
                            <w:sz w:val="24"/>
                            <w:szCs w:val="24"/>
                          </w:rPr>
                          <w:t>23,53</w:t>
                        </w:r>
                      </w:p>
                    </w:tc>
                    <w:tc>
                      <w:tcPr>
                        <w:tcW w:w="990" w:type="dxa"/>
                      </w:tcPr>
                      <w:p w:rsidR="0075544D" w:rsidRPr="00527032" w:rsidRDefault="0075544D" w:rsidP="00527032">
                        <w:pPr>
                          <w:pStyle w:val="TableParagraph"/>
                          <w:ind w:left="87" w:right="79"/>
                          <w:jc w:val="center"/>
                          <w:rPr>
                            <w:sz w:val="24"/>
                            <w:szCs w:val="24"/>
                          </w:rPr>
                        </w:pPr>
                        <w:r w:rsidRPr="00527032">
                          <w:rPr>
                            <w:sz w:val="24"/>
                            <w:szCs w:val="24"/>
                          </w:rPr>
                          <w:t>17,1963</w:t>
                        </w:r>
                      </w:p>
                    </w:tc>
                    <w:tc>
                      <w:tcPr>
                        <w:tcW w:w="1710" w:type="dxa"/>
                      </w:tcPr>
                      <w:p w:rsidR="0075544D" w:rsidRPr="00527032" w:rsidRDefault="0075544D" w:rsidP="00527032">
                        <w:pPr>
                          <w:pStyle w:val="TableParagraph"/>
                          <w:ind w:left="135" w:right="127"/>
                          <w:jc w:val="center"/>
                          <w:rPr>
                            <w:sz w:val="24"/>
                            <w:szCs w:val="24"/>
                          </w:rPr>
                        </w:pPr>
                        <w:r w:rsidRPr="00527032">
                          <w:rPr>
                            <w:sz w:val="24"/>
                            <w:szCs w:val="24"/>
                          </w:rPr>
                          <w:t>3,46493</w:t>
                        </w:r>
                      </w:p>
                    </w:tc>
                  </w:tr>
                  <w:tr w:rsidR="0075544D" w:rsidRPr="00527032" w:rsidTr="00B87B22">
                    <w:trPr>
                      <w:trHeight w:val="316"/>
                    </w:trPr>
                    <w:tc>
                      <w:tcPr>
                        <w:tcW w:w="2160" w:type="dxa"/>
                      </w:tcPr>
                      <w:p w:rsidR="0075544D" w:rsidRPr="00527032" w:rsidRDefault="0075544D" w:rsidP="00527032">
                        <w:pPr>
                          <w:pStyle w:val="TableParagraph"/>
                          <w:ind w:left="251"/>
                          <w:rPr>
                            <w:sz w:val="24"/>
                            <w:szCs w:val="24"/>
                          </w:rPr>
                        </w:pPr>
                        <w:r w:rsidRPr="00527032">
                          <w:rPr>
                            <w:sz w:val="24"/>
                            <w:szCs w:val="24"/>
                          </w:rPr>
                          <w:t>ROA</w:t>
                        </w:r>
                      </w:p>
                    </w:tc>
                    <w:tc>
                      <w:tcPr>
                        <w:tcW w:w="630" w:type="dxa"/>
                      </w:tcPr>
                      <w:p w:rsidR="0075544D" w:rsidRPr="00527032" w:rsidRDefault="0075544D" w:rsidP="00527032">
                        <w:pPr>
                          <w:pStyle w:val="TableParagraph"/>
                          <w:ind w:left="96" w:right="87"/>
                          <w:jc w:val="center"/>
                          <w:rPr>
                            <w:sz w:val="24"/>
                            <w:szCs w:val="24"/>
                          </w:rPr>
                        </w:pPr>
                        <w:r w:rsidRPr="00527032">
                          <w:rPr>
                            <w:sz w:val="24"/>
                            <w:szCs w:val="24"/>
                          </w:rPr>
                          <w:t>16</w:t>
                        </w:r>
                      </w:p>
                    </w:tc>
                    <w:tc>
                      <w:tcPr>
                        <w:tcW w:w="1170" w:type="dxa"/>
                      </w:tcPr>
                      <w:p w:rsidR="0075544D" w:rsidRPr="00527032" w:rsidRDefault="0075544D" w:rsidP="00527032">
                        <w:pPr>
                          <w:pStyle w:val="TableParagraph"/>
                          <w:ind w:left="210" w:right="203"/>
                          <w:jc w:val="center"/>
                          <w:rPr>
                            <w:sz w:val="24"/>
                            <w:szCs w:val="24"/>
                          </w:rPr>
                        </w:pPr>
                        <w:r w:rsidRPr="00527032">
                          <w:rPr>
                            <w:sz w:val="24"/>
                            <w:szCs w:val="24"/>
                          </w:rPr>
                          <w:t>-3,00</w:t>
                        </w:r>
                      </w:p>
                    </w:tc>
                    <w:tc>
                      <w:tcPr>
                        <w:tcW w:w="1080" w:type="dxa"/>
                      </w:tcPr>
                      <w:p w:rsidR="0075544D" w:rsidRPr="00527032" w:rsidRDefault="0075544D" w:rsidP="00527032">
                        <w:pPr>
                          <w:pStyle w:val="TableParagraph"/>
                          <w:ind w:left="186" w:right="178"/>
                          <w:jc w:val="center"/>
                          <w:rPr>
                            <w:sz w:val="24"/>
                            <w:szCs w:val="24"/>
                          </w:rPr>
                        </w:pPr>
                        <w:r w:rsidRPr="00527032">
                          <w:rPr>
                            <w:sz w:val="24"/>
                            <w:szCs w:val="24"/>
                          </w:rPr>
                          <w:t>2,63</w:t>
                        </w:r>
                      </w:p>
                    </w:tc>
                    <w:tc>
                      <w:tcPr>
                        <w:tcW w:w="990" w:type="dxa"/>
                      </w:tcPr>
                      <w:p w:rsidR="0075544D" w:rsidRPr="00527032" w:rsidRDefault="0075544D" w:rsidP="00527032">
                        <w:pPr>
                          <w:pStyle w:val="TableParagraph"/>
                          <w:ind w:left="87" w:right="77"/>
                          <w:jc w:val="center"/>
                          <w:rPr>
                            <w:sz w:val="24"/>
                            <w:szCs w:val="24"/>
                          </w:rPr>
                        </w:pPr>
                        <w:r w:rsidRPr="00527032">
                          <w:rPr>
                            <w:sz w:val="24"/>
                            <w:szCs w:val="24"/>
                          </w:rPr>
                          <w:t>0,7050</w:t>
                        </w:r>
                      </w:p>
                    </w:tc>
                    <w:tc>
                      <w:tcPr>
                        <w:tcW w:w="1710" w:type="dxa"/>
                      </w:tcPr>
                      <w:p w:rsidR="0075544D" w:rsidRPr="00527032" w:rsidRDefault="0075544D" w:rsidP="00527032">
                        <w:pPr>
                          <w:pStyle w:val="TableParagraph"/>
                          <w:ind w:left="135" w:right="127"/>
                          <w:jc w:val="center"/>
                          <w:rPr>
                            <w:sz w:val="24"/>
                            <w:szCs w:val="24"/>
                          </w:rPr>
                        </w:pPr>
                        <w:r w:rsidRPr="00527032">
                          <w:rPr>
                            <w:sz w:val="24"/>
                            <w:szCs w:val="24"/>
                          </w:rPr>
                          <w:t>1,17732</w:t>
                        </w:r>
                      </w:p>
                    </w:tc>
                  </w:tr>
                  <w:tr w:rsidR="0075544D" w:rsidRPr="00527032" w:rsidTr="00B87B22">
                    <w:trPr>
                      <w:trHeight w:val="313"/>
                    </w:trPr>
                    <w:tc>
                      <w:tcPr>
                        <w:tcW w:w="2160" w:type="dxa"/>
                      </w:tcPr>
                      <w:p w:rsidR="0075544D" w:rsidRPr="00527032" w:rsidRDefault="0075544D" w:rsidP="00527032">
                        <w:pPr>
                          <w:pStyle w:val="TableParagraph"/>
                          <w:ind w:left="263"/>
                          <w:rPr>
                            <w:sz w:val="24"/>
                            <w:szCs w:val="24"/>
                          </w:rPr>
                        </w:pPr>
                        <w:r w:rsidRPr="00527032">
                          <w:rPr>
                            <w:sz w:val="24"/>
                            <w:szCs w:val="24"/>
                          </w:rPr>
                          <w:t>NIM</w:t>
                        </w:r>
                      </w:p>
                    </w:tc>
                    <w:tc>
                      <w:tcPr>
                        <w:tcW w:w="630" w:type="dxa"/>
                      </w:tcPr>
                      <w:p w:rsidR="0075544D" w:rsidRPr="00527032" w:rsidRDefault="0075544D" w:rsidP="00527032">
                        <w:pPr>
                          <w:pStyle w:val="TableParagraph"/>
                          <w:ind w:left="96" w:right="87"/>
                          <w:jc w:val="center"/>
                          <w:rPr>
                            <w:sz w:val="24"/>
                            <w:szCs w:val="24"/>
                          </w:rPr>
                        </w:pPr>
                        <w:r w:rsidRPr="00527032">
                          <w:rPr>
                            <w:sz w:val="24"/>
                            <w:szCs w:val="24"/>
                          </w:rPr>
                          <w:t>16</w:t>
                        </w:r>
                      </w:p>
                    </w:tc>
                    <w:tc>
                      <w:tcPr>
                        <w:tcW w:w="1170" w:type="dxa"/>
                      </w:tcPr>
                      <w:p w:rsidR="0075544D" w:rsidRPr="00527032" w:rsidRDefault="0075544D" w:rsidP="00527032">
                        <w:pPr>
                          <w:pStyle w:val="TableParagraph"/>
                          <w:ind w:left="210" w:right="201"/>
                          <w:jc w:val="center"/>
                          <w:rPr>
                            <w:sz w:val="24"/>
                            <w:szCs w:val="24"/>
                          </w:rPr>
                        </w:pPr>
                        <w:r w:rsidRPr="00527032">
                          <w:rPr>
                            <w:sz w:val="24"/>
                            <w:szCs w:val="24"/>
                          </w:rPr>
                          <w:t>5,84</w:t>
                        </w:r>
                      </w:p>
                    </w:tc>
                    <w:tc>
                      <w:tcPr>
                        <w:tcW w:w="1080" w:type="dxa"/>
                      </w:tcPr>
                      <w:p w:rsidR="0075544D" w:rsidRPr="00527032" w:rsidRDefault="0075544D" w:rsidP="00527032">
                        <w:pPr>
                          <w:pStyle w:val="TableParagraph"/>
                          <w:ind w:left="186" w:right="178"/>
                          <w:jc w:val="center"/>
                          <w:rPr>
                            <w:sz w:val="24"/>
                            <w:szCs w:val="24"/>
                          </w:rPr>
                        </w:pPr>
                        <w:r w:rsidRPr="00527032">
                          <w:rPr>
                            <w:sz w:val="24"/>
                            <w:szCs w:val="24"/>
                          </w:rPr>
                          <w:t>9,34</w:t>
                        </w:r>
                      </w:p>
                    </w:tc>
                    <w:tc>
                      <w:tcPr>
                        <w:tcW w:w="990" w:type="dxa"/>
                      </w:tcPr>
                      <w:p w:rsidR="0075544D" w:rsidRPr="00527032" w:rsidRDefault="0075544D" w:rsidP="00527032">
                        <w:pPr>
                          <w:pStyle w:val="TableParagraph"/>
                          <w:ind w:left="87" w:right="77"/>
                          <w:jc w:val="center"/>
                          <w:rPr>
                            <w:sz w:val="24"/>
                            <w:szCs w:val="24"/>
                          </w:rPr>
                        </w:pPr>
                        <w:r w:rsidRPr="00527032">
                          <w:rPr>
                            <w:sz w:val="24"/>
                            <w:szCs w:val="24"/>
                          </w:rPr>
                          <w:t>7,2594</w:t>
                        </w:r>
                      </w:p>
                    </w:tc>
                    <w:tc>
                      <w:tcPr>
                        <w:tcW w:w="1710" w:type="dxa"/>
                      </w:tcPr>
                      <w:p w:rsidR="0075544D" w:rsidRPr="00527032" w:rsidRDefault="0075544D" w:rsidP="00527032">
                        <w:pPr>
                          <w:pStyle w:val="TableParagraph"/>
                          <w:ind w:left="135" w:right="127"/>
                          <w:jc w:val="center"/>
                          <w:rPr>
                            <w:sz w:val="24"/>
                            <w:szCs w:val="24"/>
                          </w:rPr>
                        </w:pPr>
                        <w:r w:rsidRPr="00527032">
                          <w:rPr>
                            <w:sz w:val="24"/>
                            <w:szCs w:val="24"/>
                          </w:rPr>
                          <w:t>1,05694</w:t>
                        </w:r>
                      </w:p>
                    </w:tc>
                  </w:tr>
                  <w:tr w:rsidR="0075544D" w:rsidRPr="00527032" w:rsidTr="00B87B22">
                    <w:trPr>
                      <w:trHeight w:val="314"/>
                    </w:trPr>
                    <w:tc>
                      <w:tcPr>
                        <w:tcW w:w="2160" w:type="dxa"/>
                      </w:tcPr>
                      <w:p w:rsidR="0075544D" w:rsidRPr="00527032" w:rsidRDefault="0075544D" w:rsidP="00527032">
                        <w:pPr>
                          <w:pStyle w:val="TableParagraph"/>
                          <w:ind w:left="208"/>
                          <w:rPr>
                            <w:sz w:val="24"/>
                            <w:szCs w:val="24"/>
                          </w:rPr>
                        </w:pPr>
                        <w:r w:rsidRPr="00527032">
                          <w:rPr>
                            <w:sz w:val="24"/>
                            <w:szCs w:val="24"/>
                          </w:rPr>
                          <w:t>BOPO</w:t>
                        </w:r>
                      </w:p>
                    </w:tc>
                    <w:tc>
                      <w:tcPr>
                        <w:tcW w:w="630" w:type="dxa"/>
                      </w:tcPr>
                      <w:p w:rsidR="0075544D" w:rsidRPr="00527032" w:rsidRDefault="0075544D" w:rsidP="00527032">
                        <w:pPr>
                          <w:pStyle w:val="TableParagraph"/>
                          <w:ind w:left="96" w:right="87"/>
                          <w:jc w:val="center"/>
                          <w:rPr>
                            <w:sz w:val="24"/>
                            <w:szCs w:val="24"/>
                          </w:rPr>
                        </w:pPr>
                        <w:r w:rsidRPr="00527032">
                          <w:rPr>
                            <w:sz w:val="24"/>
                            <w:szCs w:val="24"/>
                          </w:rPr>
                          <w:t>16</w:t>
                        </w:r>
                      </w:p>
                    </w:tc>
                    <w:tc>
                      <w:tcPr>
                        <w:tcW w:w="1170" w:type="dxa"/>
                      </w:tcPr>
                      <w:p w:rsidR="0075544D" w:rsidRPr="00527032" w:rsidRDefault="0075544D" w:rsidP="00527032">
                        <w:pPr>
                          <w:pStyle w:val="TableParagraph"/>
                          <w:ind w:left="210" w:right="203"/>
                          <w:jc w:val="center"/>
                          <w:rPr>
                            <w:sz w:val="24"/>
                            <w:szCs w:val="24"/>
                          </w:rPr>
                        </w:pPr>
                        <w:r w:rsidRPr="00527032">
                          <w:rPr>
                            <w:sz w:val="24"/>
                            <w:szCs w:val="24"/>
                          </w:rPr>
                          <w:t>86,88</w:t>
                        </w:r>
                      </w:p>
                    </w:tc>
                    <w:tc>
                      <w:tcPr>
                        <w:tcW w:w="1080" w:type="dxa"/>
                      </w:tcPr>
                      <w:p w:rsidR="0075544D" w:rsidRPr="00527032" w:rsidRDefault="0075544D" w:rsidP="00527032">
                        <w:pPr>
                          <w:pStyle w:val="TableParagraph"/>
                          <w:ind w:left="186" w:right="178"/>
                          <w:jc w:val="center"/>
                          <w:rPr>
                            <w:sz w:val="24"/>
                            <w:szCs w:val="24"/>
                          </w:rPr>
                        </w:pPr>
                        <w:r w:rsidRPr="00527032">
                          <w:rPr>
                            <w:sz w:val="24"/>
                            <w:szCs w:val="24"/>
                          </w:rPr>
                          <w:t>100,60</w:t>
                        </w:r>
                      </w:p>
                    </w:tc>
                    <w:tc>
                      <w:tcPr>
                        <w:tcW w:w="990" w:type="dxa"/>
                      </w:tcPr>
                      <w:p w:rsidR="0075544D" w:rsidRPr="00527032" w:rsidRDefault="0075544D" w:rsidP="00527032">
                        <w:pPr>
                          <w:pStyle w:val="TableParagraph"/>
                          <w:ind w:left="87" w:right="79"/>
                          <w:jc w:val="center"/>
                          <w:rPr>
                            <w:sz w:val="24"/>
                            <w:szCs w:val="24"/>
                          </w:rPr>
                        </w:pPr>
                        <w:r w:rsidRPr="00527032">
                          <w:rPr>
                            <w:sz w:val="24"/>
                            <w:szCs w:val="24"/>
                          </w:rPr>
                          <w:t>93,2775</w:t>
                        </w:r>
                      </w:p>
                    </w:tc>
                    <w:tc>
                      <w:tcPr>
                        <w:tcW w:w="1710" w:type="dxa"/>
                      </w:tcPr>
                      <w:p w:rsidR="0075544D" w:rsidRPr="00527032" w:rsidRDefault="0075544D" w:rsidP="00527032">
                        <w:pPr>
                          <w:pStyle w:val="TableParagraph"/>
                          <w:ind w:left="135" w:right="127"/>
                          <w:jc w:val="center"/>
                          <w:rPr>
                            <w:sz w:val="24"/>
                            <w:szCs w:val="24"/>
                          </w:rPr>
                        </w:pPr>
                        <w:r w:rsidRPr="00527032">
                          <w:rPr>
                            <w:sz w:val="24"/>
                            <w:szCs w:val="24"/>
                          </w:rPr>
                          <w:t>4,52465</w:t>
                        </w:r>
                      </w:p>
                    </w:tc>
                  </w:tr>
                  <w:tr w:rsidR="0075544D" w:rsidRPr="00527032" w:rsidTr="00B87B22">
                    <w:trPr>
                      <w:trHeight w:val="316"/>
                    </w:trPr>
                    <w:tc>
                      <w:tcPr>
                        <w:tcW w:w="2160" w:type="dxa"/>
                      </w:tcPr>
                      <w:p w:rsidR="0075544D" w:rsidRPr="00527032" w:rsidRDefault="0075544D" w:rsidP="00527032">
                        <w:pPr>
                          <w:pStyle w:val="TableParagraph"/>
                          <w:ind w:left="258"/>
                          <w:rPr>
                            <w:sz w:val="24"/>
                            <w:szCs w:val="24"/>
                          </w:rPr>
                        </w:pPr>
                        <w:r w:rsidRPr="00527032">
                          <w:rPr>
                            <w:sz w:val="24"/>
                            <w:szCs w:val="24"/>
                          </w:rPr>
                          <w:t>LDR</w:t>
                        </w:r>
                      </w:p>
                    </w:tc>
                    <w:tc>
                      <w:tcPr>
                        <w:tcW w:w="630" w:type="dxa"/>
                      </w:tcPr>
                      <w:p w:rsidR="0075544D" w:rsidRPr="00527032" w:rsidRDefault="0075544D" w:rsidP="00527032">
                        <w:pPr>
                          <w:pStyle w:val="TableParagraph"/>
                          <w:ind w:left="96" w:right="87"/>
                          <w:jc w:val="center"/>
                          <w:rPr>
                            <w:sz w:val="24"/>
                            <w:szCs w:val="24"/>
                          </w:rPr>
                        </w:pPr>
                        <w:r w:rsidRPr="00527032">
                          <w:rPr>
                            <w:sz w:val="24"/>
                            <w:szCs w:val="24"/>
                          </w:rPr>
                          <w:t>16</w:t>
                        </w:r>
                      </w:p>
                    </w:tc>
                    <w:tc>
                      <w:tcPr>
                        <w:tcW w:w="1170" w:type="dxa"/>
                      </w:tcPr>
                      <w:p w:rsidR="0075544D" w:rsidRPr="00527032" w:rsidRDefault="0075544D" w:rsidP="00527032">
                        <w:pPr>
                          <w:pStyle w:val="TableParagraph"/>
                          <w:ind w:left="210" w:right="203"/>
                          <w:jc w:val="center"/>
                          <w:rPr>
                            <w:sz w:val="24"/>
                            <w:szCs w:val="24"/>
                          </w:rPr>
                        </w:pPr>
                        <w:r w:rsidRPr="00527032">
                          <w:rPr>
                            <w:sz w:val="24"/>
                            <w:szCs w:val="24"/>
                          </w:rPr>
                          <w:t>71,87</w:t>
                        </w:r>
                      </w:p>
                    </w:tc>
                    <w:tc>
                      <w:tcPr>
                        <w:tcW w:w="1080" w:type="dxa"/>
                      </w:tcPr>
                      <w:p w:rsidR="0075544D" w:rsidRPr="00527032" w:rsidRDefault="0075544D" w:rsidP="00527032">
                        <w:pPr>
                          <w:pStyle w:val="TableParagraph"/>
                          <w:ind w:left="186" w:right="176"/>
                          <w:jc w:val="center"/>
                          <w:rPr>
                            <w:sz w:val="24"/>
                            <w:szCs w:val="24"/>
                          </w:rPr>
                        </w:pPr>
                        <w:r w:rsidRPr="00527032">
                          <w:rPr>
                            <w:sz w:val="24"/>
                            <w:szCs w:val="24"/>
                          </w:rPr>
                          <w:t>98,49</w:t>
                        </w:r>
                      </w:p>
                    </w:tc>
                    <w:tc>
                      <w:tcPr>
                        <w:tcW w:w="990" w:type="dxa"/>
                      </w:tcPr>
                      <w:p w:rsidR="0075544D" w:rsidRPr="00527032" w:rsidRDefault="0075544D" w:rsidP="00527032">
                        <w:pPr>
                          <w:pStyle w:val="TableParagraph"/>
                          <w:ind w:left="87" w:right="79"/>
                          <w:jc w:val="center"/>
                          <w:rPr>
                            <w:sz w:val="24"/>
                            <w:szCs w:val="24"/>
                          </w:rPr>
                        </w:pPr>
                        <w:r w:rsidRPr="00527032">
                          <w:rPr>
                            <w:sz w:val="24"/>
                            <w:szCs w:val="24"/>
                          </w:rPr>
                          <w:t>86,2550</w:t>
                        </w:r>
                      </w:p>
                    </w:tc>
                    <w:tc>
                      <w:tcPr>
                        <w:tcW w:w="1710" w:type="dxa"/>
                      </w:tcPr>
                      <w:p w:rsidR="0075544D" w:rsidRPr="00527032" w:rsidRDefault="0075544D" w:rsidP="00527032">
                        <w:pPr>
                          <w:pStyle w:val="TableParagraph"/>
                          <w:ind w:left="135" w:right="127"/>
                          <w:jc w:val="center"/>
                          <w:rPr>
                            <w:sz w:val="24"/>
                            <w:szCs w:val="24"/>
                          </w:rPr>
                        </w:pPr>
                        <w:r w:rsidRPr="00527032">
                          <w:rPr>
                            <w:sz w:val="24"/>
                            <w:szCs w:val="24"/>
                          </w:rPr>
                          <w:t>7,62070</w:t>
                        </w:r>
                      </w:p>
                    </w:tc>
                  </w:tr>
                  <w:tr w:rsidR="0075544D" w:rsidRPr="00527032" w:rsidTr="00B87B22">
                    <w:trPr>
                      <w:trHeight w:val="335"/>
                    </w:trPr>
                    <w:tc>
                      <w:tcPr>
                        <w:tcW w:w="2160" w:type="dxa"/>
                      </w:tcPr>
                      <w:p w:rsidR="0075544D" w:rsidRPr="00527032" w:rsidRDefault="0075544D" w:rsidP="00527032">
                        <w:pPr>
                          <w:pStyle w:val="TableParagraph"/>
                          <w:ind w:left="143" w:firstLine="33"/>
                          <w:rPr>
                            <w:sz w:val="24"/>
                            <w:szCs w:val="24"/>
                          </w:rPr>
                        </w:pPr>
                        <w:r w:rsidRPr="00527032">
                          <w:rPr>
                            <w:sz w:val="24"/>
                            <w:szCs w:val="24"/>
                          </w:rPr>
                          <w:t xml:space="preserve">Valid N </w:t>
                        </w:r>
                        <w:r w:rsidRPr="00527032">
                          <w:rPr>
                            <w:w w:val="95"/>
                            <w:sz w:val="24"/>
                            <w:szCs w:val="24"/>
                          </w:rPr>
                          <w:t>(listwise)</w:t>
                        </w:r>
                      </w:p>
                    </w:tc>
                    <w:tc>
                      <w:tcPr>
                        <w:tcW w:w="630" w:type="dxa"/>
                      </w:tcPr>
                      <w:p w:rsidR="0075544D" w:rsidRPr="00527032" w:rsidRDefault="0075544D" w:rsidP="00527032">
                        <w:pPr>
                          <w:pStyle w:val="TableParagraph"/>
                          <w:ind w:left="96" w:right="87"/>
                          <w:jc w:val="center"/>
                          <w:rPr>
                            <w:sz w:val="24"/>
                            <w:szCs w:val="24"/>
                          </w:rPr>
                        </w:pPr>
                        <w:r w:rsidRPr="00527032">
                          <w:rPr>
                            <w:sz w:val="24"/>
                            <w:szCs w:val="24"/>
                          </w:rPr>
                          <w:t>16</w:t>
                        </w:r>
                      </w:p>
                    </w:tc>
                    <w:tc>
                      <w:tcPr>
                        <w:tcW w:w="1170" w:type="dxa"/>
                      </w:tcPr>
                      <w:p w:rsidR="0075544D" w:rsidRPr="00527032" w:rsidRDefault="0075544D" w:rsidP="00527032">
                        <w:pPr>
                          <w:pStyle w:val="TableParagraph"/>
                          <w:rPr>
                            <w:sz w:val="24"/>
                            <w:szCs w:val="24"/>
                          </w:rPr>
                        </w:pPr>
                      </w:p>
                    </w:tc>
                    <w:tc>
                      <w:tcPr>
                        <w:tcW w:w="1080" w:type="dxa"/>
                      </w:tcPr>
                      <w:p w:rsidR="0075544D" w:rsidRPr="00527032" w:rsidRDefault="0075544D" w:rsidP="00527032">
                        <w:pPr>
                          <w:pStyle w:val="TableParagraph"/>
                          <w:rPr>
                            <w:sz w:val="24"/>
                            <w:szCs w:val="24"/>
                          </w:rPr>
                        </w:pPr>
                      </w:p>
                    </w:tc>
                    <w:tc>
                      <w:tcPr>
                        <w:tcW w:w="990" w:type="dxa"/>
                      </w:tcPr>
                      <w:p w:rsidR="0075544D" w:rsidRPr="00527032" w:rsidRDefault="0075544D" w:rsidP="00527032">
                        <w:pPr>
                          <w:pStyle w:val="TableParagraph"/>
                          <w:rPr>
                            <w:sz w:val="24"/>
                            <w:szCs w:val="24"/>
                          </w:rPr>
                        </w:pPr>
                      </w:p>
                    </w:tc>
                    <w:tc>
                      <w:tcPr>
                        <w:tcW w:w="1710" w:type="dxa"/>
                      </w:tcPr>
                      <w:p w:rsidR="0075544D" w:rsidRPr="00527032" w:rsidRDefault="0075544D" w:rsidP="00527032">
                        <w:pPr>
                          <w:pStyle w:val="TableParagraph"/>
                          <w:rPr>
                            <w:sz w:val="24"/>
                            <w:szCs w:val="24"/>
                          </w:rPr>
                        </w:pPr>
                      </w:p>
                    </w:tc>
                  </w:tr>
                </w:tbl>
                <w:p w:rsidR="0075544D" w:rsidRDefault="0075544D">
                  <w:pPr>
                    <w:pStyle w:val="BodyText"/>
                    <w:jc w:val="left"/>
                  </w:pPr>
                </w:p>
              </w:txbxContent>
            </v:textbox>
            <w10:wrap anchorx="page"/>
          </v:shape>
        </w:pict>
      </w:r>
    </w:p>
    <w:p w:rsidR="00382384" w:rsidRPr="00B87B22" w:rsidRDefault="00382384" w:rsidP="0031732D">
      <w:pPr>
        <w:pStyle w:val="BodyText"/>
        <w:ind w:right="21"/>
        <w:jc w:val="left"/>
        <w:rPr>
          <w:b/>
        </w:rPr>
      </w:pPr>
    </w:p>
    <w:p w:rsidR="00382384" w:rsidRPr="00B87B22" w:rsidRDefault="00382384" w:rsidP="0031732D">
      <w:pPr>
        <w:pStyle w:val="BodyText"/>
        <w:ind w:right="21"/>
        <w:jc w:val="left"/>
        <w:rPr>
          <w:b/>
        </w:rPr>
      </w:pPr>
    </w:p>
    <w:p w:rsidR="00382384" w:rsidRPr="00B87B22" w:rsidRDefault="00382384" w:rsidP="0031732D">
      <w:pPr>
        <w:pStyle w:val="BodyText"/>
        <w:ind w:right="21"/>
        <w:jc w:val="left"/>
        <w:rPr>
          <w:b/>
        </w:rPr>
      </w:pPr>
    </w:p>
    <w:p w:rsidR="00382384" w:rsidRPr="00B87B22" w:rsidRDefault="00382384" w:rsidP="0031732D">
      <w:pPr>
        <w:pStyle w:val="BodyText"/>
        <w:ind w:right="21"/>
        <w:jc w:val="left"/>
        <w:rPr>
          <w:b/>
        </w:rPr>
      </w:pPr>
    </w:p>
    <w:p w:rsidR="00382384" w:rsidRPr="00B87B22" w:rsidRDefault="00382384" w:rsidP="0031732D">
      <w:pPr>
        <w:pStyle w:val="BodyText"/>
        <w:ind w:right="21"/>
        <w:jc w:val="left"/>
        <w:rPr>
          <w:b/>
        </w:rPr>
      </w:pPr>
    </w:p>
    <w:p w:rsidR="00382384" w:rsidRPr="00B87B22" w:rsidRDefault="00382384" w:rsidP="0031732D">
      <w:pPr>
        <w:pStyle w:val="BodyText"/>
        <w:spacing w:before="11"/>
        <w:ind w:right="21"/>
        <w:jc w:val="left"/>
        <w:rPr>
          <w:b/>
        </w:rPr>
      </w:pPr>
    </w:p>
    <w:p w:rsidR="00B87B22" w:rsidRDefault="00B87B22" w:rsidP="0031732D">
      <w:pPr>
        <w:pStyle w:val="BodyText"/>
        <w:spacing w:before="11"/>
        <w:ind w:right="21"/>
        <w:jc w:val="left"/>
        <w:rPr>
          <w:b/>
        </w:rPr>
      </w:pPr>
    </w:p>
    <w:p w:rsidR="00B87B22" w:rsidRDefault="00B87B22" w:rsidP="0031732D">
      <w:pPr>
        <w:pStyle w:val="BodyText"/>
        <w:spacing w:before="11"/>
        <w:ind w:right="21"/>
        <w:jc w:val="left"/>
        <w:rPr>
          <w:b/>
        </w:rPr>
      </w:pPr>
    </w:p>
    <w:p w:rsidR="00B87B22" w:rsidRPr="00B87B22" w:rsidRDefault="00B87B22" w:rsidP="0031732D">
      <w:pPr>
        <w:pStyle w:val="BodyText"/>
        <w:spacing w:before="11"/>
        <w:ind w:right="21"/>
        <w:jc w:val="left"/>
        <w:rPr>
          <w:b/>
        </w:rPr>
      </w:pPr>
    </w:p>
    <w:p w:rsidR="00382384" w:rsidRPr="00B87B22" w:rsidRDefault="006B7B66" w:rsidP="009D2570">
      <w:pPr>
        <w:pStyle w:val="ListParagraph"/>
        <w:numPr>
          <w:ilvl w:val="0"/>
          <w:numId w:val="4"/>
        </w:numPr>
        <w:spacing w:line="360" w:lineRule="auto"/>
        <w:ind w:left="270" w:right="21"/>
        <w:rPr>
          <w:sz w:val="24"/>
          <w:szCs w:val="24"/>
        </w:rPr>
      </w:pPr>
      <w:r w:rsidRPr="00B87B22">
        <w:rPr>
          <w:sz w:val="24"/>
          <w:szCs w:val="24"/>
        </w:rPr>
        <w:t xml:space="preserve">Pada tabel di atas dapat terlihat bahwa rasio CAR memiliki nilai minimum sebesar 12,85, </w:t>
      </w:r>
      <w:r w:rsidRPr="00B87B22">
        <w:rPr>
          <w:spacing w:val="-4"/>
          <w:sz w:val="24"/>
          <w:szCs w:val="24"/>
        </w:rPr>
        <w:t xml:space="preserve">nilai </w:t>
      </w:r>
      <w:r w:rsidRPr="00B87B22">
        <w:rPr>
          <w:sz w:val="24"/>
          <w:szCs w:val="24"/>
        </w:rPr>
        <w:t xml:space="preserve">maksimum sebesar 23,53, nilai </w:t>
      </w:r>
      <w:r w:rsidRPr="00B87B22">
        <w:rPr>
          <w:spacing w:val="-5"/>
          <w:sz w:val="24"/>
          <w:szCs w:val="24"/>
        </w:rPr>
        <w:t xml:space="preserve">std </w:t>
      </w:r>
      <w:r w:rsidRPr="00B87B22">
        <w:rPr>
          <w:sz w:val="24"/>
          <w:szCs w:val="24"/>
        </w:rPr>
        <w:t xml:space="preserve">deviasi sebesar 3,46 sementara nilai rata-rata CAR sebesar 17,1963. Hal ini mengindikasikan bahwa </w:t>
      </w:r>
      <w:r w:rsidRPr="00B87B22">
        <w:rPr>
          <w:spacing w:val="-4"/>
          <w:sz w:val="24"/>
          <w:szCs w:val="24"/>
        </w:rPr>
        <w:t>rata-</w:t>
      </w:r>
      <w:r w:rsidRPr="00B87B22">
        <w:rPr>
          <w:spacing w:val="52"/>
          <w:sz w:val="24"/>
          <w:szCs w:val="24"/>
        </w:rPr>
        <w:t xml:space="preserve"> </w:t>
      </w:r>
      <w:r w:rsidRPr="00B87B22">
        <w:rPr>
          <w:sz w:val="24"/>
          <w:szCs w:val="24"/>
        </w:rPr>
        <w:t>rata nilai rasio CAR pada Bank Syariah sangat</w:t>
      </w:r>
      <w:r w:rsidRPr="00B87B22">
        <w:rPr>
          <w:spacing w:val="-1"/>
          <w:sz w:val="24"/>
          <w:szCs w:val="24"/>
        </w:rPr>
        <w:t xml:space="preserve"> </w:t>
      </w:r>
      <w:r w:rsidRPr="00B87B22">
        <w:rPr>
          <w:sz w:val="24"/>
          <w:szCs w:val="24"/>
        </w:rPr>
        <w:t>baik.</w:t>
      </w:r>
    </w:p>
    <w:p w:rsidR="00382384" w:rsidRPr="00B87B22" w:rsidRDefault="006B7B66" w:rsidP="009D2570">
      <w:pPr>
        <w:pStyle w:val="ListParagraph"/>
        <w:numPr>
          <w:ilvl w:val="0"/>
          <w:numId w:val="4"/>
        </w:numPr>
        <w:tabs>
          <w:tab w:val="left" w:pos="589"/>
        </w:tabs>
        <w:spacing w:line="360" w:lineRule="auto"/>
        <w:ind w:left="270" w:right="21"/>
        <w:rPr>
          <w:sz w:val="24"/>
          <w:szCs w:val="24"/>
        </w:rPr>
      </w:pPr>
      <w:r w:rsidRPr="00B87B22">
        <w:rPr>
          <w:sz w:val="24"/>
          <w:szCs w:val="24"/>
        </w:rPr>
        <w:t xml:space="preserve">Pada tabel di atas dapat terlihat bahwa rasio ROA memiliki </w:t>
      </w:r>
      <w:r w:rsidRPr="00B87B22">
        <w:rPr>
          <w:spacing w:val="-4"/>
          <w:sz w:val="24"/>
          <w:szCs w:val="24"/>
        </w:rPr>
        <w:t xml:space="preserve">nilai </w:t>
      </w:r>
      <w:r w:rsidRPr="00B87B22">
        <w:rPr>
          <w:sz w:val="24"/>
          <w:szCs w:val="24"/>
        </w:rPr>
        <w:t xml:space="preserve">minimum sebesar -0,03, </w:t>
      </w:r>
      <w:r w:rsidRPr="00B87B22">
        <w:rPr>
          <w:spacing w:val="-4"/>
          <w:sz w:val="24"/>
          <w:szCs w:val="24"/>
        </w:rPr>
        <w:t xml:space="preserve">nilai </w:t>
      </w:r>
      <w:r w:rsidRPr="00B87B22">
        <w:rPr>
          <w:sz w:val="24"/>
          <w:szCs w:val="24"/>
        </w:rPr>
        <w:t xml:space="preserve">maksimum sebesar 2,63, nilai </w:t>
      </w:r>
      <w:r w:rsidRPr="00B87B22">
        <w:rPr>
          <w:spacing w:val="-4"/>
          <w:sz w:val="24"/>
          <w:szCs w:val="24"/>
        </w:rPr>
        <w:t xml:space="preserve">std </w:t>
      </w:r>
      <w:r w:rsidRPr="00B87B22">
        <w:rPr>
          <w:sz w:val="24"/>
          <w:szCs w:val="24"/>
        </w:rPr>
        <w:t xml:space="preserve">deviasi sebesar 1,17732 </w:t>
      </w:r>
      <w:r w:rsidRPr="00B87B22">
        <w:rPr>
          <w:spacing w:val="-3"/>
          <w:sz w:val="24"/>
          <w:szCs w:val="24"/>
        </w:rPr>
        <w:t xml:space="preserve">sementara </w:t>
      </w:r>
      <w:r w:rsidRPr="00B87B22">
        <w:rPr>
          <w:sz w:val="24"/>
          <w:szCs w:val="24"/>
        </w:rPr>
        <w:t xml:space="preserve">nilai rata-rata ROA sebesar 0,705. Hal ini mengindikasikan </w:t>
      </w:r>
      <w:r w:rsidRPr="00B87B22">
        <w:rPr>
          <w:spacing w:val="-3"/>
          <w:sz w:val="24"/>
          <w:szCs w:val="24"/>
        </w:rPr>
        <w:t xml:space="preserve">bahwa </w:t>
      </w:r>
      <w:r w:rsidRPr="00B87B22">
        <w:rPr>
          <w:sz w:val="24"/>
          <w:szCs w:val="24"/>
        </w:rPr>
        <w:t>rata-rata nilai rasio ROA pada Bank Syariah tidak</w:t>
      </w:r>
      <w:r w:rsidRPr="00B87B22">
        <w:rPr>
          <w:spacing w:val="-1"/>
          <w:sz w:val="24"/>
          <w:szCs w:val="24"/>
        </w:rPr>
        <w:t xml:space="preserve"> </w:t>
      </w:r>
      <w:r w:rsidRPr="00B87B22">
        <w:rPr>
          <w:sz w:val="24"/>
          <w:szCs w:val="24"/>
        </w:rPr>
        <w:t>baik.</w:t>
      </w:r>
    </w:p>
    <w:p w:rsidR="00382384" w:rsidRPr="00B87B22" w:rsidRDefault="006B7B66" w:rsidP="009D2570">
      <w:pPr>
        <w:pStyle w:val="ListParagraph"/>
        <w:numPr>
          <w:ilvl w:val="0"/>
          <w:numId w:val="4"/>
        </w:numPr>
        <w:tabs>
          <w:tab w:val="left" w:pos="589"/>
        </w:tabs>
        <w:spacing w:before="1" w:line="360" w:lineRule="auto"/>
        <w:ind w:left="270" w:right="21"/>
        <w:rPr>
          <w:sz w:val="24"/>
          <w:szCs w:val="24"/>
        </w:rPr>
      </w:pPr>
      <w:r w:rsidRPr="00B87B22">
        <w:rPr>
          <w:sz w:val="24"/>
          <w:szCs w:val="24"/>
        </w:rPr>
        <w:t xml:space="preserve">Pada tabel di atas dapat terlihat bahwa rasio NIM memiliki </w:t>
      </w:r>
      <w:r w:rsidRPr="00B87B22">
        <w:rPr>
          <w:spacing w:val="-4"/>
          <w:sz w:val="24"/>
          <w:szCs w:val="24"/>
        </w:rPr>
        <w:t>nilai</w:t>
      </w:r>
      <w:r w:rsidRPr="00B87B22">
        <w:rPr>
          <w:spacing w:val="52"/>
          <w:sz w:val="24"/>
          <w:szCs w:val="24"/>
        </w:rPr>
        <w:t xml:space="preserve"> </w:t>
      </w:r>
      <w:r w:rsidRPr="00B87B22">
        <w:rPr>
          <w:sz w:val="24"/>
          <w:szCs w:val="24"/>
        </w:rPr>
        <w:t xml:space="preserve">minimum sebesar 5,84, </w:t>
      </w:r>
      <w:r w:rsidRPr="00B87B22">
        <w:rPr>
          <w:spacing w:val="-4"/>
          <w:sz w:val="24"/>
          <w:szCs w:val="24"/>
        </w:rPr>
        <w:t xml:space="preserve">nilai </w:t>
      </w:r>
      <w:r w:rsidRPr="00B87B22">
        <w:rPr>
          <w:sz w:val="24"/>
          <w:szCs w:val="24"/>
        </w:rPr>
        <w:t xml:space="preserve">maksimum sebesar 9,34, nilai </w:t>
      </w:r>
      <w:r w:rsidRPr="00B87B22">
        <w:rPr>
          <w:spacing w:val="-4"/>
          <w:sz w:val="24"/>
          <w:szCs w:val="24"/>
        </w:rPr>
        <w:t xml:space="preserve">std </w:t>
      </w:r>
      <w:r w:rsidRPr="00B87B22">
        <w:rPr>
          <w:sz w:val="24"/>
          <w:szCs w:val="24"/>
        </w:rPr>
        <w:t xml:space="preserve">deviasi sebesar 1,05964 </w:t>
      </w:r>
      <w:r w:rsidRPr="00B87B22">
        <w:rPr>
          <w:spacing w:val="-3"/>
          <w:sz w:val="24"/>
          <w:szCs w:val="24"/>
        </w:rPr>
        <w:t xml:space="preserve">sementara </w:t>
      </w:r>
      <w:r w:rsidRPr="00B87B22">
        <w:rPr>
          <w:sz w:val="24"/>
          <w:szCs w:val="24"/>
        </w:rPr>
        <w:t xml:space="preserve">nilai </w:t>
      </w:r>
      <w:r w:rsidRPr="00B87B22">
        <w:rPr>
          <w:sz w:val="24"/>
          <w:szCs w:val="24"/>
        </w:rPr>
        <w:lastRenderedPageBreak/>
        <w:t xml:space="preserve">rata-rata NIM sebesar 7,2594. Hal ini mengindikasikan </w:t>
      </w:r>
      <w:r w:rsidRPr="00B87B22">
        <w:rPr>
          <w:spacing w:val="-3"/>
          <w:sz w:val="24"/>
          <w:szCs w:val="24"/>
        </w:rPr>
        <w:t xml:space="preserve">bahwa </w:t>
      </w:r>
      <w:r w:rsidRPr="00B87B22">
        <w:rPr>
          <w:sz w:val="24"/>
          <w:szCs w:val="24"/>
        </w:rPr>
        <w:t>rata-rata nilai rasio NIM pada Bank Syariah sangat</w:t>
      </w:r>
      <w:r w:rsidRPr="00B87B22">
        <w:rPr>
          <w:spacing w:val="-1"/>
          <w:sz w:val="24"/>
          <w:szCs w:val="24"/>
        </w:rPr>
        <w:t xml:space="preserve"> </w:t>
      </w:r>
      <w:r w:rsidRPr="00B87B22">
        <w:rPr>
          <w:sz w:val="24"/>
          <w:szCs w:val="24"/>
        </w:rPr>
        <w:t>baik.</w:t>
      </w:r>
    </w:p>
    <w:p w:rsidR="00382384" w:rsidRPr="0035344D" w:rsidRDefault="006B7B66" w:rsidP="009D2570">
      <w:pPr>
        <w:pStyle w:val="ListParagraph"/>
        <w:numPr>
          <w:ilvl w:val="0"/>
          <w:numId w:val="4"/>
        </w:numPr>
        <w:tabs>
          <w:tab w:val="left" w:pos="589"/>
        </w:tabs>
        <w:spacing w:line="360" w:lineRule="auto"/>
        <w:ind w:left="270" w:right="21"/>
        <w:rPr>
          <w:sz w:val="24"/>
          <w:szCs w:val="24"/>
        </w:rPr>
      </w:pPr>
      <w:r w:rsidRPr="00B87B22">
        <w:rPr>
          <w:sz w:val="24"/>
          <w:szCs w:val="24"/>
        </w:rPr>
        <w:t xml:space="preserve">Pada tabel di atas dapat terlihat bahwa rasio BOPO memiliki </w:t>
      </w:r>
      <w:r w:rsidRPr="00B87B22">
        <w:rPr>
          <w:spacing w:val="-4"/>
          <w:sz w:val="24"/>
          <w:szCs w:val="24"/>
        </w:rPr>
        <w:t xml:space="preserve">nilai </w:t>
      </w:r>
      <w:r w:rsidRPr="00B87B22">
        <w:rPr>
          <w:sz w:val="24"/>
          <w:szCs w:val="24"/>
        </w:rPr>
        <w:t xml:space="preserve">minimum sebesar 86,88, </w:t>
      </w:r>
      <w:r w:rsidRPr="00B87B22">
        <w:rPr>
          <w:spacing w:val="-4"/>
          <w:sz w:val="24"/>
          <w:szCs w:val="24"/>
        </w:rPr>
        <w:t xml:space="preserve">nilai </w:t>
      </w:r>
      <w:r w:rsidRPr="00B87B22">
        <w:rPr>
          <w:sz w:val="24"/>
          <w:szCs w:val="24"/>
        </w:rPr>
        <w:t xml:space="preserve">maksimum sebesar 100,6, nilai </w:t>
      </w:r>
      <w:r w:rsidRPr="00B87B22">
        <w:rPr>
          <w:spacing w:val="-5"/>
          <w:sz w:val="24"/>
          <w:szCs w:val="24"/>
        </w:rPr>
        <w:t xml:space="preserve">std </w:t>
      </w:r>
      <w:r w:rsidRPr="00B87B22">
        <w:rPr>
          <w:sz w:val="24"/>
          <w:szCs w:val="24"/>
        </w:rPr>
        <w:t xml:space="preserve">deviasi sebesar 4,52465 </w:t>
      </w:r>
      <w:r w:rsidRPr="00B87B22">
        <w:rPr>
          <w:spacing w:val="-3"/>
          <w:sz w:val="24"/>
          <w:szCs w:val="24"/>
        </w:rPr>
        <w:t xml:space="preserve">sementara </w:t>
      </w:r>
      <w:r w:rsidRPr="00B87B22">
        <w:rPr>
          <w:sz w:val="24"/>
          <w:szCs w:val="24"/>
        </w:rPr>
        <w:t>nilai rata-rata BOPO sebesar 93,2775. Hal ini</w:t>
      </w:r>
      <w:r w:rsidRPr="00B87B22">
        <w:rPr>
          <w:spacing w:val="17"/>
          <w:sz w:val="24"/>
          <w:szCs w:val="24"/>
        </w:rPr>
        <w:t xml:space="preserve"> </w:t>
      </w:r>
      <w:r w:rsidRPr="00B87B22">
        <w:rPr>
          <w:sz w:val="24"/>
          <w:szCs w:val="24"/>
        </w:rPr>
        <w:t>mengindikasikan</w:t>
      </w:r>
      <w:r w:rsidR="0035344D">
        <w:rPr>
          <w:sz w:val="24"/>
          <w:szCs w:val="24"/>
        </w:rPr>
        <w:t xml:space="preserve"> </w:t>
      </w:r>
      <w:r w:rsidRPr="00B87B22">
        <w:t xml:space="preserve">bahwa rata-rata nilai rasio </w:t>
      </w:r>
      <w:r w:rsidRPr="0035344D">
        <w:rPr>
          <w:spacing w:val="-3"/>
        </w:rPr>
        <w:t xml:space="preserve">BOPO </w:t>
      </w:r>
      <w:r w:rsidRPr="00B87B22">
        <w:t>pada Bank Syariah tidak</w:t>
      </w:r>
      <w:r w:rsidRPr="0035344D">
        <w:rPr>
          <w:spacing w:val="58"/>
        </w:rPr>
        <w:t xml:space="preserve"> </w:t>
      </w:r>
      <w:r w:rsidRPr="00B87B22">
        <w:t>baik.</w:t>
      </w:r>
    </w:p>
    <w:p w:rsidR="00382384" w:rsidRPr="00B87B22" w:rsidRDefault="006B7B66" w:rsidP="009D2570">
      <w:pPr>
        <w:pStyle w:val="ListParagraph"/>
        <w:numPr>
          <w:ilvl w:val="0"/>
          <w:numId w:val="4"/>
        </w:numPr>
        <w:tabs>
          <w:tab w:val="left" w:pos="589"/>
        </w:tabs>
        <w:spacing w:line="360" w:lineRule="auto"/>
        <w:ind w:left="270" w:right="21"/>
        <w:rPr>
          <w:sz w:val="24"/>
          <w:szCs w:val="24"/>
        </w:rPr>
      </w:pPr>
      <w:r w:rsidRPr="00B87B22">
        <w:rPr>
          <w:sz w:val="24"/>
          <w:szCs w:val="24"/>
        </w:rPr>
        <w:t xml:space="preserve">Pada tabel di atas dapat terlihat bahwa rasio LDR memiliki </w:t>
      </w:r>
      <w:r w:rsidRPr="00B87B22">
        <w:rPr>
          <w:spacing w:val="-4"/>
          <w:sz w:val="24"/>
          <w:szCs w:val="24"/>
        </w:rPr>
        <w:t>nilai</w:t>
      </w:r>
      <w:r w:rsidRPr="00B87B22">
        <w:rPr>
          <w:spacing w:val="52"/>
          <w:sz w:val="24"/>
          <w:szCs w:val="24"/>
        </w:rPr>
        <w:t xml:space="preserve"> </w:t>
      </w:r>
      <w:r w:rsidRPr="00B87B22">
        <w:rPr>
          <w:sz w:val="24"/>
          <w:szCs w:val="24"/>
        </w:rPr>
        <w:t xml:space="preserve">minimum sebesar 71,87, </w:t>
      </w:r>
      <w:r w:rsidRPr="00B87B22">
        <w:rPr>
          <w:spacing w:val="-4"/>
          <w:sz w:val="24"/>
          <w:szCs w:val="24"/>
        </w:rPr>
        <w:t xml:space="preserve">nilai </w:t>
      </w:r>
      <w:r w:rsidRPr="00B87B22">
        <w:rPr>
          <w:sz w:val="24"/>
          <w:szCs w:val="24"/>
        </w:rPr>
        <w:t xml:space="preserve">maksimum sebesar 98,49, nilai </w:t>
      </w:r>
      <w:r w:rsidRPr="00B87B22">
        <w:rPr>
          <w:spacing w:val="-5"/>
          <w:sz w:val="24"/>
          <w:szCs w:val="24"/>
        </w:rPr>
        <w:t xml:space="preserve">std </w:t>
      </w:r>
      <w:r w:rsidRPr="00B87B22">
        <w:rPr>
          <w:sz w:val="24"/>
          <w:szCs w:val="24"/>
        </w:rPr>
        <w:t xml:space="preserve">deviasi sebesar 4,52465 </w:t>
      </w:r>
      <w:r w:rsidRPr="00B87B22">
        <w:rPr>
          <w:spacing w:val="-3"/>
          <w:sz w:val="24"/>
          <w:szCs w:val="24"/>
        </w:rPr>
        <w:t xml:space="preserve">sementara </w:t>
      </w:r>
      <w:r w:rsidRPr="00B87B22">
        <w:rPr>
          <w:sz w:val="24"/>
          <w:szCs w:val="24"/>
        </w:rPr>
        <w:t xml:space="preserve">nilai rata-rata LDR sebesar 86,255. Hal ini mengindikasikan </w:t>
      </w:r>
      <w:r w:rsidRPr="00B87B22">
        <w:rPr>
          <w:spacing w:val="-3"/>
          <w:sz w:val="24"/>
          <w:szCs w:val="24"/>
        </w:rPr>
        <w:t xml:space="preserve">bahwa </w:t>
      </w:r>
      <w:r w:rsidRPr="00B87B22">
        <w:rPr>
          <w:sz w:val="24"/>
          <w:szCs w:val="24"/>
        </w:rPr>
        <w:t>rata-rata nilai rasio LDR pada Bank Syariah sangat</w:t>
      </w:r>
      <w:r w:rsidRPr="00B87B22">
        <w:rPr>
          <w:spacing w:val="-1"/>
          <w:sz w:val="24"/>
          <w:szCs w:val="24"/>
        </w:rPr>
        <w:t xml:space="preserve"> </w:t>
      </w:r>
      <w:r w:rsidRPr="00B87B22">
        <w:rPr>
          <w:sz w:val="24"/>
          <w:szCs w:val="24"/>
        </w:rPr>
        <w:t>baik.</w:t>
      </w:r>
    </w:p>
    <w:p w:rsidR="00946100" w:rsidRDefault="006B7B66" w:rsidP="00946100">
      <w:pPr>
        <w:pStyle w:val="Heading1"/>
        <w:spacing w:before="1"/>
        <w:ind w:right="21"/>
        <w:jc w:val="center"/>
      </w:pPr>
      <w:r w:rsidRPr="00B87B22">
        <w:t>Tabel 3</w:t>
      </w:r>
    </w:p>
    <w:p w:rsidR="00382384" w:rsidRPr="00B87B22" w:rsidRDefault="006B7B66" w:rsidP="00946100">
      <w:pPr>
        <w:pStyle w:val="Heading1"/>
        <w:spacing w:before="1"/>
        <w:ind w:right="21"/>
        <w:jc w:val="center"/>
      </w:pPr>
      <w:r w:rsidRPr="00B87B22">
        <w:t>Analisis Statistik Deskriptif Bank Konvensional</w:t>
      </w:r>
    </w:p>
    <w:tbl>
      <w:tblPr>
        <w:tblW w:w="77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75"/>
        <w:gridCol w:w="720"/>
        <w:gridCol w:w="1080"/>
        <w:gridCol w:w="1170"/>
        <w:gridCol w:w="1080"/>
        <w:gridCol w:w="1080"/>
      </w:tblGrid>
      <w:tr w:rsidR="00382384" w:rsidRPr="00B87B22" w:rsidTr="009D2570">
        <w:trPr>
          <w:trHeight w:val="313"/>
          <w:jc w:val="center"/>
        </w:trPr>
        <w:tc>
          <w:tcPr>
            <w:tcW w:w="7705" w:type="dxa"/>
            <w:gridSpan w:val="6"/>
          </w:tcPr>
          <w:p w:rsidR="00382384" w:rsidRPr="00B87B22" w:rsidRDefault="006B7B66" w:rsidP="00B87B22">
            <w:pPr>
              <w:pStyle w:val="TableParagraph"/>
              <w:ind w:right="21"/>
              <w:jc w:val="center"/>
              <w:rPr>
                <w:i/>
                <w:sz w:val="24"/>
                <w:szCs w:val="24"/>
              </w:rPr>
            </w:pPr>
            <w:r w:rsidRPr="00B87B22">
              <w:rPr>
                <w:i/>
                <w:sz w:val="24"/>
                <w:szCs w:val="24"/>
              </w:rPr>
              <w:t>Descriptive Statistics</w:t>
            </w:r>
          </w:p>
        </w:tc>
      </w:tr>
      <w:tr w:rsidR="00382384" w:rsidRPr="00B87B22" w:rsidTr="009D2570">
        <w:trPr>
          <w:trHeight w:val="630"/>
          <w:jc w:val="center"/>
        </w:trPr>
        <w:tc>
          <w:tcPr>
            <w:tcW w:w="2575" w:type="dxa"/>
          </w:tcPr>
          <w:p w:rsidR="00382384" w:rsidRPr="00B87B22" w:rsidRDefault="00382384" w:rsidP="00B87B22">
            <w:pPr>
              <w:pStyle w:val="TableParagraph"/>
              <w:ind w:right="21"/>
              <w:rPr>
                <w:sz w:val="24"/>
                <w:szCs w:val="24"/>
              </w:rPr>
            </w:pPr>
          </w:p>
        </w:tc>
        <w:tc>
          <w:tcPr>
            <w:tcW w:w="720" w:type="dxa"/>
          </w:tcPr>
          <w:p w:rsidR="00382384" w:rsidRPr="00B87B22" w:rsidRDefault="00382384" w:rsidP="00B87B22">
            <w:pPr>
              <w:pStyle w:val="TableParagraph"/>
              <w:ind w:right="21"/>
              <w:rPr>
                <w:sz w:val="24"/>
                <w:szCs w:val="24"/>
              </w:rPr>
            </w:pPr>
          </w:p>
          <w:p w:rsidR="00382384" w:rsidRPr="00B87B22" w:rsidRDefault="006B7B66" w:rsidP="00B87B22">
            <w:pPr>
              <w:pStyle w:val="TableParagraph"/>
              <w:ind w:right="21"/>
              <w:jc w:val="center"/>
              <w:rPr>
                <w:i/>
                <w:sz w:val="24"/>
                <w:szCs w:val="24"/>
              </w:rPr>
            </w:pPr>
            <w:r w:rsidRPr="00B87B22">
              <w:rPr>
                <w:i/>
                <w:sz w:val="24"/>
                <w:szCs w:val="24"/>
              </w:rPr>
              <w:t>N</w:t>
            </w:r>
          </w:p>
        </w:tc>
        <w:tc>
          <w:tcPr>
            <w:tcW w:w="1080" w:type="dxa"/>
          </w:tcPr>
          <w:p w:rsidR="00382384" w:rsidRPr="00B87B22" w:rsidRDefault="00382384" w:rsidP="00B87B22">
            <w:pPr>
              <w:pStyle w:val="TableParagraph"/>
              <w:ind w:right="21"/>
              <w:rPr>
                <w:sz w:val="24"/>
                <w:szCs w:val="24"/>
              </w:rPr>
            </w:pPr>
          </w:p>
          <w:p w:rsidR="00382384" w:rsidRPr="00B87B22" w:rsidRDefault="006B7B66" w:rsidP="00B87B22">
            <w:pPr>
              <w:pStyle w:val="TableParagraph"/>
              <w:ind w:right="21"/>
              <w:jc w:val="center"/>
              <w:rPr>
                <w:i/>
                <w:sz w:val="24"/>
                <w:szCs w:val="24"/>
              </w:rPr>
            </w:pPr>
            <w:r w:rsidRPr="00B87B22">
              <w:rPr>
                <w:i/>
                <w:sz w:val="24"/>
                <w:szCs w:val="24"/>
              </w:rPr>
              <w:t>Minimum</w:t>
            </w:r>
          </w:p>
        </w:tc>
        <w:tc>
          <w:tcPr>
            <w:tcW w:w="1170" w:type="dxa"/>
          </w:tcPr>
          <w:p w:rsidR="00382384" w:rsidRPr="00B87B22" w:rsidRDefault="00382384" w:rsidP="00B87B22">
            <w:pPr>
              <w:pStyle w:val="TableParagraph"/>
              <w:ind w:right="21"/>
              <w:rPr>
                <w:sz w:val="24"/>
                <w:szCs w:val="24"/>
              </w:rPr>
            </w:pPr>
          </w:p>
          <w:p w:rsidR="00382384" w:rsidRPr="00B87B22" w:rsidRDefault="006B7B66" w:rsidP="00B87B22">
            <w:pPr>
              <w:pStyle w:val="TableParagraph"/>
              <w:ind w:right="21"/>
              <w:jc w:val="center"/>
              <w:rPr>
                <w:i/>
                <w:sz w:val="24"/>
                <w:szCs w:val="24"/>
              </w:rPr>
            </w:pPr>
            <w:r w:rsidRPr="00B87B22">
              <w:rPr>
                <w:i/>
                <w:sz w:val="24"/>
                <w:szCs w:val="24"/>
              </w:rPr>
              <w:t>Maximum</w:t>
            </w:r>
          </w:p>
        </w:tc>
        <w:tc>
          <w:tcPr>
            <w:tcW w:w="1080" w:type="dxa"/>
          </w:tcPr>
          <w:p w:rsidR="00382384" w:rsidRPr="00B87B22" w:rsidRDefault="00382384" w:rsidP="00B87B22">
            <w:pPr>
              <w:pStyle w:val="TableParagraph"/>
              <w:ind w:right="21"/>
              <w:rPr>
                <w:sz w:val="24"/>
                <w:szCs w:val="24"/>
              </w:rPr>
            </w:pPr>
          </w:p>
          <w:p w:rsidR="00382384" w:rsidRPr="00B87B22" w:rsidRDefault="006B7B66" w:rsidP="00B87B22">
            <w:pPr>
              <w:pStyle w:val="TableParagraph"/>
              <w:ind w:left="164" w:right="21"/>
              <w:rPr>
                <w:i/>
                <w:sz w:val="24"/>
                <w:szCs w:val="24"/>
              </w:rPr>
            </w:pPr>
            <w:r w:rsidRPr="00B87B22">
              <w:rPr>
                <w:i/>
                <w:sz w:val="24"/>
                <w:szCs w:val="24"/>
              </w:rPr>
              <w:t>Mean</w:t>
            </w:r>
          </w:p>
        </w:tc>
        <w:tc>
          <w:tcPr>
            <w:tcW w:w="1080" w:type="dxa"/>
          </w:tcPr>
          <w:p w:rsidR="00382384" w:rsidRPr="00B87B22" w:rsidRDefault="006B7B66" w:rsidP="00B87B22">
            <w:pPr>
              <w:pStyle w:val="TableParagraph"/>
              <w:ind w:left="173" w:right="21"/>
              <w:jc w:val="center"/>
              <w:rPr>
                <w:i/>
                <w:sz w:val="24"/>
                <w:szCs w:val="24"/>
              </w:rPr>
            </w:pPr>
            <w:r w:rsidRPr="00B87B22">
              <w:rPr>
                <w:i/>
                <w:sz w:val="24"/>
                <w:szCs w:val="24"/>
              </w:rPr>
              <w:t>Std.</w:t>
            </w:r>
          </w:p>
          <w:p w:rsidR="00382384" w:rsidRPr="00B87B22" w:rsidRDefault="006B7B66" w:rsidP="00B87B22">
            <w:pPr>
              <w:pStyle w:val="TableParagraph"/>
              <w:ind w:right="21"/>
              <w:jc w:val="center"/>
              <w:rPr>
                <w:i/>
                <w:sz w:val="24"/>
                <w:szCs w:val="24"/>
              </w:rPr>
            </w:pPr>
            <w:r w:rsidRPr="00B87B22">
              <w:rPr>
                <w:i/>
                <w:sz w:val="24"/>
                <w:szCs w:val="24"/>
              </w:rPr>
              <w:t>Deviation</w:t>
            </w:r>
          </w:p>
        </w:tc>
      </w:tr>
      <w:tr w:rsidR="00382384" w:rsidRPr="00B87B22" w:rsidTr="009D2570">
        <w:trPr>
          <w:trHeight w:val="314"/>
          <w:jc w:val="center"/>
        </w:trPr>
        <w:tc>
          <w:tcPr>
            <w:tcW w:w="2575" w:type="dxa"/>
          </w:tcPr>
          <w:p w:rsidR="00382384" w:rsidRPr="00B87B22" w:rsidRDefault="006B7B66" w:rsidP="00B87B22">
            <w:pPr>
              <w:pStyle w:val="TableParagraph"/>
              <w:ind w:left="179" w:right="21"/>
              <w:rPr>
                <w:sz w:val="24"/>
                <w:szCs w:val="24"/>
              </w:rPr>
            </w:pPr>
            <w:r w:rsidRPr="00B87B22">
              <w:rPr>
                <w:sz w:val="24"/>
                <w:szCs w:val="24"/>
              </w:rPr>
              <w:t>CAR</w:t>
            </w:r>
          </w:p>
        </w:tc>
        <w:tc>
          <w:tcPr>
            <w:tcW w:w="720" w:type="dxa"/>
          </w:tcPr>
          <w:p w:rsidR="00382384" w:rsidRPr="00B87B22" w:rsidRDefault="006B7B66" w:rsidP="00B87B22">
            <w:pPr>
              <w:pStyle w:val="TableParagraph"/>
              <w:ind w:left="54" w:right="21"/>
              <w:jc w:val="center"/>
              <w:rPr>
                <w:sz w:val="24"/>
                <w:szCs w:val="24"/>
              </w:rPr>
            </w:pPr>
            <w:r w:rsidRPr="00B87B22">
              <w:rPr>
                <w:sz w:val="24"/>
                <w:szCs w:val="24"/>
              </w:rPr>
              <w:t>16</w:t>
            </w:r>
          </w:p>
        </w:tc>
        <w:tc>
          <w:tcPr>
            <w:tcW w:w="1080" w:type="dxa"/>
          </w:tcPr>
          <w:p w:rsidR="00382384" w:rsidRPr="00B87B22" w:rsidRDefault="006B7B66" w:rsidP="00B87B22">
            <w:pPr>
              <w:pStyle w:val="TableParagraph"/>
              <w:ind w:right="21"/>
              <w:jc w:val="center"/>
              <w:rPr>
                <w:sz w:val="24"/>
                <w:szCs w:val="24"/>
              </w:rPr>
            </w:pPr>
            <w:r w:rsidRPr="00B87B22">
              <w:rPr>
                <w:sz w:val="24"/>
                <w:szCs w:val="24"/>
              </w:rPr>
              <w:t>14,64</w:t>
            </w:r>
          </w:p>
        </w:tc>
        <w:tc>
          <w:tcPr>
            <w:tcW w:w="1170" w:type="dxa"/>
          </w:tcPr>
          <w:p w:rsidR="00382384" w:rsidRPr="00B87B22" w:rsidRDefault="006B7B66" w:rsidP="00B87B22">
            <w:pPr>
              <w:pStyle w:val="TableParagraph"/>
              <w:ind w:right="21"/>
              <w:jc w:val="center"/>
              <w:rPr>
                <w:sz w:val="24"/>
                <w:szCs w:val="24"/>
              </w:rPr>
            </w:pPr>
            <w:r w:rsidRPr="00B87B22">
              <w:rPr>
                <w:sz w:val="24"/>
                <w:szCs w:val="24"/>
              </w:rPr>
              <w:t>22,96</w:t>
            </w:r>
          </w:p>
        </w:tc>
        <w:tc>
          <w:tcPr>
            <w:tcW w:w="1080" w:type="dxa"/>
          </w:tcPr>
          <w:p w:rsidR="00382384" w:rsidRPr="00B87B22" w:rsidRDefault="006B7B66" w:rsidP="00B87B22">
            <w:pPr>
              <w:pStyle w:val="TableParagraph"/>
              <w:ind w:left="94" w:right="21"/>
              <w:rPr>
                <w:sz w:val="24"/>
                <w:szCs w:val="24"/>
              </w:rPr>
            </w:pPr>
            <w:r w:rsidRPr="00B87B22">
              <w:rPr>
                <w:sz w:val="24"/>
                <w:szCs w:val="24"/>
              </w:rPr>
              <w:t>19,2119</w:t>
            </w:r>
          </w:p>
        </w:tc>
        <w:tc>
          <w:tcPr>
            <w:tcW w:w="1080" w:type="dxa"/>
          </w:tcPr>
          <w:p w:rsidR="00382384" w:rsidRPr="00B87B22" w:rsidRDefault="006B7B66" w:rsidP="00B87B22">
            <w:pPr>
              <w:pStyle w:val="TableParagraph"/>
              <w:ind w:left="60" w:right="21"/>
              <w:rPr>
                <w:sz w:val="24"/>
                <w:szCs w:val="24"/>
              </w:rPr>
            </w:pPr>
            <w:r w:rsidRPr="00B87B22">
              <w:rPr>
                <w:sz w:val="24"/>
                <w:szCs w:val="24"/>
              </w:rPr>
              <w:t>2,38269</w:t>
            </w:r>
          </w:p>
        </w:tc>
      </w:tr>
      <w:tr w:rsidR="00382384" w:rsidRPr="00B87B22" w:rsidTr="009D2570">
        <w:trPr>
          <w:trHeight w:val="316"/>
          <w:jc w:val="center"/>
        </w:trPr>
        <w:tc>
          <w:tcPr>
            <w:tcW w:w="2575" w:type="dxa"/>
          </w:tcPr>
          <w:p w:rsidR="00382384" w:rsidRPr="00B87B22" w:rsidRDefault="006B7B66" w:rsidP="00B87B22">
            <w:pPr>
              <w:pStyle w:val="TableParagraph"/>
              <w:ind w:left="175" w:right="21"/>
              <w:rPr>
                <w:sz w:val="24"/>
                <w:szCs w:val="24"/>
              </w:rPr>
            </w:pPr>
            <w:r w:rsidRPr="00B87B22">
              <w:rPr>
                <w:sz w:val="24"/>
                <w:szCs w:val="24"/>
              </w:rPr>
              <w:t>ROA</w:t>
            </w:r>
          </w:p>
        </w:tc>
        <w:tc>
          <w:tcPr>
            <w:tcW w:w="720" w:type="dxa"/>
          </w:tcPr>
          <w:p w:rsidR="00382384" w:rsidRPr="00B87B22" w:rsidRDefault="006B7B66" w:rsidP="00B87B22">
            <w:pPr>
              <w:pStyle w:val="TableParagraph"/>
              <w:ind w:left="54" w:right="21"/>
              <w:jc w:val="center"/>
              <w:rPr>
                <w:sz w:val="24"/>
                <w:szCs w:val="24"/>
              </w:rPr>
            </w:pPr>
            <w:r w:rsidRPr="00B87B22">
              <w:rPr>
                <w:sz w:val="24"/>
                <w:szCs w:val="24"/>
              </w:rPr>
              <w:t>16</w:t>
            </w:r>
          </w:p>
        </w:tc>
        <w:tc>
          <w:tcPr>
            <w:tcW w:w="1080" w:type="dxa"/>
          </w:tcPr>
          <w:p w:rsidR="00382384" w:rsidRPr="00B87B22" w:rsidRDefault="006B7B66" w:rsidP="00B87B22">
            <w:pPr>
              <w:pStyle w:val="TableParagraph"/>
              <w:ind w:left="130" w:right="21"/>
              <w:jc w:val="center"/>
              <w:rPr>
                <w:sz w:val="24"/>
                <w:szCs w:val="24"/>
              </w:rPr>
            </w:pPr>
            <w:r w:rsidRPr="00B87B22">
              <w:rPr>
                <w:sz w:val="24"/>
                <w:szCs w:val="24"/>
              </w:rPr>
              <w:t>1,14</w:t>
            </w:r>
          </w:p>
        </w:tc>
        <w:tc>
          <w:tcPr>
            <w:tcW w:w="1170" w:type="dxa"/>
          </w:tcPr>
          <w:p w:rsidR="00382384" w:rsidRPr="00B87B22" w:rsidRDefault="006B7B66" w:rsidP="00B87B22">
            <w:pPr>
              <w:pStyle w:val="TableParagraph"/>
              <w:ind w:left="102" w:right="21"/>
              <w:jc w:val="center"/>
              <w:rPr>
                <w:sz w:val="24"/>
                <w:szCs w:val="24"/>
              </w:rPr>
            </w:pPr>
            <w:r w:rsidRPr="00B87B22">
              <w:rPr>
                <w:sz w:val="24"/>
                <w:szCs w:val="24"/>
              </w:rPr>
              <w:t>4,73</w:t>
            </w:r>
          </w:p>
        </w:tc>
        <w:tc>
          <w:tcPr>
            <w:tcW w:w="1080" w:type="dxa"/>
          </w:tcPr>
          <w:p w:rsidR="00382384" w:rsidRPr="00B87B22" w:rsidRDefault="006B7B66" w:rsidP="00B87B22">
            <w:pPr>
              <w:pStyle w:val="TableParagraph"/>
              <w:ind w:left="135" w:right="21"/>
              <w:rPr>
                <w:sz w:val="24"/>
                <w:szCs w:val="24"/>
              </w:rPr>
            </w:pPr>
            <w:r w:rsidRPr="00B87B22">
              <w:rPr>
                <w:sz w:val="24"/>
                <w:szCs w:val="24"/>
              </w:rPr>
              <w:t>2,8475</w:t>
            </w:r>
          </w:p>
        </w:tc>
        <w:tc>
          <w:tcPr>
            <w:tcW w:w="1080" w:type="dxa"/>
          </w:tcPr>
          <w:p w:rsidR="00382384" w:rsidRPr="00B87B22" w:rsidRDefault="006B7B66" w:rsidP="00B87B22">
            <w:pPr>
              <w:pStyle w:val="TableParagraph"/>
              <w:ind w:left="60" w:right="21"/>
              <w:rPr>
                <w:sz w:val="24"/>
                <w:szCs w:val="24"/>
              </w:rPr>
            </w:pPr>
            <w:r w:rsidRPr="00B87B22">
              <w:rPr>
                <w:sz w:val="24"/>
                <w:szCs w:val="24"/>
              </w:rPr>
              <w:t>1,03054</w:t>
            </w:r>
          </w:p>
        </w:tc>
      </w:tr>
      <w:tr w:rsidR="00382384" w:rsidRPr="00B87B22" w:rsidTr="009D2570">
        <w:trPr>
          <w:trHeight w:val="313"/>
          <w:jc w:val="center"/>
        </w:trPr>
        <w:tc>
          <w:tcPr>
            <w:tcW w:w="2575" w:type="dxa"/>
          </w:tcPr>
          <w:p w:rsidR="00382384" w:rsidRPr="00B87B22" w:rsidRDefault="006B7B66" w:rsidP="00B87B22">
            <w:pPr>
              <w:pStyle w:val="TableParagraph"/>
              <w:ind w:left="189" w:right="21"/>
              <w:rPr>
                <w:sz w:val="24"/>
                <w:szCs w:val="24"/>
              </w:rPr>
            </w:pPr>
            <w:r w:rsidRPr="00B87B22">
              <w:rPr>
                <w:sz w:val="24"/>
                <w:szCs w:val="24"/>
              </w:rPr>
              <w:t>NIM</w:t>
            </w:r>
          </w:p>
        </w:tc>
        <w:tc>
          <w:tcPr>
            <w:tcW w:w="720" w:type="dxa"/>
          </w:tcPr>
          <w:p w:rsidR="00382384" w:rsidRPr="00B87B22" w:rsidRDefault="006B7B66" w:rsidP="00B87B22">
            <w:pPr>
              <w:pStyle w:val="TableParagraph"/>
              <w:ind w:left="54" w:right="21"/>
              <w:jc w:val="center"/>
              <w:rPr>
                <w:sz w:val="24"/>
                <w:szCs w:val="24"/>
              </w:rPr>
            </w:pPr>
            <w:r w:rsidRPr="00B87B22">
              <w:rPr>
                <w:sz w:val="24"/>
                <w:szCs w:val="24"/>
              </w:rPr>
              <w:t>16</w:t>
            </w:r>
          </w:p>
        </w:tc>
        <w:tc>
          <w:tcPr>
            <w:tcW w:w="1080" w:type="dxa"/>
          </w:tcPr>
          <w:p w:rsidR="00382384" w:rsidRPr="00B87B22" w:rsidRDefault="006B7B66" w:rsidP="00B87B22">
            <w:pPr>
              <w:pStyle w:val="TableParagraph"/>
              <w:ind w:left="130" w:right="21"/>
              <w:jc w:val="center"/>
              <w:rPr>
                <w:sz w:val="24"/>
                <w:szCs w:val="24"/>
              </w:rPr>
            </w:pPr>
            <w:r w:rsidRPr="00B87B22">
              <w:rPr>
                <w:sz w:val="24"/>
                <w:szCs w:val="24"/>
              </w:rPr>
              <w:t>4,47</w:t>
            </w:r>
          </w:p>
        </w:tc>
        <w:tc>
          <w:tcPr>
            <w:tcW w:w="1170" w:type="dxa"/>
          </w:tcPr>
          <w:p w:rsidR="00382384" w:rsidRPr="00B87B22" w:rsidRDefault="006B7B66" w:rsidP="00B87B22">
            <w:pPr>
              <w:pStyle w:val="TableParagraph"/>
              <w:ind w:left="102" w:right="21"/>
              <w:jc w:val="center"/>
              <w:rPr>
                <w:sz w:val="24"/>
                <w:szCs w:val="24"/>
              </w:rPr>
            </w:pPr>
            <w:r w:rsidRPr="00B87B22">
              <w:rPr>
                <w:sz w:val="24"/>
                <w:szCs w:val="24"/>
              </w:rPr>
              <w:t>8,51</w:t>
            </w:r>
          </w:p>
        </w:tc>
        <w:tc>
          <w:tcPr>
            <w:tcW w:w="1080" w:type="dxa"/>
          </w:tcPr>
          <w:p w:rsidR="00382384" w:rsidRPr="00B87B22" w:rsidRDefault="006B7B66" w:rsidP="00B87B22">
            <w:pPr>
              <w:pStyle w:val="TableParagraph"/>
              <w:ind w:left="135" w:right="21"/>
              <w:rPr>
                <w:sz w:val="24"/>
                <w:szCs w:val="24"/>
              </w:rPr>
            </w:pPr>
            <w:r w:rsidRPr="00B87B22">
              <w:rPr>
                <w:sz w:val="24"/>
                <w:szCs w:val="24"/>
              </w:rPr>
              <w:t>6,2319</w:t>
            </w:r>
          </w:p>
        </w:tc>
        <w:tc>
          <w:tcPr>
            <w:tcW w:w="1080" w:type="dxa"/>
          </w:tcPr>
          <w:p w:rsidR="00382384" w:rsidRPr="00B87B22" w:rsidRDefault="006B7B66" w:rsidP="00B87B22">
            <w:pPr>
              <w:pStyle w:val="TableParagraph"/>
              <w:ind w:left="60" w:right="21"/>
              <w:rPr>
                <w:sz w:val="24"/>
                <w:szCs w:val="24"/>
              </w:rPr>
            </w:pPr>
            <w:r w:rsidRPr="00B87B22">
              <w:rPr>
                <w:sz w:val="24"/>
                <w:szCs w:val="24"/>
              </w:rPr>
              <w:t>1,28120</w:t>
            </w:r>
          </w:p>
        </w:tc>
      </w:tr>
      <w:tr w:rsidR="00382384" w:rsidRPr="00B87B22" w:rsidTr="009D2570">
        <w:trPr>
          <w:trHeight w:val="313"/>
          <w:jc w:val="center"/>
        </w:trPr>
        <w:tc>
          <w:tcPr>
            <w:tcW w:w="2575" w:type="dxa"/>
          </w:tcPr>
          <w:p w:rsidR="00382384" w:rsidRPr="00B87B22" w:rsidRDefault="006B7B66" w:rsidP="00B87B22">
            <w:pPr>
              <w:pStyle w:val="TableParagraph"/>
              <w:ind w:left="127" w:right="21"/>
              <w:rPr>
                <w:sz w:val="24"/>
                <w:szCs w:val="24"/>
              </w:rPr>
            </w:pPr>
            <w:r w:rsidRPr="00B87B22">
              <w:rPr>
                <w:sz w:val="24"/>
                <w:szCs w:val="24"/>
              </w:rPr>
              <w:t>BOPO</w:t>
            </w:r>
          </w:p>
        </w:tc>
        <w:tc>
          <w:tcPr>
            <w:tcW w:w="720" w:type="dxa"/>
          </w:tcPr>
          <w:p w:rsidR="00382384" w:rsidRPr="00B87B22" w:rsidRDefault="006B7B66" w:rsidP="00B87B22">
            <w:pPr>
              <w:pStyle w:val="TableParagraph"/>
              <w:ind w:left="54" w:right="21"/>
              <w:jc w:val="center"/>
              <w:rPr>
                <w:sz w:val="24"/>
                <w:szCs w:val="24"/>
              </w:rPr>
            </w:pPr>
            <w:r w:rsidRPr="00B87B22">
              <w:rPr>
                <w:sz w:val="24"/>
                <w:szCs w:val="24"/>
              </w:rPr>
              <w:t>16</w:t>
            </w:r>
          </w:p>
        </w:tc>
        <w:tc>
          <w:tcPr>
            <w:tcW w:w="1080" w:type="dxa"/>
          </w:tcPr>
          <w:p w:rsidR="00382384" w:rsidRPr="00B87B22" w:rsidRDefault="006B7B66" w:rsidP="00B87B22">
            <w:pPr>
              <w:pStyle w:val="TableParagraph"/>
              <w:ind w:right="21"/>
              <w:jc w:val="center"/>
              <w:rPr>
                <w:sz w:val="24"/>
                <w:szCs w:val="24"/>
              </w:rPr>
            </w:pPr>
            <w:r w:rsidRPr="00B87B22">
              <w:rPr>
                <w:sz w:val="24"/>
                <w:szCs w:val="24"/>
              </w:rPr>
              <w:t>64,98</w:t>
            </w:r>
          </w:p>
        </w:tc>
        <w:tc>
          <w:tcPr>
            <w:tcW w:w="1170" w:type="dxa"/>
          </w:tcPr>
          <w:p w:rsidR="00382384" w:rsidRPr="00B87B22" w:rsidRDefault="006B7B66" w:rsidP="00B87B22">
            <w:pPr>
              <w:pStyle w:val="TableParagraph"/>
              <w:ind w:right="21"/>
              <w:jc w:val="center"/>
              <w:rPr>
                <w:sz w:val="24"/>
                <w:szCs w:val="24"/>
              </w:rPr>
            </w:pPr>
            <w:r w:rsidRPr="00B87B22">
              <w:rPr>
                <w:sz w:val="24"/>
                <w:szCs w:val="24"/>
              </w:rPr>
              <w:t>88,97</w:t>
            </w:r>
          </w:p>
        </w:tc>
        <w:tc>
          <w:tcPr>
            <w:tcW w:w="1080" w:type="dxa"/>
          </w:tcPr>
          <w:p w:rsidR="00382384" w:rsidRPr="00B87B22" w:rsidRDefault="006B7B66" w:rsidP="00B87B22">
            <w:pPr>
              <w:pStyle w:val="TableParagraph"/>
              <w:ind w:left="94" w:right="21"/>
              <w:rPr>
                <w:sz w:val="24"/>
                <w:szCs w:val="24"/>
              </w:rPr>
            </w:pPr>
            <w:r w:rsidRPr="00B87B22">
              <w:rPr>
                <w:sz w:val="24"/>
                <w:szCs w:val="24"/>
              </w:rPr>
              <w:t>74,1763</w:t>
            </w:r>
          </w:p>
        </w:tc>
        <w:tc>
          <w:tcPr>
            <w:tcW w:w="1080" w:type="dxa"/>
          </w:tcPr>
          <w:p w:rsidR="00382384" w:rsidRPr="00B87B22" w:rsidRDefault="006B7B66" w:rsidP="00B87B22">
            <w:pPr>
              <w:pStyle w:val="TableParagraph"/>
              <w:ind w:left="60" w:right="21"/>
              <w:rPr>
                <w:sz w:val="24"/>
                <w:szCs w:val="24"/>
              </w:rPr>
            </w:pPr>
            <w:r w:rsidRPr="00B87B22">
              <w:rPr>
                <w:sz w:val="24"/>
                <w:szCs w:val="24"/>
              </w:rPr>
              <w:t>7,40239</w:t>
            </w:r>
          </w:p>
        </w:tc>
      </w:tr>
      <w:tr w:rsidR="00382384" w:rsidRPr="00B87B22" w:rsidTr="009D2570">
        <w:trPr>
          <w:trHeight w:val="316"/>
          <w:jc w:val="center"/>
        </w:trPr>
        <w:tc>
          <w:tcPr>
            <w:tcW w:w="2575" w:type="dxa"/>
          </w:tcPr>
          <w:p w:rsidR="00382384" w:rsidRPr="00B87B22" w:rsidRDefault="006B7B66" w:rsidP="00B87B22">
            <w:pPr>
              <w:pStyle w:val="TableParagraph"/>
              <w:ind w:left="184" w:right="21"/>
              <w:rPr>
                <w:sz w:val="24"/>
                <w:szCs w:val="24"/>
              </w:rPr>
            </w:pPr>
            <w:r w:rsidRPr="00B87B22">
              <w:rPr>
                <w:sz w:val="24"/>
                <w:szCs w:val="24"/>
              </w:rPr>
              <w:t>LDR</w:t>
            </w:r>
          </w:p>
        </w:tc>
        <w:tc>
          <w:tcPr>
            <w:tcW w:w="720" w:type="dxa"/>
          </w:tcPr>
          <w:p w:rsidR="00382384" w:rsidRPr="00B87B22" w:rsidRDefault="006B7B66" w:rsidP="00B87B22">
            <w:pPr>
              <w:pStyle w:val="TableParagraph"/>
              <w:ind w:left="54" w:right="21"/>
              <w:jc w:val="center"/>
              <w:rPr>
                <w:sz w:val="24"/>
                <w:szCs w:val="24"/>
              </w:rPr>
            </w:pPr>
            <w:r w:rsidRPr="00B87B22">
              <w:rPr>
                <w:sz w:val="24"/>
                <w:szCs w:val="24"/>
              </w:rPr>
              <w:t>16</w:t>
            </w:r>
          </w:p>
        </w:tc>
        <w:tc>
          <w:tcPr>
            <w:tcW w:w="1080" w:type="dxa"/>
          </w:tcPr>
          <w:p w:rsidR="00382384" w:rsidRPr="00B87B22" w:rsidRDefault="006B7B66" w:rsidP="00B87B22">
            <w:pPr>
              <w:pStyle w:val="TableParagraph"/>
              <w:ind w:right="21"/>
              <w:jc w:val="center"/>
              <w:rPr>
                <w:sz w:val="24"/>
                <w:szCs w:val="24"/>
              </w:rPr>
            </w:pPr>
            <w:r w:rsidRPr="00B87B22">
              <w:rPr>
                <w:sz w:val="24"/>
                <w:szCs w:val="24"/>
              </w:rPr>
              <w:t>81,68</w:t>
            </w:r>
          </w:p>
        </w:tc>
        <w:tc>
          <w:tcPr>
            <w:tcW w:w="1170" w:type="dxa"/>
          </w:tcPr>
          <w:p w:rsidR="00382384" w:rsidRPr="00B87B22" w:rsidRDefault="006B7B66" w:rsidP="00B87B22">
            <w:pPr>
              <w:pStyle w:val="TableParagraph"/>
              <w:ind w:left="103" w:right="21"/>
              <w:jc w:val="center"/>
              <w:rPr>
                <w:sz w:val="24"/>
                <w:szCs w:val="24"/>
              </w:rPr>
            </w:pPr>
            <w:r w:rsidRPr="00B87B22">
              <w:rPr>
                <w:sz w:val="24"/>
                <w:szCs w:val="24"/>
              </w:rPr>
              <w:t>108,86</w:t>
            </w:r>
          </w:p>
        </w:tc>
        <w:tc>
          <w:tcPr>
            <w:tcW w:w="1080" w:type="dxa"/>
          </w:tcPr>
          <w:p w:rsidR="00382384" w:rsidRPr="00B87B22" w:rsidRDefault="006B7B66" w:rsidP="00B87B22">
            <w:pPr>
              <w:pStyle w:val="TableParagraph"/>
              <w:ind w:left="94" w:right="21"/>
              <w:rPr>
                <w:sz w:val="24"/>
                <w:szCs w:val="24"/>
              </w:rPr>
            </w:pPr>
            <w:r w:rsidRPr="00B87B22">
              <w:rPr>
                <w:sz w:val="24"/>
                <w:szCs w:val="24"/>
              </w:rPr>
              <w:t>91,4069</w:t>
            </w:r>
          </w:p>
        </w:tc>
        <w:tc>
          <w:tcPr>
            <w:tcW w:w="1080" w:type="dxa"/>
          </w:tcPr>
          <w:p w:rsidR="00382384" w:rsidRPr="00B87B22" w:rsidRDefault="006B7B66" w:rsidP="00B87B22">
            <w:pPr>
              <w:pStyle w:val="TableParagraph"/>
              <w:ind w:left="60" w:right="21"/>
              <w:rPr>
                <w:sz w:val="24"/>
                <w:szCs w:val="24"/>
              </w:rPr>
            </w:pPr>
            <w:r w:rsidRPr="00B87B22">
              <w:rPr>
                <w:sz w:val="24"/>
                <w:szCs w:val="24"/>
              </w:rPr>
              <w:t>9,01640</w:t>
            </w:r>
          </w:p>
        </w:tc>
      </w:tr>
      <w:tr w:rsidR="00382384" w:rsidRPr="00B87B22" w:rsidTr="009D2570">
        <w:trPr>
          <w:trHeight w:val="404"/>
          <w:jc w:val="center"/>
        </w:trPr>
        <w:tc>
          <w:tcPr>
            <w:tcW w:w="2575" w:type="dxa"/>
          </w:tcPr>
          <w:p w:rsidR="00382384" w:rsidRPr="00B87B22" w:rsidRDefault="006B7B66" w:rsidP="00B87B22">
            <w:pPr>
              <w:pStyle w:val="TableParagraph"/>
              <w:ind w:left="59" w:right="21" w:firstLine="36"/>
              <w:rPr>
                <w:i/>
                <w:sz w:val="24"/>
                <w:szCs w:val="24"/>
              </w:rPr>
            </w:pPr>
            <w:r w:rsidRPr="00B87B22">
              <w:rPr>
                <w:i/>
                <w:sz w:val="24"/>
                <w:szCs w:val="24"/>
              </w:rPr>
              <w:t>Valid N (listwise)</w:t>
            </w:r>
          </w:p>
        </w:tc>
        <w:tc>
          <w:tcPr>
            <w:tcW w:w="720" w:type="dxa"/>
          </w:tcPr>
          <w:p w:rsidR="00382384" w:rsidRPr="00B87B22" w:rsidRDefault="006B7B66" w:rsidP="00B87B22">
            <w:pPr>
              <w:pStyle w:val="TableParagraph"/>
              <w:ind w:right="21"/>
              <w:jc w:val="center"/>
              <w:rPr>
                <w:sz w:val="24"/>
                <w:szCs w:val="24"/>
              </w:rPr>
            </w:pPr>
            <w:r w:rsidRPr="00B87B22">
              <w:rPr>
                <w:sz w:val="24"/>
                <w:szCs w:val="24"/>
              </w:rPr>
              <w:t>16</w:t>
            </w:r>
          </w:p>
        </w:tc>
        <w:tc>
          <w:tcPr>
            <w:tcW w:w="1080" w:type="dxa"/>
          </w:tcPr>
          <w:p w:rsidR="00382384" w:rsidRPr="00B87B22" w:rsidRDefault="00382384" w:rsidP="00B87B22">
            <w:pPr>
              <w:pStyle w:val="TableParagraph"/>
              <w:ind w:right="21"/>
              <w:rPr>
                <w:sz w:val="24"/>
                <w:szCs w:val="24"/>
              </w:rPr>
            </w:pPr>
          </w:p>
        </w:tc>
        <w:tc>
          <w:tcPr>
            <w:tcW w:w="1170" w:type="dxa"/>
          </w:tcPr>
          <w:p w:rsidR="00382384" w:rsidRPr="00B87B22" w:rsidRDefault="00382384" w:rsidP="00B87B22">
            <w:pPr>
              <w:pStyle w:val="TableParagraph"/>
              <w:ind w:right="21"/>
              <w:rPr>
                <w:sz w:val="24"/>
                <w:szCs w:val="24"/>
              </w:rPr>
            </w:pPr>
          </w:p>
        </w:tc>
        <w:tc>
          <w:tcPr>
            <w:tcW w:w="1080" w:type="dxa"/>
          </w:tcPr>
          <w:p w:rsidR="00382384" w:rsidRPr="00B87B22" w:rsidRDefault="00382384" w:rsidP="00B87B22">
            <w:pPr>
              <w:pStyle w:val="TableParagraph"/>
              <w:ind w:right="21"/>
              <w:rPr>
                <w:sz w:val="24"/>
                <w:szCs w:val="24"/>
              </w:rPr>
            </w:pPr>
          </w:p>
        </w:tc>
        <w:tc>
          <w:tcPr>
            <w:tcW w:w="1080" w:type="dxa"/>
          </w:tcPr>
          <w:p w:rsidR="00382384" w:rsidRPr="00B87B22" w:rsidRDefault="00382384" w:rsidP="00B87B22">
            <w:pPr>
              <w:pStyle w:val="TableParagraph"/>
              <w:ind w:right="21"/>
              <w:rPr>
                <w:sz w:val="24"/>
                <w:szCs w:val="24"/>
              </w:rPr>
            </w:pPr>
          </w:p>
        </w:tc>
      </w:tr>
    </w:tbl>
    <w:p w:rsidR="00382384" w:rsidRPr="00B87B22" w:rsidRDefault="006B7B66" w:rsidP="00AC2B3E">
      <w:pPr>
        <w:pStyle w:val="ListParagraph"/>
        <w:numPr>
          <w:ilvl w:val="0"/>
          <w:numId w:val="3"/>
        </w:numPr>
        <w:tabs>
          <w:tab w:val="left" w:pos="589"/>
        </w:tabs>
        <w:spacing w:line="360" w:lineRule="auto"/>
        <w:ind w:right="21"/>
        <w:rPr>
          <w:sz w:val="24"/>
          <w:szCs w:val="24"/>
        </w:rPr>
      </w:pPr>
      <w:r w:rsidRPr="00B87B22">
        <w:rPr>
          <w:sz w:val="24"/>
          <w:szCs w:val="24"/>
        </w:rPr>
        <w:t xml:space="preserve">Pada tabel di atas dapat terlihat bahwa rasio CAR memiliki nilai minimum sebesar 14,64, </w:t>
      </w:r>
      <w:r w:rsidRPr="00B87B22">
        <w:rPr>
          <w:spacing w:val="-4"/>
          <w:sz w:val="24"/>
          <w:szCs w:val="24"/>
        </w:rPr>
        <w:t xml:space="preserve">nilai </w:t>
      </w:r>
      <w:r w:rsidRPr="00B87B22">
        <w:rPr>
          <w:sz w:val="24"/>
          <w:szCs w:val="24"/>
        </w:rPr>
        <w:t xml:space="preserve">maksimum sebesar 22,96, nilai </w:t>
      </w:r>
      <w:r w:rsidRPr="00B87B22">
        <w:rPr>
          <w:spacing w:val="-5"/>
          <w:sz w:val="24"/>
          <w:szCs w:val="24"/>
        </w:rPr>
        <w:t xml:space="preserve">std </w:t>
      </w:r>
      <w:r w:rsidRPr="00B87B22">
        <w:rPr>
          <w:sz w:val="24"/>
          <w:szCs w:val="24"/>
        </w:rPr>
        <w:t xml:space="preserve">deviasi sebesar 2,38269 </w:t>
      </w:r>
      <w:r w:rsidRPr="00B87B22">
        <w:rPr>
          <w:spacing w:val="-3"/>
          <w:sz w:val="24"/>
          <w:szCs w:val="24"/>
        </w:rPr>
        <w:t xml:space="preserve">sementara </w:t>
      </w:r>
      <w:r w:rsidRPr="00B87B22">
        <w:rPr>
          <w:sz w:val="24"/>
          <w:szCs w:val="24"/>
        </w:rPr>
        <w:t xml:space="preserve">nilai rata-rata CAR </w:t>
      </w:r>
      <w:r w:rsidRPr="00B87B22">
        <w:rPr>
          <w:spacing w:val="-3"/>
          <w:sz w:val="24"/>
          <w:szCs w:val="24"/>
        </w:rPr>
        <w:t xml:space="preserve">sebesar </w:t>
      </w:r>
      <w:r w:rsidRPr="00B87B22">
        <w:rPr>
          <w:sz w:val="24"/>
          <w:szCs w:val="24"/>
        </w:rPr>
        <w:t>19,2119. Hal ini mengindikasikan bahwa rata-rata nilai rasio CAR pada Bank Konvensional sangat baik.</w:t>
      </w:r>
    </w:p>
    <w:p w:rsidR="00382384" w:rsidRPr="00B87B22" w:rsidRDefault="006B7B66" w:rsidP="00AC2B3E">
      <w:pPr>
        <w:pStyle w:val="ListParagraph"/>
        <w:numPr>
          <w:ilvl w:val="0"/>
          <w:numId w:val="3"/>
        </w:numPr>
        <w:tabs>
          <w:tab w:val="left" w:pos="589"/>
        </w:tabs>
        <w:spacing w:line="360" w:lineRule="auto"/>
        <w:ind w:right="21"/>
        <w:rPr>
          <w:sz w:val="24"/>
          <w:szCs w:val="24"/>
        </w:rPr>
      </w:pPr>
      <w:r w:rsidRPr="00B87B22">
        <w:rPr>
          <w:sz w:val="24"/>
          <w:szCs w:val="24"/>
        </w:rPr>
        <w:t xml:space="preserve">Pada tabel di atas dapat terlihat bahwa rasio ROA memiliki </w:t>
      </w:r>
      <w:r w:rsidRPr="00B87B22">
        <w:rPr>
          <w:spacing w:val="-4"/>
          <w:sz w:val="24"/>
          <w:szCs w:val="24"/>
        </w:rPr>
        <w:t xml:space="preserve">nilai </w:t>
      </w:r>
      <w:r w:rsidRPr="00B87B22">
        <w:rPr>
          <w:sz w:val="24"/>
          <w:szCs w:val="24"/>
        </w:rPr>
        <w:t xml:space="preserve">minimum sebesar 1,14, </w:t>
      </w:r>
      <w:r w:rsidRPr="00B87B22">
        <w:rPr>
          <w:spacing w:val="-4"/>
          <w:sz w:val="24"/>
          <w:szCs w:val="24"/>
        </w:rPr>
        <w:t xml:space="preserve">nilai </w:t>
      </w:r>
      <w:r w:rsidRPr="00B87B22">
        <w:rPr>
          <w:sz w:val="24"/>
          <w:szCs w:val="24"/>
        </w:rPr>
        <w:t xml:space="preserve">maksimum sebesar 4,73, nilai </w:t>
      </w:r>
      <w:r w:rsidRPr="00B87B22">
        <w:rPr>
          <w:spacing w:val="-4"/>
          <w:sz w:val="24"/>
          <w:szCs w:val="24"/>
        </w:rPr>
        <w:t xml:space="preserve">std </w:t>
      </w:r>
      <w:r w:rsidRPr="00B87B22">
        <w:rPr>
          <w:sz w:val="24"/>
          <w:szCs w:val="24"/>
        </w:rPr>
        <w:t xml:space="preserve">deviasi sebesar 1,03054 </w:t>
      </w:r>
      <w:r w:rsidRPr="00B87B22">
        <w:rPr>
          <w:spacing w:val="-3"/>
          <w:sz w:val="24"/>
          <w:szCs w:val="24"/>
        </w:rPr>
        <w:t xml:space="preserve">sementara </w:t>
      </w:r>
      <w:r w:rsidRPr="00B87B22">
        <w:rPr>
          <w:sz w:val="24"/>
          <w:szCs w:val="24"/>
        </w:rPr>
        <w:t xml:space="preserve">nilai rata-rata ROA sebesar 2,8475. Hal ini mengindikasikan </w:t>
      </w:r>
      <w:r w:rsidRPr="00B87B22">
        <w:rPr>
          <w:spacing w:val="-3"/>
          <w:sz w:val="24"/>
          <w:szCs w:val="24"/>
        </w:rPr>
        <w:t xml:space="preserve">bahwa </w:t>
      </w:r>
      <w:r w:rsidRPr="00B87B22">
        <w:rPr>
          <w:sz w:val="24"/>
          <w:szCs w:val="24"/>
        </w:rPr>
        <w:t>rata-rata nilai rasio ROA pada Bank Konvensional sangat</w:t>
      </w:r>
      <w:r w:rsidRPr="00B87B22">
        <w:rPr>
          <w:spacing w:val="-1"/>
          <w:sz w:val="24"/>
          <w:szCs w:val="24"/>
        </w:rPr>
        <w:t xml:space="preserve"> </w:t>
      </w:r>
      <w:r w:rsidRPr="00B87B22">
        <w:rPr>
          <w:sz w:val="24"/>
          <w:szCs w:val="24"/>
        </w:rPr>
        <w:t>baik.</w:t>
      </w:r>
    </w:p>
    <w:p w:rsidR="00382384" w:rsidRPr="00B87B22" w:rsidRDefault="006B7B66" w:rsidP="00AC2B3E">
      <w:pPr>
        <w:pStyle w:val="ListParagraph"/>
        <w:numPr>
          <w:ilvl w:val="0"/>
          <w:numId w:val="3"/>
        </w:numPr>
        <w:tabs>
          <w:tab w:val="left" w:pos="589"/>
        </w:tabs>
        <w:spacing w:line="360" w:lineRule="auto"/>
        <w:ind w:right="21"/>
        <w:rPr>
          <w:sz w:val="24"/>
          <w:szCs w:val="24"/>
        </w:rPr>
      </w:pPr>
      <w:r w:rsidRPr="00B87B22">
        <w:rPr>
          <w:sz w:val="24"/>
          <w:szCs w:val="24"/>
        </w:rPr>
        <w:t xml:space="preserve">Pada tabel di atas dapat terlihat bahwa rasio NIM memiliki </w:t>
      </w:r>
      <w:r w:rsidRPr="00B87B22">
        <w:rPr>
          <w:spacing w:val="-4"/>
          <w:sz w:val="24"/>
          <w:szCs w:val="24"/>
        </w:rPr>
        <w:t>nilai</w:t>
      </w:r>
      <w:r w:rsidRPr="00B87B22">
        <w:rPr>
          <w:spacing w:val="52"/>
          <w:sz w:val="24"/>
          <w:szCs w:val="24"/>
        </w:rPr>
        <w:t xml:space="preserve"> </w:t>
      </w:r>
      <w:r w:rsidRPr="00B87B22">
        <w:rPr>
          <w:sz w:val="24"/>
          <w:szCs w:val="24"/>
        </w:rPr>
        <w:t xml:space="preserve">minimum sebesar 4,47, </w:t>
      </w:r>
      <w:r w:rsidRPr="00B87B22">
        <w:rPr>
          <w:spacing w:val="-4"/>
          <w:sz w:val="24"/>
          <w:szCs w:val="24"/>
        </w:rPr>
        <w:t xml:space="preserve">nilai </w:t>
      </w:r>
      <w:r w:rsidRPr="00B87B22">
        <w:rPr>
          <w:sz w:val="24"/>
          <w:szCs w:val="24"/>
        </w:rPr>
        <w:t>maksimum sebesar 8,51, nilai</w:t>
      </w:r>
      <w:r w:rsidRPr="00B87B22">
        <w:rPr>
          <w:spacing w:val="27"/>
          <w:sz w:val="24"/>
          <w:szCs w:val="24"/>
        </w:rPr>
        <w:t xml:space="preserve"> </w:t>
      </w:r>
      <w:r w:rsidRPr="00B87B22">
        <w:rPr>
          <w:spacing w:val="-4"/>
          <w:sz w:val="24"/>
          <w:szCs w:val="24"/>
        </w:rPr>
        <w:t>std</w:t>
      </w:r>
      <w:r w:rsidRPr="00B87B22">
        <w:rPr>
          <w:sz w:val="24"/>
          <w:szCs w:val="24"/>
        </w:rPr>
        <w:t xml:space="preserve"> deviasi sebesar 1,2812 sementara nilai rata-rata NIM sebesar 6,2319. Hal ini mengindikasikan bahwa rata-rata nilai rasio NIM pada Bank Konvensional sangat baik.</w:t>
      </w:r>
    </w:p>
    <w:p w:rsidR="00382384" w:rsidRPr="00B87B22" w:rsidRDefault="006B7B66" w:rsidP="00AC2B3E">
      <w:pPr>
        <w:pStyle w:val="ListParagraph"/>
        <w:numPr>
          <w:ilvl w:val="0"/>
          <w:numId w:val="3"/>
        </w:numPr>
        <w:tabs>
          <w:tab w:val="left" w:pos="589"/>
        </w:tabs>
        <w:spacing w:before="1" w:line="360" w:lineRule="auto"/>
        <w:ind w:right="21"/>
        <w:rPr>
          <w:sz w:val="24"/>
          <w:szCs w:val="24"/>
        </w:rPr>
      </w:pPr>
      <w:r w:rsidRPr="00B87B22">
        <w:rPr>
          <w:sz w:val="24"/>
          <w:szCs w:val="24"/>
        </w:rPr>
        <w:t xml:space="preserve">Pada tabel di atas dapat terlihat bahwa rasio BOPO memiliki </w:t>
      </w:r>
      <w:r w:rsidRPr="00B87B22">
        <w:rPr>
          <w:spacing w:val="-4"/>
          <w:sz w:val="24"/>
          <w:szCs w:val="24"/>
        </w:rPr>
        <w:t xml:space="preserve">nilai </w:t>
      </w:r>
      <w:r w:rsidRPr="00B87B22">
        <w:rPr>
          <w:sz w:val="24"/>
          <w:szCs w:val="24"/>
        </w:rPr>
        <w:t xml:space="preserve">minimum sebesar 64,98, </w:t>
      </w:r>
      <w:r w:rsidRPr="00B87B22">
        <w:rPr>
          <w:spacing w:val="-4"/>
          <w:sz w:val="24"/>
          <w:szCs w:val="24"/>
        </w:rPr>
        <w:t xml:space="preserve">nilai </w:t>
      </w:r>
      <w:r w:rsidRPr="00B87B22">
        <w:rPr>
          <w:sz w:val="24"/>
          <w:szCs w:val="24"/>
        </w:rPr>
        <w:t xml:space="preserve">maksimum sebesar 88,97, nilai </w:t>
      </w:r>
      <w:r w:rsidRPr="00B87B22">
        <w:rPr>
          <w:spacing w:val="-5"/>
          <w:sz w:val="24"/>
          <w:szCs w:val="24"/>
        </w:rPr>
        <w:t xml:space="preserve">std </w:t>
      </w:r>
      <w:r w:rsidRPr="00B87B22">
        <w:rPr>
          <w:sz w:val="24"/>
          <w:szCs w:val="24"/>
        </w:rPr>
        <w:t xml:space="preserve">deviasi sebesar 7,40239 </w:t>
      </w:r>
      <w:r w:rsidRPr="00B87B22">
        <w:rPr>
          <w:spacing w:val="-3"/>
          <w:sz w:val="24"/>
          <w:szCs w:val="24"/>
        </w:rPr>
        <w:lastRenderedPageBreak/>
        <w:t xml:space="preserve">sementara </w:t>
      </w:r>
      <w:r w:rsidRPr="00B87B22">
        <w:rPr>
          <w:sz w:val="24"/>
          <w:szCs w:val="24"/>
        </w:rPr>
        <w:t xml:space="preserve">nilai rata-rata BOPO </w:t>
      </w:r>
      <w:r w:rsidRPr="00B87B22">
        <w:rPr>
          <w:spacing w:val="-3"/>
          <w:sz w:val="24"/>
          <w:szCs w:val="24"/>
        </w:rPr>
        <w:t xml:space="preserve">sebesar </w:t>
      </w:r>
      <w:r w:rsidRPr="00B87B22">
        <w:rPr>
          <w:sz w:val="24"/>
          <w:szCs w:val="24"/>
        </w:rPr>
        <w:t>74,1763. Hal ini mengindikasikan bahwa rata-rata nilai rasio BOPO pada Bank Konvensional sangat baik.</w:t>
      </w:r>
    </w:p>
    <w:p w:rsidR="00F1136F" w:rsidRPr="00A129C4" w:rsidRDefault="006B7B66" w:rsidP="00A129C4">
      <w:pPr>
        <w:pStyle w:val="ListParagraph"/>
        <w:numPr>
          <w:ilvl w:val="0"/>
          <w:numId w:val="3"/>
        </w:numPr>
        <w:tabs>
          <w:tab w:val="left" w:pos="589"/>
        </w:tabs>
        <w:spacing w:line="360" w:lineRule="auto"/>
        <w:ind w:right="21"/>
        <w:rPr>
          <w:sz w:val="24"/>
          <w:szCs w:val="24"/>
        </w:rPr>
      </w:pPr>
      <w:r w:rsidRPr="00B87B22">
        <w:rPr>
          <w:sz w:val="24"/>
          <w:szCs w:val="24"/>
        </w:rPr>
        <w:t xml:space="preserve">Pada tabel di atas dapat terlihat bahwa rasio LDR memiliki </w:t>
      </w:r>
      <w:r w:rsidRPr="00B87B22">
        <w:rPr>
          <w:spacing w:val="-4"/>
          <w:sz w:val="24"/>
          <w:szCs w:val="24"/>
        </w:rPr>
        <w:t>nilai</w:t>
      </w:r>
      <w:r w:rsidRPr="00B87B22">
        <w:rPr>
          <w:spacing w:val="52"/>
          <w:sz w:val="24"/>
          <w:szCs w:val="24"/>
        </w:rPr>
        <w:t xml:space="preserve"> </w:t>
      </w:r>
      <w:r w:rsidRPr="00B87B22">
        <w:rPr>
          <w:sz w:val="24"/>
          <w:szCs w:val="24"/>
        </w:rPr>
        <w:t xml:space="preserve">minimum sebesar 81,68, </w:t>
      </w:r>
      <w:r w:rsidRPr="00B87B22">
        <w:rPr>
          <w:spacing w:val="-4"/>
          <w:sz w:val="24"/>
          <w:szCs w:val="24"/>
        </w:rPr>
        <w:t xml:space="preserve">nilai </w:t>
      </w:r>
      <w:r w:rsidRPr="00B87B22">
        <w:rPr>
          <w:sz w:val="24"/>
          <w:szCs w:val="24"/>
        </w:rPr>
        <w:t xml:space="preserve">maksimum sebesar 108,86, nilai </w:t>
      </w:r>
      <w:r w:rsidRPr="00B87B22">
        <w:rPr>
          <w:spacing w:val="-4"/>
          <w:sz w:val="24"/>
          <w:szCs w:val="24"/>
        </w:rPr>
        <w:t xml:space="preserve">std </w:t>
      </w:r>
      <w:r w:rsidRPr="00B87B22">
        <w:rPr>
          <w:sz w:val="24"/>
          <w:szCs w:val="24"/>
        </w:rPr>
        <w:t xml:space="preserve">deviasi sebesar 9,0164 </w:t>
      </w:r>
      <w:r w:rsidRPr="00B87B22">
        <w:rPr>
          <w:spacing w:val="-3"/>
          <w:sz w:val="24"/>
          <w:szCs w:val="24"/>
        </w:rPr>
        <w:t xml:space="preserve">sementara </w:t>
      </w:r>
      <w:r w:rsidRPr="00B87B22">
        <w:rPr>
          <w:sz w:val="24"/>
          <w:szCs w:val="24"/>
        </w:rPr>
        <w:t xml:space="preserve">nilai rata-rata LDR  </w:t>
      </w:r>
      <w:r w:rsidRPr="00B87B22">
        <w:rPr>
          <w:spacing w:val="-3"/>
          <w:sz w:val="24"/>
          <w:szCs w:val="24"/>
        </w:rPr>
        <w:t xml:space="preserve">sebesar </w:t>
      </w:r>
      <w:r w:rsidRPr="00B87B22">
        <w:rPr>
          <w:sz w:val="24"/>
          <w:szCs w:val="24"/>
        </w:rPr>
        <w:t xml:space="preserve">91,4069. Hal ini mengindikasikan bahwa rata-rata rasio LDR </w:t>
      </w:r>
      <w:r w:rsidRPr="00B87B22">
        <w:rPr>
          <w:spacing w:val="-4"/>
          <w:sz w:val="24"/>
          <w:szCs w:val="24"/>
        </w:rPr>
        <w:t xml:space="preserve">pada </w:t>
      </w:r>
      <w:r w:rsidRPr="00B87B22">
        <w:rPr>
          <w:sz w:val="24"/>
          <w:szCs w:val="24"/>
        </w:rPr>
        <w:t>Bank Konvensional sangat</w:t>
      </w:r>
      <w:r w:rsidRPr="00B87B22">
        <w:rPr>
          <w:spacing w:val="-2"/>
          <w:sz w:val="24"/>
          <w:szCs w:val="24"/>
        </w:rPr>
        <w:t xml:space="preserve"> </w:t>
      </w:r>
      <w:r w:rsidRPr="00B87B22">
        <w:rPr>
          <w:sz w:val="24"/>
          <w:szCs w:val="24"/>
        </w:rPr>
        <w:t>baik.</w:t>
      </w:r>
    </w:p>
    <w:p w:rsidR="00F1136F" w:rsidRDefault="00F1136F" w:rsidP="009D2570">
      <w:pPr>
        <w:spacing w:before="1" w:line="360" w:lineRule="auto"/>
        <w:ind w:right="21"/>
        <w:rPr>
          <w:b/>
          <w:sz w:val="24"/>
          <w:szCs w:val="24"/>
        </w:rPr>
      </w:pPr>
      <w:r>
        <w:rPr>
          <w:b/>
          <w:sz w:val="24"/>
          <w:szCs w:val="24"/>
        </w:rPr>
        <w:t>Uji Independen Sampel T-test</w:t>
      </w:r>
    </w:p>
    <w:p w:rsidR="009D2570" w:rsidRPr="009D2570" w:rsidRDefault="009D2570" w:rsidP="009D2570">
      <w:pPr>
        <w:spacing w:before="1" w:line="360" w:lineRule="auto"/>
        <w:ind w:right="21"/>
        <w:jc w:val="both"/>
        <w:rPr>
          <w:sz w:val="24"/>
          <w:szCs w:val="24"/>
        </w:rPr>
      </w:pPr>
      <w:r>
        <w:rPr>
          <w:sz w:val="24"/>
          <w:szCs w:val="24"/>
        </w:rPr>
        <w:t xml:space="preserve">       Digunakan untuk melihat apakah terdapat perbedaan secara signifikan kinerja keuangan perbankan syari’ah dengan perbankan konvensional. Hal ini akan ditunjukan melalui nilai sig.(2-taled) dari hasil pengujian statistik yang telah dilakukan. Adapun hasil pengujian independent samples t-test dapat dilihat pada tabel di bawah ini :</w:t>
      </w:r>
    </w:p>
    <w:p w:rsidR="00F1136F" w:rsidRDefault="006B7B66" w:rsidP="00F1136F">
      <w:pPr>
        <w:spacing w:before="1"/>
        <w:ind w:right="21"/>
        <w:jc w:val="center"/>
        <w:rPr>
          <w:b/>
          <w:sz w:val="24"/>
          <w:szCs w:val="24"/>
        </w:rPr>
      </w:pPr>
      <w:r w:rsidRPr="00B87B22">
        <w:rPr>
          <w:b/>
          <w:sz w:val="24"/>
          <w:szCs w:val="24"/>
        </w:rPr>
        <w:t>T</w:t>
      </w:r>
      <w:r w:rsidR="00F1136F">
        <w:rPr>
          <w:b/>
          <w:sz w:val="24"/>
          <w:szCs w:val="24"/>
        </w:rPr>
        <w:t>abel 5</w:t>
      </w:r>
    </w:p>
    <w:p w:rsidR="00382384" w:rsidRPr="00AE0A0F" w:rsidRDefault="006B7B66" w:rsidP="00F1136F">
      <w:pPr>
        <w:spacing w:before="1"/>
        <w:ind w:right="21"/>
        <w:jc w:val="center"/>
        <w:rPr>
          <w:b/>
          <w:sz w:val="24"/>
          <w:szCs w:val="24"/>
        </w:rPr>
      </w:pPr>
      <w:r w:rsidRPr="00B87B22">
        <w:rPr>
          <w:b/>
          <w:sz w:val="24"/>
          <w:szCs w:val="24"/>
        </w:rPr>
        <w:t xml:space="preserve">Uji </w:t>
      </w:r>
      <w:r w:rsidRPr="00B87B22">
        <w:rPr>
          <w:b/>
          <w:i/>
          <w:sz w:val="24"/>
          <w:szCs w:val="24"/>
        </w:rPr>
        <w:t>Independent S</w:t>
      </w:r>
      <w:r w:rsidR="00F1136F">
        <w:rPr>
          <w:b/>
          <w:i/>
          <w:sz w:val="24"/>
          <w:szCs w:val="24"/>
        </w:rPr>
        <w:t>ample T-t</w:t>
      </w:r>
      <w:r w:rsidR="00594E74">
        <w:rPr>
          <w:b/>
          <w:i/>
          <w:sz w:val="24"/>
          <w:szCs w:val="24"/>
        </w:rPr>
        <w:t>es</w:t>
      </w:r>
      <w:r w:rsidR="00F1136F">
        <w:rPr>
          <w:b/>
          <w:i/>
          <w:sz w:val="24"/>
          <w:szCs w:val="24"/>
        </w:rPr>
        <w:t>t</w:t>
      </w:r>
      <w:r w:rsidR="00594E74">
        <w:rPr>
          <w:b/>
          <w:i/>
          <w:sz w:val="24"/>
          <w:szCs w:val="24"/>
        </w:rPr>
        <w:t>.</w:t>
      </w:r>
    </w:p>
    <w:tbl>
      <w:tblPr>
        <w:tblW w:w="85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0"/>
        <w:gridCol w:w="3155"/>
        <w:gridCol w:w="810"/>
        <w:gridCol w:w="630"/>
        <w:gridCol w:w="810"/>
        <w:gridCol w:w="810"/>
        <w:gridCol w:w="1530"/>
      </w:tblGrid>
      <w:tr w:rsidR="00594E74" w:rsidRPr="00904700" w:rsidTr="00F1136F">
        <w:trPr>
          <w:trHeight w:val="347"/>
        </w:trPr>
        <w:tc>
          <w:tcPr>
            <w:tcW w:w="8555" w:type="dxa"/>
            <w:gridSpan w:val="7"/>
          </w:tcPr>
          <w:p w:rsidR="00594E74" w:rsidRPr="009D2570" w:rsidRDefault="00594E74" w:rsidP="00806AAF">
            <w:pPr>
              <w:pStyle w:val="TableParagraph"/>
              <w:jc w:val="center"/>
              <w:rPr>
                <w:b/>
                <w:sz w:val="24"/>
                <w:szCs w:val="24"/>
              </w:rPr>
            </w:pPr>
            <w:r w:rsidRPr="009D2570">
              <w:rPr>
                <w:b/>
                <w:sz w:val="24"/>
                <w:szCs w:val="24"/>
              </w:rPr>
              <w:t>Independent Samples Test</w:t>
            </w:r>
          </w:p>
        </w:tc>
      </w:tr>
      <w:tr w:rsidR="00594E74" w:rsidRPr="00904700" w:rsidTr="00F1136F">
        <w:trPr>
          <w:trHeight w:val="923"/>
        </w:trPr>
        <w:tc>
          <w:tcPr>
            <w:tcW w:w="3965" w:type="dxa"/>
            <w:gridSpan w:val="2"/>
            <w:vMerge w:val="restart"/>
          </w:tcPr>
          <w:p w:rsidR="00594E74" w:rsidRPr="009D2570" w:rsidRDefault="00594E74" w:rsidP="00806AAF">
            <w:pPr>
              <w:pStyle w:val="TableParagraph"/>
              <w:jc w:val="both"/>
              <w:rPr>
                <w:b/>
                <w:sz w:val="24"/>
                <w:szCs w:val="24"/>
              </w:rPr>
            </w:pPr>
          </w:p>
        </w:tc>
        <w:tc>
          <w:tcPr>
            <w:tcW w:w="1440" w:type="dxa"/>
            <w:gridSpan w:val="2"/>
          </w:tcPr>
          <w:p w:rsidR="00594E74" w:rsidRPr="009D2570" w:rsidRDefault="00594E74" w:rsidP="00806AAF">
            <w:pPr>
              <w:pStyle w:val="TableParagraph"/>
              <w:ind w:right="117"/>
              <w:jc w:val="center"/>
              <w:rPr>
                <w:b/>
                <w:sz w:val="24"/>
                <w:szCs w:val="24"/>
              </w:rPr>
            </w:pPr>
            <w:r w:rsidRPr="009D2570">
              <w:rPr>
                <w:b/>
                <w:sz w:val="24"/>
                <w:szCs w:val="24"/>
              </w:rPr>
              <w:t>Levene's Test for Equality of Variances</w:t>
            </w:r>
          </w:p>
        </w:tc>
        <w:tc>
          <w:tcPr>
            <w:tcW w:w="3150" w:type="dxa"/>
            <w:gridSpan w:val="3"/>
          </w:tcPr>
          <w:p w:rsidR="00594E74" w:rsidRPr="009D2570" w:rsidRDefault="00594E74" w:rsidP="00806AAF">
            <w:pPr>
              <w:pStyle w:val="TableParagraph"/>
              <w:ind w:right="282"/>
              <w:jc w:val="both"/>
              <w:rPr>
                <w:b/>
                <w:sz w:val="24"/>
                <w:szCs w:val="24"/>
              </w:rPr>
            </w:pPr>
          </w:p>
          <w:p w:rsidR="00594E74" w:rsidRPr="009D2570" w:rsidRDefault="00594E74" w:rsidP="00806AAF">
            <w:pPr>
              <w:pStyle w:val="TableParagraph"/>
              <w:ind w:right="282"/>
              <w:jc w:val="center"/>
              <w:rPr>
                <w:b/>
                <w:sz w:val="24"/>
                <w:szCs w:val="24"/>
              </w:rPr>
            </w:pPr>
            <w:r w:rsidRPr="009D2570">
              <w:rPr>
                <w:b/>
                <w:sz w:val="24"/>
                <w:szCs w:val="24"/>
              </w:rPr>
              <w:t>t-test for Equality of Means</w:t>
            </w:r>
          </w:p>
        </w:tc>
      </w:tr>
      <w:tr w:rsidR="00594E74" w:rsidRPr="00904700" w:rsidTr="00F1136F">
        <w:trPr>
          <w:trHeight w:val="320"/>
        </w:trPr>
        <w:tc>
          <w:tcPr>
            <w:tcW w:w="3965" w:type="dxa"/>
            <w:gridSpan w:val="2"/>
            <w:vMerge/>
            <w:tcBorders>
              <w:top w:val="nil"/>
            </w:tcBorders>
          </w:tcPr>
          <w:p w:rsidR="00594E74" w:rsidRPr="009D2570" w:rsidRDefault="00594E74" w:rsidP="00806AAF">
            <w:pPr>
              <w:jc w:val="both"/>
              <w:rPr>
                <w:b/>
                <w:sz w:val="24"/>
                <w:szCs w:val="24"/>
              </w:rPr>
            </w:pPr>
          </w:p>
        </w:tc>
        <w:tc>
          <w:tcPr>
            <w:tcW w:w="810" w:type="dxa"/>
          </w:tcPr>
          <w:p w:rsidR="00594E74" w:rsidRPr="009D2570" w:rsidRDefault="00594E74" w:rsidP="00806AAF">
            <w:pPr>
              <w:pStyle w:val="TableParagraph"/>
              <w:jc w:val="center"/>
              <w:rPr>
                <w:b/>
                <w:sz w:val="24"/>
                <w:szCs w:val="24"/>
              </w:rPr>
            </w:pPr>
            <w:r w:rsidRPr="009D2570">
              <w:rPr>
                <w:b/>
                <w:w w:val="99"/>
                <w:sz w:val="24"/>
                <w:szCs w:val="24"/>
              </w:rPr>
              <w:t>F</w:t>
            </w:r>
          </w:p>
        </w:tc>
        <w:tc>
          <w:tcPr>
            <w:tcW w:w="630" w:type="dxa"/>
          </w:tcPr>
          <w:p w:rsidR="00594E74" w:rsidRPr="009D2570" w:rsidRDefault="00594E74" w:rsidP="00806AAF">
            <w:pPr>
              <w:pStyle w:val="TableParagraph"/>
              <w:jc w:val="center"/>
              <w:rPr>
                <w:b/>
                <w:sz w:val="24"/>
                <w:szCs w:val="24"/>
              </w:rPr>
            </w:pPr>
            <w:r w:rsidRPr="009D2570">
              <w:rPr>
                <w:b/>
                <w:sz w:val="24"/>
                <w:szCs w:val="24"/>
              </w:rPr>
              <w:t>Sig.</w:t>
            </w:r>
          </w:p>
        </w:tc>
        <w:tc>
          <w:tcPr>
            <w:tcW w:w="810" w:type="dxa"/>
          </w:tcPr>
          <w:p w:rsidR="00594E74" w:rsidRPr="009D2570" w:rsidRDefault="00594E74" w:rsidP="00806AAF">
            <w:pPr>
              <w:pStyle w:val="TableParagraph"/>
              <w:jc w:val="center"/>
              <w:rPr>
                <w:b/>
                <w:sz w:val="24"/>
                <w:szCs w:val="24"/>
              </w:rPr>
            </w:pPr>
            <w:r w:rsidRPr="009D2570">
              <w:rPr>
                <w:b/>
                <w:w w:val="99"/>
                <w:sz w:val="24"/>
                <w:szCs w:val="24"/>
              </w:rPr>
              <w:t>T</w:t>
            </w:r>
          </w:p>
        </w:tc>
        <w:tc>
          <w:tcPr>
            <w:tcW w:w="810" w:type="dxa"/>
          </w:tcPr>
          <w:p w:rsidR="00594E74" w:rsidRPr="009D2570" w:rsidRDefault="00806AAF" w:rsidP="00806AAF">
            <w:pPr>
              <w:pStyle w:val="TableParagraph"/>
              <w:ind w:right="132"/>
              <w:jc w:val="center"/>
              <w:rPr>
                <w:b/>
                <w:sz w:val="24"/>
                <w:szCs w:val="24"/>
              </w:rPr>
            </w:pPr>
            <w:r w:rsidRPr="009D2570">
              <w:rPr>
                <w:b/>
                <w:sz w:val="24"/>
                <w:szCs w:val="24"/>
              </w:rPr>
              <w:t>D</w:t>
            </w:r>
            <w:r w:rsidR="00594E74" w:rsidRPr="009D2570">
              <w:rPr>
                <w:b/>
                <w:sz w:val="24"/>
                <w:szCs w:val="24"/>
              </w:rPr>
              <w:t>f</w:t>
            </w:r>
          </w:p>
        </w:tc>
        <w:tc>
          <w:tcPr>
            <w:tcW w:w="1530" w:type="dxa"/>
          </w:tcPr>
          <w:p w:rsidR="00594E74" w:rsidRPr="009D2570" w:rsidRDefault="00594E74" w:rsidP="00806AAF">
            <w:pPr>
              <w:pStyle w:val="TableParagraph"/>
              <w:ind w:right="160"/>
              <w:jc w:val="center"/>
              <w:rPr>
                <w:b/>
                <w:sz w:val="24"/>
                <w:szCs w:val="24"/>
              </w:rPr>
            </w:pPr>
            <w:r w:rsidRPr="009D2570">
              <w:rPr>
                <w:b/>
                <w:w w:val="95"/>
                <w:sz w:val="24"/>
                <w:szCs w:val="24"/>
              </w:rPr>
              <w:t xml:space="preserve">Sig. </w:t>
            </w:r>
            <w:r w:rsidRPr="009D2570">
              <w:rPr>
                <w:b/>
                <w:sz w:val="24"/>
                <w:szCs w:val="24"/>
              </w:rPr>
              <w:t>(2-tailed</w:t>
            </w:r>
            <w:r w:rsidRPr="009D2570">
              <w:rPr>
                <w:b/>
                <w:w w:val="99"/>
                <w:sz w:val="24"/>
                <w:szCs w:val="24"/>
              </w:rPr>
              <w:t>)</w:t>
            </w:r>
          </w:p>
        </w:tc>
      </w:tr>
      <w:tr w:rsidR="00594E74" w:rsidRPr="00904700" w:rsidTr="00F1136F">
        <w:trPr>
          <w:trHeight w:val="332"/>
        </w:trPr>
        <w:tc>
          <w:tcPr>
            <w:tcW w:w="810" w:type="dxa"/>
            <w:vMerge w:val="restart"/>
          </w:tcPr>
          <w:p w:rsidR="00F1136F" w:rsidRDefault="00F1136F" w:rsidP="009D2570">
            <w:pPr>
              <w:pStyle w:val="TableParagraph"/>
              <w:jc w:val="center"/>
              <w:rPr>
                <w:sz w:val="24"/>
                <w:szCs w:val="24"/>
              </w:rPr>
            </w:pPr>
          </w:p>
          <w:p w:rsidR="00594E74" w:rsidRPr="00904700" w:rsidRDefault="00594E74" w:rsidP="009D2570">
            <w:pPr>
              <w:pStyle w:val="TableParagraph"/>
              <w:jc w:val="center"/>
              <w:rPr>
                <w:sz w:val="24"/>
                <w:szCs w:val="24"/>
              </w:rPr>
            </w:pPr>
            <w:r w:rsidRPr="00904700">
              <w:rPr>
                <w:sz w:val="24"/>
                <w:szCs w:val="24"/>
              </w:rPr>
              <w:t>CAR</w:t>
            </w:r>
          </w:p>
        </w:tc>
        <w:tc>
          <w:tcPr>
            <w:tcW w:w="3155" w:type="dxa"/>
          </w:tcPr>
          <w:p w:rsidR="00594E74" w:rsidRPr="00904700" w:rsidRDefault="00594E74" w:rsidP="00806AAF">
            <w:pPr>
              <w:pStyle w:val="TableParagraph"/>
              <w:ind w:left="141" w:right="133" w:firstLine="1"/>
              <w:rPr>
                <w:sz w:val="24"/>
                <w:szCs w:val="24"/>
              </w:rPr>
            </w:pPr>
            <w:r w:rsidRPr="00904700">
              <w:rPr>
                <w:sz w:val="24"/>
                <w:szCs w:val="24"/>
              </w:rPr>
              <w:t xml:space="preserve">Equal </w:t>
            </w:r>
            <w:r w:rsidRPr="00904700">
              <w:rPr>
                <w:w w:val="95"/>
                <w:sz w:val="24"/>
                <w:szCs w:val="24"/>
              </w:rPr>
              <w:t xml:space="preserve">variances </w:t>
            </w:r>
            <w:r w:rsidRPr="00904700">
              <w:rPr>
                <w:sz w:val="24"/>
                <w:szCs w:val="24"/>
              </w:rPr>
              <w:t>assumed</w:t>
            </w:r>
          </w:p>
        </w:tc>
        <w:tc>
          <w:tcPr>
            <w:tcW w:w="810" w:type="dxa"/>
          </w:tcPr>
          <w:p w:rsidR="00594E74" w:rsidRPr="00904700" w:rsidRDefault="00594E74" w:rsidP="00785213">
            <w:pPr>
              <w:pStyle w:val="TableParagraph"/>
              <w:ind w:right="85"/>
              <w:jc w:val="right"/>
              <w:rPr>
                <w:sz w:val="24"/>
                <w:szCs w:val="24"/>
              </w:rPr>
            </w:pPr>
            <w:r w:rsidRPr="00904700">
              <w:rPr>
                <w:sz w:val="24"/>
                <w:szCs w:val="24"/>
              </w:rPr>
              <w:t>5,520</w:t>
            </w:r>
          </w:p>
        </w:tc>
        <w:tc>
          <w:tcPr>
            <w:tcW w:w="630" w:type="dxa"/>
          </w:tcPr>
          <w:p w:rsidR="00594E74" w:rsidRPr="00904700" w:rsidRDefault="00594E74" w:rsidP="00785213">
            <w:pPr>
              <w:pStyle w:val="TableParagraph"/>
              <w:jc w:val="right"/>
              <w:rPr>
                <w:sz w:val="24"/>
                <w:szCs w:val="24"/>
              </w:rPr>
            </w:pPr>
            <w:r w:rsidRPr="00904700">
              <w:rPr>
                <w:sz w:val="24"/>
                <w:szCs w:val="24"/>
              </w:rPr>
              <w:t xml:space="preserve">,026   </w:t>
            </w:r>
          </w:p>
        </w:tc>
        <w:tc>
          <w:tcPr>
            <w:tcW w:w="810" w:type="dxa"/>
          </w:tcPr>
          <w:p w:rsidR="00594E74" w:rsidRPr="00904700" w:rsidRDefault="00594E74" w:rsidP="00785213">
            <w:pPr>
              <w:pStyle w:val="TableParagraph"/>
              <w:ind w:right="99"/>
              <w:jc w:val="right"/>
              <w:rPr>
                <w:sz w:val="24"/>
                <w:szCs w:val="24"/>
              </w:rPr>
            </w:pPr>
            <w:r w:rsidRPr="00904700">
              <w:rPr>
                <w:sz w:val="24"/>
                <w:szCs w:val="24"/>
              </w:rPr>
              <w:t>1,917</w:t>
            </w:r>
          </w:p>
        </w:tc>
        <w:tc>
          <w:tcPr>
            <w:tcW w:w="810" w:type="dxa"/>
          </w:tcPr>
          <w:p w:rsidR="00594E74" w:rsidRPr="00904700" w:rsidRDefault="00594E74" w:rsidP="00785213">
            <w:pPr>
              <w:pStyle w:val="TableParagraph"/>
              <w:ind w:right="132"/>
              <w:jc w:val="right"/>
              <w:rPr>
                <w:sz w:val="24"/>
                <w:szCs w:val="24"/>
              </w:rPr>
            </w:pPr>
            <w:r w:rsidRPr="00904700">
              <w:rPr>
                <w:sz w:val="24"/>
                <w:szCs w:val="24"/>
              </w:rPr>
              <w:t>30</w:t>
            </w:r>
          </w:p>
        </w:tc>
        <w:tc>
          <w:tcPr>
            <w:tcW w:w="1530" w:type="dxa"/>
          </w:tcPr>
          <w:p w:rsidR="00594E74" w:rsidRPr="00904700" w:rsidRDefault="00806AAF" w:rsidP="00785213">
            <w:pPr>
              <w:pStyle w:val="TableParagraph"/>
              <w:ind w:right="82"/>
              <w:jc w:val="right"/>
              <w:rPr>
                <w:sz w:val="24"/>
                <w:szCs w:val="24"/>
              </w:rPr>
            </w:pPr>
            <w:r>
              <w:rPr>
                <w:sz w:val="24"/>
                <w:szCs w:val="24"/>
              </w:rPr>
              <w:t xml:space="preserve">      </w:t>
            </w:r>
            <w:r w:rsidR="00594E74" w:rsidRPr="00904700">
              <w:rPr>
                <w:sz w:val="24"/>
                <w:szCs w:val="24"/>
              </w:rPr>
              <w:t>,065</w:t>
            </w:r>
          </w:p>
        </w:tc>
      </w:tr>
      <w:tr w:rsidR="00594E74" w:rsidRPr="00904700" w:rsidTr="00F1136F">
        <w:trPr>
          <w:trHeight w:val="368"/>
        </w:trPr>
        <w:tc>
          <w:tcPr>
            <w:tcW w:w="810" w:type="dxa"/>
            <w:vMerge/>
            <w:tcBorders>
              <w:top w:val="nil"/>
            </w:tcBorders>
          </w:tcPr>
          <w:p w:rsidR="00594E74" w:rsidRPr="00904700" w:rsidRDefault="00594E74" w:rsidP="009D2570">
            <w:pPr>
              <w:jc w:val="center"/>
              <w:rPr>
                <w:sz w:val="24"/>
                <w:szCs w:val="24"/>
              </w:rPr>
            </w:pPr>
          </w:p>
        </w:tc>
        <w:tc>
          <w:tcPr>
            <w:tcW w:w="3155" w:type="dxa"/>
          </w:tcPr>
          <w:p w:rsidR="00594E74" w:rsidRPr="00904700" w:rsidRDefault="00594E74" w:rsidP="00806AAF">
            <w:pPr>
              <w:pStyle w:val="TableParagraph"/>
              <w:ind w:left="141" w:right="133" w:firstLine="1"/>
              <w:jc w:val="both"/>
              <w:rPr>
                <w:sz w:val="24"/>
                <w:szCs w:val="24"/>
              </w:rPr>
            </w:pPr>
            <w:r w:rsidRPr="00904700">
              <w:rPr>
                <w:sz w:val="24"/>
                <w:szCs w:val="24"/>
              </w:rPr>
              <w:t xml:space="preserve">Equal </w:t>
            </w:r>
            <w:r w:rsidRPr="00904700">
              <w:rPr>
                <w:w w:val="95"/>
                <w:sz w:val="24"/>
                <w:szCs w:val="24"/>
              </w:rPr>
              <w:t xml:space="preserve">variances </w:t>
            </w:r>
            <w:r w:rsidRPr="00904700">
              <w:rPr>
                <w:sz w:val="24"/>
                <w:szCs w:val="24"/>
              </w:rPr>
              <w:t>not assumed</w:t>
            </w:r>
          </w:p>
        </w:tc>
        <w:tc>
          <w:tcPr>
            <w:tcW w:w="810" w:type="dxa"/>
          </w:tcPr>
          <w:p w:rsidR="00594E74" w:rsidRPr="00904700" w:rsidRDefault="00594E74" w:rsidP="00785213">
            <w:pPr>
              <w:pStyle w:val="TableParagraph"/>
              <w:jc w:val="right"/>
              <w:rPr>
                <w:sz w:val="24"/>
                <w:szCs w:val="24"/>
              </w:rPr>
            </w:pPr>
          </w:p>
        </w:tc>
        <w:tc>
          <w:tcPr>
            <w:tcW w:w="630" w:type="dxa"/>
          </w:tcPr>
          <w:p w:rsidR="00594E74" w:rsidRPr="00904700" w:rsidRDefault="00594E74" w:rsidP="00785213">
            <w:pPr>
              <w:pStyle w:val="TableParagraph"/>
              <w:tabs>
                <w:tab w:val="left" w:pos="470"/>
              </w:tabs>
              <w:jc w:val="right"/>
              <w:rPr>
                <w:sz w:val="24"/>
                <w:szCs w:val="24"/>
              </w:rPr>
            </w:pPr>
          </w:p>
        </w:tc>
        <w:tc>
          <w:tcPr>
            <w:tcW w:w="810" w:type="dxa"/>
          </w:tcPr>
          <w:p w:rsidR="00594E74" w:rsidRPr="00904700" w:rsidRDefault="00594E74" w:rsidP="00785213">
            <w:pPr>
              <w:pStyle w:val="TableParagraph"/>
              <w:ind w:right="99"/>
              <w:jc w:val="right"/>
              <w:rPr>
                <w:sz w:val="24"/>
                <w:szCs w:val="24"/>
              </w:rPr>
            </w:pPr>
            <w:r w:rsidRPr="00904700">
              <w:rPr>
                <w:sz w:val="24"/>
                <w:szCs w:val="24"/>
              </w:rPr>
              <w:t>1,917</w:t>
            </w:r>
          </w:p>
        </w:tc>
        <w:tc>
          <w:tcPr>
            <w:tcW w:w="810" w:type="dxa"/>
          </w:tcPr>
          <w:p w:rsidR="00594E74" w:rsidRPr="00904700" w:rsidRDefault="00594E74" w:rsidP="00785213">
            <w:pPr>
              <w:pStyle w:val="TableParagraph"/>
              <w:ind w:right="132"/>
              <w:jc w:val="right"/>
              <w:rPr>
                <w:sz w:val="24"/>
                <w:szCs w:val="24"/>
              </w:rPr>
            </w:pPr>
            <w:r w:rsidRPr="00904700">
              <w:rPr>
                <w:sz w:val="24"/>
                <w:szCs w:val="24"/>
              </w:rPr>
              <w:t>26,594</w:t>
            </w:r>
          </w:p>
        </w:tc>
        <w:tc>
          <w:tcPr>
            <w:tcW w:w="1530" w:type="dxa"/>
          </w:tcPr>
          <w:p w:rsidR="00594E74" w:rsidRPr="00904700" w:rsidRDefault="00594E74" w:rsidP="00785213">
            <w:pPr>
              <w:pStyle w:val="TableParagraph"/>
              <w:ind w:right="82"/>
              <w:jc w:val="right"/>
              <w:rPr>
                <w:sz w:val="24"/>
                <w:szCs w:val="24"/>
              </w:rPr>
            </w:pPr>
            <w:r w:rsidRPr="00904700">
              <w:rPr>
                <w:sz w:val="24"/>
                <w:szCs w:val="24"/>
              </w:rPr>
              <w:t>,066</w:t>
            </w:r>
          </w:p>
        </w:tc>
      </w:tr>
      <w:tr w:rsidR="00594E74" w:rsidRPr="00904700" w:rsidTr="00F1136F">
        <w:trPr>
          <w:trHeight w:val="377"/>
        </w:trPr>
        <w:tc>
          <w:tcPr>
            <w:tcW w:w="810" w:type="dxa"/>
            <w:vMerge w:val="restart"/>
          </w:tcPr>
          <w:p w:rsidR="00594E74" w:rsidRPr="00904700" w:rsidRDefault="00594E74" w:rsidP="009D2570">
            <w:pPr>
              <w:pStyle w:val="TableParagraph"/>
              <w:jc w:val="center"/>
              <w:rPr>
                <w:sz w:val="24"/>
                <w:szCs w:val="24"/>
              </w:rPr>
            </w:pPr>
          </w:p>
          <w:p w:rsidR="00594E74" w:rsidRPr="00904700" w:rsidRDefault="00594E74" w:rsidP="009D2570">
            <w:pPr>
              <w:pStyle w:val="TableParagraph"/>
              <w:jc w:val="center"/>
              <w:rPr>
                <w:sz w:val="24"/>
                <w:szCs w:val="24"/>
              </w:rPr>
            </w:pPr>
            <w:r w:rsidRPr="00904700">
              <w:rPr>
                <w:sz w:val="24"/>
                <w:szCs w:val="24"/>
              </w:rPr>
              <w:t>ROA</w:t>
            </w:r>
          </w:p>
        </w:tc>
        <w:tc>
          <w:tcPr>
            <w:tcW w:w="3155" w:type="dxa"/>
          </w:tcPr>
          <w:p w:rsidR="00594E74" w:rsidRPr="00904700" w:rsidRDefault="00594E74" w:rsidP="00806AAF">
            <w:pPr>
              <w:pStyle w:val="TableParagraph"/>
              <w:ind w:left="141" w:right="133" w:firstLine="1"/>
              <w:jc w:val="both"/>
              <w:rPr>
                <w:sz w:val="24"/>
                <w:szCs w:val="24"/>
              </w:rPr>
            </w:pPr>
            <w:r w:rsidRPr="00904700">
              <w:rPr>
                <w:sz w:val="24"/>
                <w:szCs w:val="24"/>
              </w:rPr>
              <w:t xml:space="preserve">Equal </w:t>
            </w:r>
            <w:r w:rsidRPr="00904700">
              <w:rPr>
                <w:w w:val="95"/>
                <w:sz w:val="24"/>
                <w:szCs w:val="24"/>
              </w:rPr>
              <w:t xml:space="preserve">variances </w:t>
            </w:r>
            <w:r w:rsidRPr="00904700">
              <w:rPr>
                <w:sz w:val="24"/>
                <w:szCs w:val="24"/>
              </w:rPr>
              <w:t>assumed</w:t>
            </w:r>
          </w:p>
        </w:tc>
        <w:tc>
          <w:tcPr>
            <w:tcW w:w="810" w:type="dxa"/>
          </w:tcPr>
          <w:p w:rsidR="00594E74" w:rsidRPr="00904700" w:rsidRDefault="00594E74" w:rsidP="00785213">
            <w:pPr>
              <w:pStyle w:val="TableParagraph"/>
              <w:ind w:right="85"/>
              <w:jc w:val="right"/>
              <w:rPr>
                <w:sz w:val="24"/>
                <w:szCs w:val="24"/>
              </w:rPr>
            </w:pPr>
            <w:r w:rsidRPr="00904700">
              <w:rPr>
                <w:sz w:val="24"/>
                <w:szCs w:val="24"/>
              </w:rPr>
              <w:t>3,087</w:t>
            </w:r>
          </w:p>
        </w:tc>
        <w:tc>
          <w:tcPr>
            <w:tcW w:w="630" w:type="dxa"/>
          </w:tcPr>
          <w:p w:rsidR="00594E74" w:rsidRPr="00904700" w:rsidRDefault="00594E74" w:rsidP="00785213">
            <w:pPr>
              <w:pStyle w:val="TableParagraph"/>
              <w:tabs>
                <w:tab w:val="left" w:pos="470"/>
              </w:tabs>
              <w:jc w:val="right"/>
              <w:rPr>
                <w:sz w:val="24"/>
                <w:szCs w:val="24"/>
              </w:rPr>
            </w:pPr>
            <w:r w:rsidRPr="00904700">
              <w:rPr>
                <w:sz w:val="24"/>
                <w:szCs w:val="24"/>
              </w:rPr>
              <w:t>,089</w:t>
            </w:r>
          </w:p>
        </w:tc>
        <w:tc>
          <w:tcPr>
            <w:tcW w:w="810" w:type="dxa"/>
          </w:tcPr>
          <w:p w:rsidR="00594E74" w:rsidRPr="00904700" w:rsidRDefault="00594E74" w:rsidP="00785213">
            <w:pPr>
              <w:pStyle w:val="TableParagraph"/>
              <w:ind w:right="99"/>
              <w:jc w:val="right"/>
              <w:rPr>
                <w:sz w:val="24"/>
                <w:szCs w:val="24"/>
              </w:rPr>
            </w:pPr>
            <w:r w:rsidRPr="00904700">
              <w:rPr>
                <w:sz w:val="24"/>
                <w:szCs w:val="24"/>
              </w:rPr>
              <w:t>6,324</w:t>
            </w:r>
          </w:p>
        </w:tc>
        <w:tc>
          <w:tcPr>
            <w:tcW w:w="810" w:type="dxa"/>
          </w:tcPr>
          <w:p w:rsidR="00594E74" w:rsidRPr="00904700" w:rsidRDefault="00594E74" w:rsidP="00785213">
            <w:pPr>
              <w:pStyle w:val="TableParagraph"/>
              <w:ind w:right="132"/>
              <w:jc w:val="right"/>
              <w:rPr>
                <w:sz w:val="24"/>
                <w:szCs w:val="24"/>
              </w:rPr>
            </w:pPr>
            <w:r w:rsidRPr="00904700">
              <w:rPr>
                <w:sz w:val="24"/>
                <w:szCs w:val="24"/>
              </w:rPr>
              <w:t>30</w:t>
            </w:r>
          </w:p>
        </w:tc>
        <w:tc>
          <w:tcPr>
            <w:tcW w:w="1530" w:type="dxa"/>
          </w:tcPr>
          <w:p w:rsidR="00594E74" w:rsidRPr="00904700" w:rsidRDefault="00594E74" w:rsidP="00785213">
            <w:pPr>
              <w:pStyle w:val="TableParagraph"/>
              <w:ind w:right="82"/>
              <w:jc w:val="right"/>
              <w:rPr>
                <w:sz w:val="24"/>
                <w:szCs w:val="24"/>
              </w:rPr>
            </w:pPr>
            <w:r w:rsidRPr="00904700">
              <w:rPr>
                <w:sz w:val="24"/>
                <w:szCs w:val="24"/>
              </w:rPr>
              <w:t>,000</w:t>
            </w:r>
          </w:p>
        </w:tc>
      </w:tr>
      <w:tr w:rsidR="00594E74" w:rsidRPr="00904700" w:rsidTr="00F1136F">
        <w:trPr>
          <w:trHeight w:val="323"/>
        </w:trPr>
        <w:tc>
          <w:tcPr>
            <w:tcW w:w="810" w:type="dxa"/>
            <w:vMerge/>
            <w:tcBorders>
              <w:top w:val="nil"/>
            </w:tcBorders>
          </w:tcPr>
          <w:p w:rsidR="00594E74" w:rsidRPr="00904700" w:rsidRDefault="00594E74" w:rsidP="009D2570">
            <w:pPr>
              <w:jc w:val="center"/>
              <w:rPr>
                <w:sz w:val="24"/>
                <w:szCs w:val="24"/>
              </w:rPr>
            </w:pPr>
          </w:p>
        </w:tc>
        <w:tc>
          <w:tcPr>
            <w:tcW w:w="3155" w:type="dxa"/>
          </w:tcPr>
          <w:p w:rsidR="00594E74" w:rsidRPr="00904700" w:rsidRDefault="00594E74" w:rsidP="00F1136F">
            <w:pPr>
              <w:pStyle w:val="TableParagraph"/>
              <w:ind w:left="141" w:right="-90" w:firstLine="1"/>
              <w:jc w:val="both"/>
              <w:rPr>
                <w:sz w:val="24"/>
                <w:szCs w:val="24"/>
              </w:rPr>
            </w:pPr>
            <w:r w:rsidRPr="00904700">
              <w:rPr>
                <w:sz w:val="24"/>
                <w:szCs w:val="24"/>
              </w:rPr>
              <w:t xml:space="preserve">Equal </w:t>
            </w:r>
            <w:r w:rsidRPr="00904700">
              <w:rPr>
                <w:w w:val="95"/>
                <w:sz w:val="24"/>
                <w:szCs w:val="24"/>
              </w:rPr>
              <w:t xml:space="preserve">variances </w:t>
            </w:r>
            <w:r w:rsidRPr="00904700">
              <w:rPr>
                <w:sz w:val="24"/>
                <w:szCs w:val="24"/>
              </w:rPr>
              <w:t>not</w:t>
            </w:r>
            <w:r w:rsidR="00F1136F">
              <w:rPr>
                <w:sz w:val="24"/>
                <w:szCs w:val="24"/>
              </w:rPr>
              <w:t xml:space="preserve"> </w:t>
            </w:r>
            <w:r w:rsidR="0035344D" w:rsidRPr="00904700">
              <w:rPr>
                <w:sz w:val="24"/>
                <w:szCs w:val="24"/>
              </w:rPr>
              <w:t>A</w:t>
            </w:r>
            <w:r w:rsidRPr="00904700">
              <w:rPr>
                <w:sz w:val="24"/>
                <w:szCs w:val="24"/>
              </w:rPr>
              <w:t>ssumed</w:t>
            </w:r>
          </w:p>
        </w:tc>
        <w:tc>
          <w:tcPr>
            <w:tcW w:w="810" w:type="dxa"/>
          </w:tcPr>
          <w:p w:rsidR="00594E74" w:rsidRPr="00904700" w:rsidRDefault="00594E74" w:rsidP="00785213">
            <w:pPr>
              <w:pStyle w:val="TableParagraph"/>
              <w:jc w:val="right"/>
              <w:rPr>
                <w:sz w:val="24"/>
                <w:szCs w:val="24"/>
              </w:rPr>
            </w:pPr>
          </w:p>
        </w:tc>
        <w:tc>
          <w:tcPr>
            <w:tcW w:w="630" w:type="dxa"/>
          </w:tcPr>
          <w:p w:rsidR="00594E74" w:rsidRPr="00904700" w:rsidRDefault="00594E74" w:rsidP="00785213">
            <w:pPr>
              <w:pStyle w:val="TableParagraph"/>
              <w:tabs>
                <w:tab w:val="left" w:pos="470"/>
              </w:tabs>
              <w:jc w:val="right"/>
              <w:rPr>
                <w:sz w:val="24"/>
                <w:szCs w:val="24"/>
              </w:rPr>
            </w:pPr>
          </w:p>
        </w:tc>
        <w:tc>
          <w:tcPr>
            <w:tcW w:w="810" w:type="dxa"/>
          </w:tcPr>
          <w:p w:rsidR="00594E74" w:rsidRPr="00904700" w:rsidRDefault="00594E74" w:rsidP="00785213">
            <w:pPr>
              <w:pStyle w:val="TableParagraph"/>
              <w:ind w:right="99"/>
              <w:jc w:val="right"/>
              <w:rPr>
                <w:sz w:val="24"/>
                <w:szCs w:val="24"/>
              </w:rPr>
            </w:pPr>
            <w:r w:rsidRPr="00904700">
              <w:rPr>
                <w:sz w:val="24"/>
                <w:szCs w:val="24"/>
              </w:rPr>
              <w:t>6,324</w:t>
            </w:r>
          </w:p>
        </w:tc>
        <w:tc>
          <w:tcPr>
            <w:tcW w:w="810" w:type="dxa"/>
          </w:tcPr>
          <w:p w:rsidR="00594E74" w:rsidRPr="00904700" w:rsidRDefault="00594E74" w:rsidP="00785213">
            <w:pPr>
              <w:pStyle w:val="TableParagraph"/>
              <w:ind w:right="132"/>
              <w:jc w:val="right"/>
              <w:rPr>
                <w:sz w:val="24"/>
                <w:szCs w:val="24"/>
              </w:rPr>
            </w:pPr>
            <w:r w:rsidRPr="00904700">
              <w:rPr>
                <w:sz w:val="24"/>
                <w:szCs w:val="24"/>
              </w:rPr>
              <w:t>26,106</w:t>
            </w:r>
          </w:p>
        </w:tc>
        <w:tc>
          <w:tcPr>
            <w:tcW w:w="1530" w:type="dxa"/>
          </w:tcPr>
          <w:p w:rsidR="00594E74" w:rsidRPr="00904700" w:rsidRDefault="00594E74" w:rsidP="00785213">
            <w:pPr>
              <w:pStyle w:val="TableParagraph"/>
              <w:ind w:right="82"/>
              <w:jc w:val="right"/>
              <w:rPr>
                <w:sz w:val="24"/>
                <w:szCs w:val="24"/>
              </w:rPr>
            </w:pPr>
            <w:r w:rsidRPr="00904700">
              <w:rPr>
                <w:sz w:val="24"/>
                <w:szCs w:val="24"/>
              </w:rPr>
              <w:t>,000</w:t>
            </w:r>
          </w:p>
        </w:tc>
      </w:tr>
      <w:tr w:rsidR="00594E74" w:rsidRPr="00904700" w:rsidTr="00F1136F">
        <w:trPr>
          <w:trHeight w:val="359"/>
        </w:trPr>
        <w:tc>
          <w:tcPr>
            <w:tcW w:w="810" w:type="dxa"/>
            <w:vMerge w:val="restart"/>
          </w:tcPr>
          <w:p w:rsidR="00594E74" w:rsidRPr="00904700" w:rsidRDefault="00594E74" w:rsidP="009D2570">
            <w:pPr>
              <w:pStyle w:val="TableParagraph"/>
              <w:jc w:val="center"/>
              <w:rPr>
                <w:sz w:val="24"/>
                <w:szCs w:val="24"/>
              </w:rPr>
            </w:pPr>
            <w:r w:rsidRPr="00904700">
              <w:rPr>
                <w:sz w:val="24"/>
                <w:szCs w:val="24"/>
              </w:rPr>
              <w:t>NIM</w:t>
            </w:r>
          </w:p>
        </w:tc>
        <w:tc>
          <w:tcPr>
            <w:tcW w:w="3155" w:type="dxa"/>
          </w:tcPr>
          <w:p w:rsidR="00594E74" w:rsidRPr="00904700" w:rsidRDefault="00594E74" w:rsidP="00806AAF">
            <w:pPr>
              <w:pStyle w:val="TableParagraph"/>
              <w:ind w:left="141" w:right="133" w:firstLine="1"/>
              <w:jc w:val="both"/>
              <w:rPr>
                <w:sz w:val="24"/>
                <w:szCs w:val="24"/>
              </w:rPr>
            </w:pPr>
            <w:r w:rsidRPr="00904700">
              <w:rPr>
                <w:sz w:val="24"/>
                <w:szCs w:val="24"/>
              </w:rPr>
              <w:t xml:space="preserve">Equal </w:t>
            </w:r>
            <w:r w:rsidRPr="00904700">
              <w:rPr>
                <w:w w:val="95"/>
                <w:sz w:val="24"/>
                <w:szCs w:val="24"/>
              </w:rPr>
              <w:t xml:space="preserve">variances </w:t>
            </w:r>
            <w:r w:rsidRPr="00904700">
              <w:rPr>
                <w:sz w:val="24"/>
                <w:szCs w:val="24"/>
              </w:rPr>
              <w:t>assumed</w:t>
            </w:r>
          </w:p>
        </w:tc>
        <w:tc>
          <w:tcPr>
            <w:tcW w:w="810" w:type="dxa"/>
          </w:tcPr>
          <w:p w:rsidR="00594E74" w:rsidRPr="00904700" w:rsidRDefault="00594E74" w:rsidP="00785213">
            <w:pPr>
              <w:pStyle w:val="TableParagraph"/>
              <w:ind w:right="83"/>
              <w:jc w:val="right"/>
              <w:rPr>
                <w:sz w:val="24"/>
                <w:szCs w:val="24"/>
              </w:rPr>
            </w:pPr>
            <w:r w:rsidRPr="00904700">
              <w:rPr>
                <w:sz w:val="24"/>
                <w:szCs w:val="24"/>
              </w:rPr>
              <w:t>,089</w:t>
            </w:r>
          </w:p>
        </w:tc>
        <w:tc>
          <w:tcPr>
            <w:tcW w:w="630" w:type="dxa"/>
          </w:tcPr>
          <w:p w:rsidR="00594E74" w:rsidRPr="00904700" w:rsidRDefault="00594E74" w:rsidP="00785213">
            <w:pPr>
              <w:pStyle w:val="TableParagraph"/>
              <w:tabs>
                <w:tab w:val="left" w:pos="470"/>
              </w:tabs>
              <w:jc w:val="right"/>
              <w:rPr>
                <w:sz w:val="24"/>
                <w:szCs w:val="24"/>
              </w:rPr>
            </w:pPr>
            <w:r w:rsidRPr="00904700">
              <w:rPr>
                <w:sz w:val="24"/>
                <w:szCs w:val="24"/>
              </w:rPr>
              <w:t>,768</w:t>
            </w:r>
          </w:p>
        </w:tc>
        <w:tc>
          <w:tcPr>
            <w:tcW w:w="810" w:type="dxa"/>
          </w:tcPr>
          <w:p w:rsidR="00594E74" w:rsidRPr="00904700" w:rsidRDefault="00594E74" w:rsidP="00785213">
            <w:pPr>
              <w:pStyle w:val="TableParagraph"/>
              <w:ind w:right="99"/>
              <w:jc w:val="right"/>
              <w:rPr>
                <w:sz w:val="24"/>
                <w:szCs w:val="24"/>
              </w:rPr>
            </w:pPr>
            <w:r w:rsidRPr="00904700">
              <w:rPr>
                <w:sz w:val="24"/>
                <w:szCs w:val="24"/>
              </w:rPr>
              <w:t>- 2,475</w:t>
            </w:r>
          </w:p>
        </w:tc>
        <w:tc>
          <w:tcPr>
            <w:tcW w:w="810" w:type="dxa"/>
          </w:tcPr>
          <w:p w:rsidR="00594E74" w:rsidRPr="00904700" w:rsidRDefault="00594E74" w:rsidP="00785213">
            <w:pPr>
              <w:pStyle w:val="TableParagraph"/>
              <w:ind w:right="132"/>
              <w:jc w:val="right"/>
              <w:rPr>
                <w:sz w:val="24"/>
                <w:szCs w:val="24"/>
              </w:rPr>
            </w:pPr>
            <w:r w:rsidRPr="00904700">
              <w:rPr>
                <w:sz w:val="24"/>
                <w:szCs w:val="24"/>
              </w:rPr>
              <w:t>30</w:t>
            </w:r>
          </w:p>
        </w:tc>
        <w:tc>
          <w:tcPr>
            <w:tcW w:w="1530" w:type="dxa"/>
          </w:tcPr>
          <w:p w:rsidR="00594E74" w:rsidRPr="00904700" w:rsidRDefault="00594E74" w:rsidP="00785213">
            <w:pPr>
              <w:pStyle w:val="TableParagraph"/>
              <w:ind w:right="82"/>
              <w:jc w:val="right"/>
              <w:rPr>
                <w:sz w:val="24"/>
                <w:szCs w:val="24"/>
              </w:rPr>
            </w:pPr>
            <w:r w:rsidRPr="00904700">
              <w:rPr>
                <w:sz w:val="24"/>
                <w:szCs w:val="24"/>
              </w:rPr>
              <w:t>,019</w:t>
            </w:r>
          </w:p>
        </w:tc>
      </w:tr>
      <w:tr w:rsidR="00594E74" w:rsidRPr="00904700" w:rsidTr="00F1136F">
        <w:trPr>
          <w:trHeight w:val="359"/>
        </w:trPr>
        <w:tc>
          <w:tcPr>
            <w:tcW w:w="810" w:type="dxa"/>
            <w:vMerge/>
            <w:tcBorders>
              <w:top w:val="nil"/>
            </w:tcBorders>
          </w:tcPr>
          <w:p w:rsidR="00594E74" w:rsidRPr="00904700" w:rsidRDefault="00594E74" w:rsidP="009D2570">
            <w:pPr>
              <w:jc w:val="center"/>
              <w:rPr>
                <w:sz w:val="24"/>
                <w:szCs w:val="24"/>
              </w:rPr>
            </w:pPr>
          </w:p>
        </w:tc>
        <w:tc>
          <w:tcPr>
            <w:tcW w:w="3155" w:type="dxa"/>
          </w:tcPr>
          <w:p w:rsidR="00594E74" w:rsidRPr="00904700" w:rsidRDefault="00594E74" w:rsidP="00806AAF">
            <w:pPr>
              <w:pStyle w:val="TableParagraph"/>
              <w:ind w:left="141" w:right="133" w:firstLine="1"/>
              <w:rPr>
                <w:sz w:val="24"/>
                <w:szCs w:val="24"/>
              </w:rPr>
            </w:pPr>
            <w:r w:rsidRPr="00904700">
              <w:rPr>
                <w:sz w:val="24"/>
                <w:szCs w:val="24"/>
              </w:rPr>
              <w:t xml:space="preserve">Equal </w:t>
            </w:r>
            <w:r w:rsidRPr="00904700">
              <w:rPr>
                <w:w w:val="95"/>
                <w:sz w:val="24"/>
                <w:szCs w:val="24"/>
              </w:rPr>
              <w:t xml:space="preserve">variances </w:t>
            </w:r>
            <w:r w:rsidRPr="00904700">
              <w:rPr>
                <w:sz w:val="24"/>
                <w:szCs w:val="24"/>
              </w:rPr>
              <w:t>not assumed</w:t>
            </w:r>
          </w:p>
        </w:tc>
        <w:tc>
          <w:tcPr>
            <w:tcW w:w="810" w:type="dxa"/>
          </w:tcPr>
          <w:p w:rsidR="00594E74" w:rsidRPr="00904700" w:rsidRDefault="00594E74" w:rsidP="00785213">
            <w:pPr>
              <w:pStyle w:val="TableParagraph"/>
              <w:jc w:val="right"/>
              <w:rPr>
                <w:sz w:val="24"/>
                <w:szCs w:val="24"/>
              </w:rPr>
            </w:pPr>
          </w:p>
        </w:tc>
        <w:tc>
          <w:tcPr>
            <w:tcW w:w="630" w:type="dxa"/>
          </w:tcPr>
          <w:p w:rsidR="00594E74" w:rsidRPr="00904700" w:rsidRDefault="00594E74" w:rsidP="00785213">
            <w:pPr>
              <w:pStyle w:val="TableParagraph"/>
              <w:tabs>
                <w:tab w:val="left" w:pos="470"/>
              </w:tabs>
              <w:jc w:val="right"/>
              <w:rPr>
                <w:sz w:val="24"/>
                <w:szCs w:val="24"/>
              </w:rPr>
            </w:pPr>
          </w:p>
        </w:tc>
        <w:tc>
          <w:tcPr>
            <w:tcW w:w="810" w:type="dxa"/>
          </w:tcPr>
          <w:p w:rsidR="00594E74" w:rsidRPr="00904700" w:rsidRDefault="00594E74" w:rsidP="00785213">
            <w:pPr>
              <w:pStyle w:val="TableParagraph"/>
              <w:ind w:right="99"/>
              <w:jc w:val="right"/>
              <w:rPr>
                <w:sz w:val="24"/>
                <w:szCs w:val="24"/>
              </w:rPr>
            </w:pPr>
            <w:r w:rsidRPr="00904700">
              <w:rPr>
                <w:sz w:val="24"/>
                <w:szCs w:val="24"/>
              </w:rPr>
              <w:t>- 2,475</w:t>
            </w:r>
          </w:p>
        </w:tc>
        <w:tc>
          <w:tcPr>
            <w:tcW w:w="810" w:type="dxa"/>
          </w:tcPr>
          <w:p w:rsidR="00594E74" w:rsidRPr="00904700" w:rsidRDefault="00594E74" w:rsidP="00785213">
            <w:pPr>
              <w:pStyle w:val="TableParagraph"/>
              <w:ind w:right="132"/>
              <w:jc w:val="right"/>
              <w:rPr>
                <w:sz w:val="24"/>
                <w:szCs w:val="24"/>
              </w:rPr>
            </w:pPr>
            <w:r w:rsidRPr="00904700">
              <w:rPr>
                <w:sz w:val="24"/>
                <w:szCs w:val="24"/>
              </w:rPr>
              <w:t>28,954</w:t>
            </w:r>
          </w:p>
        </w:tc>
        <w:tc>
          <w:tcPr>
            <w:tcW w:w="1530" w:type="dxa"/>
          </w:tcPr>
          <w:p w:rsidR="00594E74" w:rsidRPr="00904700" w:rsidRDefault="00594E74" w:rsidP="00785213">
            <w:pPr>
              <w:pStyle w:val="TableParagraph"/>
              <w:ind w:right="82"/>
              <w:jc w:val="right"/>
              <w:rPr>
                <w:sz w:val="24"/>
                <w:szCs w:val="24"/>
              </w:rPr>
            </w:pPr>
            <w:r w:rsidRPr="00904700">
              <w:rPr>
                <w:sz w:val="24"/>
                <w:szCs w:val="24"/>
              </w:rPr>
              <w:t>,019</w:t>
            </w:r>
          </w:p>
        </w:tc>
      </w:tr>
      <w:tr w:rsidR="00594E74" w:rsidRPr="00904700" w:rsidTr="009D2570">
        <w:trPr>
          <w:trHeight w:val="314"/>
        </w:trPr>
        <w:tc>
          <w:tcPr>
            <w:tcW w:w="810" w:type="dxa"/>
            <w:vMerge w:val="restart"/>
          </w:tcPr>
          <w:p w:rsidR="00594E74" w:rsidRPr="00904700" w:rsidRDefault="00594E74" w:rsidP="009D2570">
            <w:pPr>
              <w:pStyle w:val="TableParagraph"/>
              <w:jc w:val="center"/>
              <w:rPr>
                <w:sz w:val="24"/>
                <w:szCs w:val="24"/>
              </w:rPr>
            </w:pPr>
          </w:p>
          <w:p w:rsidR="00594E74" w:rsidRPr="00904700" w:rsidRDefault="00594E74" w:rsidP="009D2570">
            <w:pPr>
              <w:pStyle w:val="TableParagraph"/>
              <w:jc w:val="center"/>
              <w:rPr>
                <w:sz w:val="24"/>
                <w:szCs w:val="24"/>
              </w:rPr>
            </w:pPr>
            <w:r w:rsidRPr="00904700">
              <w:rPr>
                <w:sz w:val="24"/>
                <w:szCs w:val="24"/>
              </w:rPr>
              <w:t>BOPO</w:t>
            </w:r>
          </w:p>
        </w:tc>
        <w:tc>
          <w:tcPr>
            <w:tcW w:w="3155" w:type="dxa"/>
          </w:tcPr>
          <w:p w:rsidR="00594E74" w:rsidRPr="00904700" w:rsidRDefault="00594E74" w:rsidP="00806AAF">
            <w:pPr>
              <w:pStyle w:val="TableParagraph"/>
              <w:ind w:left="141" w:right="133" w:firstLine="1"/>
              <w:rPr>
                <w:sz w:val="24"/>
                <w:szCs w:val="24"/>
              </w:rPr>
            </w:pPr>
            <w:r w:rsidRPr="00904700">
              <w:rPr>
                <w:sz w:val="24"/>
                <w:szCs w:val="24"/>
              </w:rPr>
              <w:t xml:space="preserve">Equal </w:t>
            </w:r>
            <w:r w:rsidRPr="00904700">
              <w:rPr>
                <w:w w:val="95"/>
                <w:sz w:val="24"/>
                <w:szCs w:val="24"/>
              </w:rPr>
              <w:t xml:space="preserve">variances </w:t>
            </w:r>
            <w:r w:rsidRPr="00904700">
              <w:rPr>
                <w:sz w:val="24"/>
                <w:szCs w:val="24"/>
              </w:rPr>
              <w:t>assumed</w:t>
            </w:r>
          </w:p>
        </w:tc>
        <w:tc>
          <w:tcPr>
            <w:tcW w:w="810" w:type="dxa"/>
          </w:tcPr>
          <w:p w:rsidR="00594E74" w:rsidRPr="00904700" w:rsidRDefault="00594E74" w:rsidP="00785213">
            <w:pPr>
              <w:pStyle w:val="TableParagraph"/>
              <w:ind w:right="85"/>
              <w:jc w:val="right"/>
              <w:rPr>
                <w:sz w:val="24"/>
                <w:szCs w:val="24"/>
              </w:rPr>
            </w:pPr>
            <w:r w:rsidRPr="00904700">
              <w:rPr>
                <w:sz w:val="24"/>
                <w:szCs w:val="24"/>
              </w:rPr>
              <w:t>5,011</w:t>
            </w:r>
          </w:p>
        </w:tc>
        <w:tc>
          <w:tcPr>
            <w:tcW w:w="630" w:type="dxa"/>
          </w:tcPr>
          <w:p w:rsidR="00594E74" w:rsidRPr="00904700" w:rsidRDefault="00594E74" w:rsidP="00785213">
            <w:pPr>
              <w:pStyle w:val="TableParagraph"/>
              <w:tabs>
                <w:tab w:val="left" w:pos="470"/>
              </w:tabs>
              <w:jc w:val="right"/>
              <w:rPr>
                <w:sz w:val="24"/>
                <w:szCs w:val="24"/>
              </w:rPr>
            </w:pPr>
            <w:r w:rsidRPr="00904700">
              <w:rPr>
                <w:sz w:val="24"/>
                <w:szCs w:val="24"/>
              </w:rPr>
              <w:t>,033</w:t>
            </w:r>
          </w:p>
        </w:tc>
        <w:tc>
          <w:tcPr>
            <w:tcW w:w="810" w:type="dxa"/>
          </w:tcPr>
          <w:p w:rsidR="00594E74" w:rsidRPr="00904700" w:rsidRDefault="00594E74" w:rsidP="00785213">
            <w:pPr>
              <w:pStyle w:val="TableParagraph"/>
              <w:ind w:right="99"/>
              <w:jc w:val="right"/>
              <w:rPr>
                <w:sz w:val="24"/>
                <w:szCs w:val="24"/>
              </w:rPr>
            </w:pPr>
            <w:r w:rsidRPr="00904700">
              <w:rPr>
                <w:sz w:val="24"/>
                <w:szCs w:val="24"/>
              </w:rPr>
              <w:t>- 8,807</w:t>
            </w:r>
          </w:p>
        </w:tc>
        <w:tc>
          <w:tcPr>
            <w:tcW w:w="810" w:type="dxa"/>
          </w:tcPr>
          <w:p w:rsidR="00594E74" w:rsidRPr="00904700" w:rsidRDefault="00594E74" w:rsidP="00785213">
            <w:pPr>
              <w:pStyle w:val="TableParagraph"/>
              <w:ind w:right="132"/>
              <w:jc w:val="right"/>
              <w:rPr>
                <w:sz w:val="24"/>
                <w:szCs w:val="24"/>
              </w:rPr>
            </w:pPr>
            <w:r w:rsidRPr="00904700">
              <w:rPr>
                <w:sz w:val="24"/>
                <w:szCs w:val="24"/>
              </w:rPr>
              <w:t>30</w:t>
            </w:r>
          </w:p>
        </w:tc>
        <w:tc>
          <w:tcPr>
            <w:tcW w:w="1530" w:type="dxa"/>
          </w:tcPr>
          <w:p w:rsidR="00594E74" w:rsidRPr="00904700" w:rsidRDefault="00594E74" w:rsidP="00785213">
            <w:pPr>
              <w:pStyle w:val="TableParagraph"/>
              <w:ind w:right="82"/>
              <w:jc w:val="right"/>
              <w:rPr>
                <w:sz w:val="24"/>
                <w:szCs w:val="24"/>
              </w:rPr>
            </w:pPr>
            <w:r w:rsidRPr="00904700">
              <w:rPr>
                <w:sz w:val="24"/>
                <w:szCs w:val="24"/>
              </w:rPr>
              <w:t>,000</w:t>
            </w:r>
          </w:p>
        </w:tc>
      </w:tr>
      <w:tr w:rsidR="00594E74" w:rsidRPr="00904700" w:rsidTr="009D2570">
        <w:trPr>
          <w:trHeight w:val="359"/>
        </w:trPr>
        <w:tc>
          <w:tcPr>
            <w:tcW w:w="810" w:type="dxa"/>
            <w:vMerge/>
            <w:tcBorders>
              <w:top w:val="nil"/>
            </w:tcBorders>
          </w:tcPr>
          <w:p w:rsidR="00594E74" w:rsidRPr="00904700" w:rsidRDefault="00594E74" w:rsidP="009D2570">
            <w:pPr>
              <w:jc w:val="center"/>
              <w:rPr>
                <w:sz w:val="24"/>
                <w:szCs w:val="24"/>
              </w:rPr>
            </w:pPr>
          </w:p>
        </w:tc>
        <w:tc>
          <w:tcPr>
            <w:tcW w:w="3155" w:type="dxa"/>
          </w:tcPr>
          <w:p w:rsidR="00594E74" w:rsidRPr="00904700" w:rsidRDefault="00594E74" w:rsidP="00806AAF">
            <w:pPr>
              <w:pStyle w:val="TableParagraph"/>
              <w:ind w:left="141" w:right="133" w:firstLine="1"/>
              <w:rPr>
                <w:sz w:val="24"/>
                <w:szCs w:val="24"/>
              </w:rPr>
            </w:pPr>
            <w:r w:rsidRPr="00904700">
              <w:rPr>
                <w:sz w:val="24"/>
                <w:szCs w:val="24"/>
              </w:rPr>
              <w:t xml:space="preserve">Equal </w:t>
            </w:r>
            <w:r w:rsidRPr="00904700">
              <w:rPr>
                <w:w w:val="95"/>
                <w:sz w:val="24"/>
                <w:szCs w:val="24"/>
              </w:rPr>
              <w:t xml:space="preserve">variances </w:t>
            </w:r>
            <w:r w:rsidRPr="00904700">
              <w:rPr>
                <w:sz w:val="24"/>
                <w:szCs w:val="24"/>
              </w:rPr>
              <w:t>not assumed</w:t>
            </w:r>
          </w:p>
        </w:tc>
        <w:tc>
          <w:tcPr>
            <w:tcW w:w="810" w:type="dxa"/>
          </w:tcPr>
          <w:p w:rsidR="00594E74" w:rsidRPr="00904700" w:rsidRDefault="00594E74" w:rsidP="00785213">
            <w:pPr>
              <w:pStyle w:val="TableParagraph"/>
              <w:jc w:val="right"/>
              <w:rPr>
                <w:sz w:val="24"/>
                <w:szCs w:val="24"/>
              </w:rPr>
            </w:pPr>
          </w:p>
        </w:tc>
        <w:tc>
          <w:tcPr>
            <w:tcW w:w="630" w:type="dxa"/>
          </w:tcPr>
          <w:p w:rsidR="00594E74" w:rsidRPr="00904700" w:rsidRDefault="00594E74" w:rsidP="00785213">
            <w:pPr>
              <w:pStyle w:val="TableParagraph"/>
              <w:tabs>
                <w:tab w:val="left" w:pos="470"/>
              </w:tabs>
              <w:jc w:val="right"/>
              <w:rPr>
                <w:sz w:val="24"/>
                <w:szCs w:val="24"/>
              </w:rPr>
            </w:pPr>
          </w:p>
        </w:tc>
        <w:tc>
          <w:tcPr>
            <w:tcW w:w="810" w:type="dxa"/>
          </w:tcPr>
          <w:p w:rsidR="00594E74" w:rsidRPr="00904700" w:rsidRDefault="00594E74" w:rsidP="00785213">
            <w:pPr>
              <w:pStyle w:val="TableParagraph"/>
              <w:ind w:right="99"/>
              <w:jc w:val="right"/>
              <w:rPr>
                <w:sz w:val="24"/>
                <w:szCs w:val="24"/>
              </w:rPr>
            </w:pPr>
            <w:r w:rsidRPr="00904700">
              <w:rPr>
                <w:sz w:val="24"/>
                <w:szCs w:val="24"/>
              </w:rPr>
              <w:t>- 8,807</w:t>
            </w:r>
          </w:p>
        </w:tc>
        <w:tc>
          <w:tcPr>
            <w:tcW w:w="810" w:type="dxa"/>
          </w:tcPr>
          <w:p w:rsidR="00594E74" w:rsidRPr="00904700" w:rsidRDefault="00594E74" w:rsidP="00785213">
            <w:pPr>
              <w:pStyle w:val="TableParagraph"/>
              <w:ind w:right="132"/>
              <w:jc w:val="right"/>
              <w:rPr>
                <w:sz w:val="24"/>
                <w:szCs w:val="24"/>
              </w:rPr>
            </w:pPr>
            <w:r w:rsidRPr="00904700">
              <w:rPr>
                <w:sz w:val="24"/>
                <w:szCs w:val="24"/>
              </w:rPr>
              <w:t>24,836</w:t>
            </w:r>
          </w:p>
        </w:tc>
        <w:tc>
          <w:tcPr>
            <w:tcW w:w="1530" w:type="dxa"/>
          </w:tcPr>
          <w:p w:rsidR="00594E74" w:rsidRPr="00904700" w:rsidRDefault="00594E74" w:rsidP="00785213">
            <w:pPr>
              <w:pStyle w:val="TableParagraph"/>
              <w:ind w:right="82"/>
              <w:jc w:val="right"/>
              <w:rPr>
                <w:sz w:val="24"/>
                <w:szCs w:val="24"/>
              </w:rPr>
            </w:pPr>
            <w:r w:rsidRPr="00904700">
              <w:rPr>
                <w:sz w:val="24"/>
                <w:szCs w:val="24"/>
              </w:rPr>
              <w:t>,000</w:t>
            </w:r>
          </w:p>
        </w:tc>
      </w:tr>
      <w:tr w:rsidR="00594E74" w:rsidRPr="00904700" w:rsidTr="00785213">
        <w:trPr>
          <w:trHeight w:val="323"/>
        </w:trPr>
        <w:tc>
          <w:tcPr>
            <w:tcW w:w="810" w:type="dxa"/>
            <w:vMerge w:val="restart"/>
          </w:tcPr>
          <w:p w:rsidR="00594E74" w:rsidRPr="00904700" w:rsidRDefault="00594E74" w:rsidP="009D2570">
            <w:pPr>
              <w:pStyle w:val="TableParagraph"/>
              <w:jc w:val="center"/>
              <w:rPr>
                <w:sz w:val="24"/>
                <w:szCs w:val="24"/>
              </w:rPr>
            </w:pPr>
            <w:r w:rsidRPr="00904700">
              <w:rPr>
                <w:sz w:val="24"/>
                <w:szCs w:val="24"/>
              </w:rPr>
              <w:t>LDR</w:t>
            </w:r>
          </w:p>
        </w:tc>
        <w:tc>
          <w:tcPr>
            <w:tcW w:w="3155" w:type="dxa"/>
          </w:tcPr>
          <w:p w:rsidR="00594E74" w:rsidRPr="00904700" w:rsidRDefault="00594E74" w:rsidP="00806AAF">
            <w:pPr>
              <w:pStyle w:val="TableParagraph"/>
              <w:ind w:left="141" w:right="133" w:firstLine="1"/>
              <w:rPr>
                <w:sz w:val="24"/>
                <w:szCs w:val="24"/>
              </w:rPr>
            </w:pPr>
            <w:r w:rsidRPr="00904700">
              <w:rPr>
                <w:sz w:val="24"/>
                <w:szCs w:val="24"/>
              </w:rPr>
              <w:t xml:space="preserve">Equal </w:t>
            </w:r>
            <w:r w:rsidRPr="00904700">
              <w:rPr>
                <w:w w:val="95"/>
                <w:sz w:val="24"/>
                <w:szCs w:val="24"/>
              </w:rPr>
              <w:t xml:space="preserve">variances </w:t>
            </w:r>
            <w:r w:rsidRPr="00904700">
              <w:rPr>
                <w:sz w:val="24"/>
                <w:szCs w:val="24"/>
              </w:rPr>
              <w:t>assumed</w:t>
            </w:r>
          </w:p>
        </w:tc>
        <w:tc>
          <w:tcPr>
            <w:tcW w:w="810" w:type="dxa"/>
          </w:tcPr>
          <w:p w:rsidR="00594E74" w:rsidRPr="00904700" w:rsidRDefault="00594E74" w:rsidP="00785213">
            <w:pPr>
              <w:pStyle w:val="TableParagraph"/>
              <w:ind w:right="83"/>
              <w:jc w:val="right"/>
              <w:rPr>
                <w:sz w:val="24"/>
                <w:szCs w:val="24"/>
              </w:rPr>
            </w:pPr>
            <w:r w:rsidRPr="00904700">
              <w:rPr>
                <w:sz w:val="24"/>
                <w:szCs w:val="24"/>
              </w:rPr>
              <w:t>,154</w:t>
            </w:r>
          </w:p>
        </w:tc>
        <w:tc>
          <w:tcPr>
            <w:tcW w:w="630" w:type="dxa"/>
          </w:tcPr>
          <w:p w:rsidR="00594E74" w:rsidRPr="00904700" w:rsidRDefault="00594E74" w:rsidP="00785213">
            <w:pPr>
              <w:pStyle w:val="TableParagraph"/>
              <w:tabs>
                <w:tab w:val="left" w:pos="470"/>
              </w:tabs>
              <w:jc w:val="right"/>
              <w:rPr>
                <w:sz w:val="24"/>
                <w:szCs w:val="24"/>
              </w:rPr>
            </w:pPr>
            <w:r w:rsidRPr="00904700">
              <w:rPr>
                <w:sz w:val="24"/>
                <w:szCs w:val="24"/>
              </w:rPr>
              <w:t>,698</w:t>
            </w:r>
          </w:p>
        </w:tc>
        <w:tc>
          <w:tcPr>
            <w:tcW w:w="810" w:type="dxa"/>
          </w:tcPr>
          <w:p w:rsidR="00594E74" w:rsidRPr="00904700" w:rsidRDefault="00594E74" w:rsidP="00785213">
            <w:pPr>
              <w:pStyle w:val="TableParagraph"/>
              <w:ind w:right="99"/>
              <w:jc w:val="right"/>
              <w:rPr>
                <w:sz w:val="24"/>
                <w:szCs w:val="24"/>
              </w:rPr>
            </w:pPr>
            <w:r w:rsidRPr="00904700">
              <w:rPr>
                <w:sz w:val="24"/>
                <w:szCs w:val="24"/>
              </w:rPr>
              <w:t>1,746</w:t>
            </w:r>
          </w:p>
        </w:tc>
        <w:tc>
          <w:tcPr>
            <w:tcW w:w="810" w:type="dxa"/>
          </w:tcPr>
          <w:p w:rsidR="00594E74" w:rsidRPr="00904700" w:rsidRDefault="00594E74" w:rsidP="00785213">
            <w:pPr>
              <w:pStyle w:val="TableParagraph"/>
              <w:ind w:right="132"/>
              <w:jc w:val="right"/>
              <w:rPr>
                <w:sz w:val="24"/>
                <w:szCs w:val="24"/>
              </w:rPr>
            </w:pPr>
            <w:r w:rsidRPr="00904700">
              <w:rPr>
                <w:sz w:val="24"/>
                <w:szCs w:val="24"/>
              </w:rPr>
              <w:t>30</w:t>
            </w:r>
          </w:p>
        </w:tc>
        <w:tc>
          <w:tcPr>
            <w:tcW w:w="1530" w:type="dxa"/>
          </w:tcPr>
          <w:p w:rsidR="00594E74" w:rsidRPr="00904700" w:rsidRDefault="00594E74" w:rsidP="00785213">
            <w:pPr>
              <w:pStyle w:val="TableParagraph"/>
              <w:ind w:right="82"/>
              <w:jc w:val="right"/>
              <w:rPr>
                <w:sz w:val="24"/>
                <w:szCs w:val="24"/>
              </w:rPr>
            </w:pPr>
            <w:r w:rsidRPr="00904700">
              <w:rPr>
                <w:sz w:val="24"/>
                <w:szCs w:val="24"/>
              </w:rPr>
              <w:t>,091</w:t>
            </w:r>
          </w:p>
        </w:tc>
      </w:tr>
      <w:tr w:rsidR="00594E74" w:rsidRPr="00904700" w:rsidTr="00785213">
        <w:trPr>
          <w:trHeight w:val="359"/>
        </w:trPr>
        <w:tc>
          <w:tcPr>
            <w:tcW w:w="810" w:type="dxa"/>
            <w:vMerge/>
            <w:tcBorders>
              <w:top w:val="nil"/>
            </w:tcBorders>
          </w:tcPr>
          <w:p w:rsidR="00594E74" w:rsidRPr="00904700" w:rsidRDefault="00594E74" w:rsidP="00806AAF">
            <w:pPr>
              <w:rPr>
                <w:sz w:val="24"/>
                <w:szCs w:val="24"/>
              </w:rPr>
            </w:pPr>
          </w:p>
        </w:tc>
        <w:tc>
          <w:tcPr>
            <w:tcW w:w="3155" w:type="dxa"/>
          </w:tcPr>
          <w:p w:rsidR="00594E74" w:rsidRPr="00904700" w:rsidRDefault="00594E74" w:rsidP="00785213">
            <w:pPr>
              <w:pStyle w:val="TableParagraph"/>
              <w:ind w:left="141" w:right="133" w:firstLine="1"/>
              <w:rPr>
                <w:sz w:val="24"/>
                <w:szCs w:val="24"/>
              </w:rPr>
            </w:pPr>
            <w:r w:rsidRPr="00904700">
              <w:rPr>
                <w:sz w:val="24"/>
                <w:szCs w:val="24"/>
              </w:rPr>
              <w:t xml:space="preserve">Equal </w:t>
            </w:r>
            <w:r w:rsidRPr="00904700">
              <w:rPr>
                <w:w w:val="95"/>
                <w:sz w:val="24"/>
                <w:szCs w:val="24"/>
              </w:rPr>
              <w:t xml:space="preserve">variances </w:t>
            </w:r>
            <w:r w:rsidRPr="00904700">
              <w:rPr>
                <w:sz w:val="24"/>
                <w:szCs w:val="24"/>
              </w:rPr>
              <w:t>not</w:t>
            </w:r>
            <w:r w:rsidR="00785213">
              <w:rPr>
                <w:sz w:val="24"/>
                <w:szCs w:val="24"/>
              </w:rPr>
              <w:t xml:space="preserve"> </w:t>
            </w:r>
            <w:r w:rsidRPr="00904700">
              <w:rPr>
                <w:sz w:val="24"/>
                <w:szCs w:val="24"/>
              </w:rPr>
              <w:t>assumed</w:t>
            </w:r>
          </w:p>
        </w:tc>
        <w:tc>
          <w:tcPr>
            <w:tcW w:w="810" w:type="dxa"/>
          </w:tcPr>
          <w:p w:rsidR="00594E74" w:rsidRPr="00904700" w:rsidRDefault="00594E74" w:rsidP="00785213">
            <w:pPr>
              <w:pStyle w:val="TableParagraph"/>
              <w:jc w:val="right"/>
              <w:rPr>
                <w:sz w:val="24"/>
                <w:szCs w:val="24"/>
              </w:rPr>
            </w:pPr>
          </w:p>
        </w:tc>
        <w:tc>
          <w:tcPr>
            <w:tcW w:w="630" w:type="dxa"/>
          </w:tcPr>
          <w:p w:rsidR="00594E74" w:rsidRPr="00904700" w:rsidRDefault="00594E74" w:rsidP="00785213">
            <w:pPr>
              <w:pStyle w:val="TableParagraph"/>
              <w:tabs>
                <w:tab w:val="left" w:pos="470"/>
              </w:tabs>
              <w:jc w:val="right"/>
              <w:rPr>
                <w:sz w:val="24"/>
                <w:szCs w:val="24"/>
              </w:rPr>
            </w:pPr>
          </w:p>
        </w:tc>
        <w:tc>
          <w:tcPr>
            <w:tcW w:w="810" w:type="dxa"/>
          </w:tcPr>
          <w:p w:rsidR="00594E74" w:rsidRPr="00904700" w:rsidRDefault="00594E74" w:rsidP="00785213">
            <w:pPr>
              <w:pStyle w:val="TableParagraph"/>
              <w:ind w:right="99"/>
              <w:jc w:val="right"/>
              <w:rPr>
                <w:sz w:val="24"/>
                <w:szCs w:val="24"/>
              </w:rPr>
            </w:pPr>
            <w:r w:rsidRPr="00904700">
              <w:rPr>
                <w:sz w:val="24"/>
                <w:szCs w:val="24"/>
              </w:rPr>
              <w:t>1,746</w:t>
            </w:r>
          </w:p>
        </w:tc>
        <w:tc>
          <w:tcPr>
            <w:tcW w:w="810" w:type="dxa"/>
          </w:tcPr>
          <w:p w:rsidR="00594E74" w:rsidRPr="00904700" w:rsidRDefault="00594E74" w:rsidP="00785213">
            <w:pPr>
              <w:pStyle w:val="TableParagraph"/>
              <w:ind w:right="132"/>
              <w:jc w:val="right"/>
              <w:rPr>
                <w:sz w:val="24"/>
                <w:szCs w:val="24"/>
              </w:rPr>
            </w:pPr>
            <w:r w:rsidRPr="00904700">
              <w:rPr>
                <w:sz w:val="24"/>
                <w:szCs w:val="24"/>
              </w:rPr>
              <w:t>29,190</w:t>
            </w:r>
          </w:p>
        </w:tc>
        <w:tc>
          <w:tcPr>
            <w:tcW w:w="1530" w:type="dxa"/>
          </w:tcPr>
          <w:p w:rsidR="00594E74" w:rsidRPr="00904700" w:rsidRDefault="00594E74" w:rsidP="00785213">
            <w:pPr>
              <w:pStyle w:val="TableParagraph"/>
              <w:ind w:right="82"/>
              <w:jc w:val="right"/>
              <w:rPr>
                <w:sz w:val="24"/>
                <w:szCs w:val="24"/>
              </w:rPr>
            </w:pPr>
            <w:r w:rsidRPr="00904700">
              <w:rPr>
                <w:sz w:val="24"/>
                <w:szCs w:val="24"/>
              </w:rPr>
              <w:t>,091</w:t>
            </w:r>
          </w:p>
        </w:tc>
      </w:tr>
    </w:tbl>
    <w:p w:rsidR="00594E74" w:rsidRPr="009D2570" w:rsidRDefault="009D2570" w:rsidP="00B87B22">
      <w:pPr>
        <w:spacing w:before="1"/>
        <w:ind w:right="21"/>
        <w:rPr>
          <w:b/>
          <w:sz w:val="24"/>
          <w:szCs w:val="24"/>
        </w:rPr>
      </w:pPr>
      <w:r>
        <w:rPr>
          <w:b/>
          <w:sz w:val="24"/>
          <w:szCs w:val="24"/>
        </w:rPr>
        <w:t>Sumber data : hasil pengujian SPSS, 2019</w:t>
      </w:r>
    </w:p>
    <w:p w:rsidR="006D60CD" w:rsidRDefault="009D2570" w:rsidP="00AC2B3E">
      <w:pPr>
        <w:spacing w:line="360" w:lineRule="auto"/>
        <w:ind w:right="21" w:firstLine="360"/>
        <w:jc w:val="both"/>
        <w:rPr>
          <w:sz w:val="24"/>
          <w:szCs w:val="24"/>
        </w:rPr>
      </w:pPr>
      <w:r>
        <w:rPr>
          <w:sz w:val="24"/>
          <w:szCs w:val="24"/>
        </w:rPr>
        <w:t xml:space="preserve">     </w:t>
      </w:r>
      <w:r w:rsidR="00594E74">
        <w:rPr>
          <w:sz w:val="24"/>
          <w:szCs w:val="24"/>
        </w:rPr>
        <w:t>B</w:t>
      </w:r>
      <w:r w:rsidR="006B7B66" w:rsidRPr="00B87B22">
        <w:rPr>
          <w:sz w:val="24"/>
          <w:szCs w:val="24"/>
        </w:rPr>
        <w:t xml:space="preserve">erdasarkan tabel diatas, </w:t>
      </w:r>
      <w:r w:rsidR="006B7B66" w:rsidRPr="00B87B22">
        <w:rPr>
          <w:spacing w:val="-3"/>
          <w:sz w:val="24"/>
          <w:szCs w:val="24"/>
        </w:rPr>
        <w:t xml:space="preserve">setelah </w:t>
      </w:r>
      <w:r w:rsidR="006B7B66" w:rsidRPr="00B87B22">
        <w:rPr>
          <w:sz w:val="24"/>
          <w:szCs w:val="24"/>
        </w:rPr>
        <w:t xml:space="preserve">dilakukan pengujian </w:t>
      </w:r>
      <w:r w:rsidR="006B7B66" w:rsidRPr="00B87B22">
        <w:rPr>
          <w:spacing w:val="-4"/>
          <w:sz w:val="24"/>
          <w:szCs w:val="24"/>
        </w:rPr>
        <w:t xml:space="preserve">dengan </w:t>
      </w:r>
      <w:r w:rsidR="006B7B66" w:rsidRPr="00B87B22">
        <w:rPr>
          <w:sz w:val="24"/>
          <w:szCs w:val="24"/>
        </w:rPr>
        <w:t xml:space="preserve">menggunakan </w:t>
      </w:r>
      <w:r w:rsidR="006B7B66" w:rsidRPr="00B87B22">
        <w:rPr>
          <w:i/>
          <w:sz w:val="24"/>
          <w:szCs w:val="24"/>
        </w:rPr>
        <w:t xml:space="preserve">Uji </w:t>
      </w:r>
      <w:r w:rsidR="006B7B66" w:rsidRPr="00B87B22">
        <w:rPr>
          <w:i/>
          <w:spacing w:val="-3"/>
          <w:sz w:val="24"/>
          <w:szCs w:val="24"/>
        </w:rPr>
        <w:t xml:space="preserve">Kolmogorov- </w:t>
      </w:r>
      <w:r w:rsidR="006B7B66" w:rsidRPr="00B87B22">
        <w:rPr>
          <w:i/>
          <w:sz w:val="24"/>
          <w:szCs w:val="24"/>
        </w:rPr>
        <w:t xml:space="preserve">Smirnov </w:t>
      </w:r>
      <w:r w:rsidR="006B7B66" w:rsidRPr="00B87B22">
        <w:rPr>
          <w:sz w:val="24"/>
          <w:szCs w:val="24"/>
        </w:rPr>
        <w:t xml:space="preserve">menghasilkan besarnya nilai </w:t>
      </w:r>
      <w:r w:rsidR="006B7B66" w:rsidRPr="00B87B22">
        <w:rPr>
          <w:i/>
          <w:sz w:val="24"/>
          <w:szCs w:val="24"/>
        </w:rPr>
        <w:t xml:space="preserve">Kolmogorov-Smirnov </w:t>
      </w:r>
      <w:r w:rsidR="006B7B66" w:rsidRPr="00B87B22">
        <w:rPr>
          <w:sz w:val="24"/>
          <w:szCs w:val="24"/>
        </w:rPr>
        <w:t xml:space="preserve">adalah  </w:t>
      </w:r>
      <w:r w:rsidR="006B7B66" w:rsidRPr="00B87B22">
        <w:rPr>
          <w:spacing w:val="-3"/>
          <w:sz w:val="24"/>
          <w:szCs w:val="24"/>
        </w:rPr>
        <w:t xml:space="preserve">0,087 </w:t>
      </w:r>
      <w:r w:rsidR="006B7B66" w:rsidRPr="00B87B22">
        <w:rPr>
          <w:sz w:val="24"/>
          <w:szCs w:val="24"/>
        </w:rPr>
        <w:t xml:space="preserve">dan </w:t>
      </w:r>
      <w:r w:rsidR="006B7B66" w:rsidRPr="00B87B22">
        <w:rPr>
          <w:i/>
          <w:sz w:val="24"/>
          <w:szCs w:val="24"/>
        </w:rPr>
        <w:t>Asymp. Sig</w:t>
      </w:r>
      <w:r w:rsidR="006B7B66" w:rsidRPr="00B87B22">
        <w:rPr>
          <w:sz w:val="24"/>
          <w:szCs w:val="24"/>
        </w:rPr>
        <w:t xml:space="preserve">. (2-tailed) pada </w:t>
      </w:r>
      <w:r w:rsidR="006B7B66" w:rsidRPr="00B87B22">
        <w:rPr>
          <w:spacing w:val="-3"/>
          <w:sz w:val="24"/>
          <w:szCs w:val="24"/>
        </w:rPr>
        <w:t xml:space="preserve">0,200. </w:t>
      </w:r>
      <w:r w:rsidR="006B7B66" w:rsidRPr="00B87B22">
        <w:rPr>
          <w:sz w:val="24"/>
          <w:szCs w:val="24"/>
        </w:rPr>
        <w:t>Data dikatakan normal apabila</w:t>
      </w:r>
      <w:r w:rsidR="006B7B66" w:rsidRPr="00B87B22">
        <w:rPr>
          <w:spacing w:val="22"/>
          <w:sz w:val="24"/>
          <w:szCs w:val="24"/>
        </w:rPr>
        <w:t xml:space="preserve"> </w:t>
      </w:r>
      <w:r w:rsidR="006B7B66" w:rsidRPr="00B87B22">
        <w:rPr>
          <w:sz w:val="24"/>
          <w:szCs w:val="24"/>
        </w:rPr>
        <w:t>nilai</w:t>
      </w:r>
    </w:p>
    <w:p w:rsidR="005813B8" w:rsidRPr="005813B8" w:rsidRDefault="006D60CD" w:rsidP="00AC2B3E">
      <w:pPr>
        <w:pStyle w:val="ListParagraph"/>
        <w:numPr>
          <w:ilvl w:val="0"/>
          <w:numId w:val="8"/>
        </w:numPr>
        <w:spacing w:line="360" w:lineRule="auto"/>
        <w:ind w:left="360" w:right="21"/>
        <w:rPr>
          <w:sz w:val="24"/>
          <w:szCs w:val="24"/>
        </w:rPr>
      </w:pPr>
      <w:r w:rsidRPr="005813B8">
        <w:rPr>
          <w:sz w:val="24"/>
          <w:szCs w:val="24"/>
        </w:rPr>
        <w:t>N</w:t>
      </w:r>
      <w:r w:rsidR="006B7B66" w:rsidRPr="005813B8">
        <w:rPr>
          <w:sz w:val="24"/>
          <w:szCs w:val="24"/>
        </w:rPr>
        <w:t>ilai F hitung untuk CAR</w:t>
      </w:r>
      <w:r w:rsidR="006B7B66" w:rsidRPr="005813B8">
        <w:rPr>
          <w:spacing w:val="30"/>
          <w:sz w:val="24"/>
          <w:szCs w:val="24"/>
        </w:rPr>
        <w:t xml:space="preserve"> </w:t>
      </w:r>
      <w:r w:rsidR="006B7B66" w:rsidRPr="005813B8">
        <w:rPr>
          <w:sz w:val="24"/>
          <w:szCs w:val="24"/>
        </w:rPr>
        <w:t>adalah</w:t>
      </w:r>
      <w:r w:rsidR="005813B8" w:rsidRPr="005813B8">
        <w:rPr>
          <w:sz w:val="24"/>
          <w:szCs w:val="24"/>
        </w:rPr>
        <w:t xml:space="preserve"> </w:t>
      </w:r>
      <w:r w:rsidR="006B7B66" w:rsidRPr="00B87B22">
        <w:t xml:space="preserve">5.520 dengan probabilitas </w:t>
      </w:r>
      <w:r w:rsidR="006B7B66" w:rsidRPr="005813B8">
        <w:rPr>
          <w:spacing w:val="-3"/>
        </w:rPr>
        <w:t xml:space="preserve">0.026, </w:t>
      </w:r>
      <w:r w:rsidR="006B7B66" w:rsidRPr="00B87B22">
        <w:t>karena  probabilitas  data  di  atas</w:t>
      </w:r>
      <w:r w:rsidR="006B7B66" w:rsidRPr="005813B8">
        <w:rPr>
          <w:spacing w:val="56"/>
        </w:rPr>
        <w:t xml:space="preserve"> </w:t>
      </w:r>
      <w:r w:rsidR="006B7B66" w:rsidRPr="005813B8">
        <w:rPr>
          <w:spacing w:val="-12"/>
        </w:rPr>
        <w:t>&lt;</w:t>
      </w:r>
      <w:r w:rsidR="005813B8" w:rsidRPr="005813B8">
        <w:rPr>
          <w:sz w:val="24"/>
          <w:szCs w:val="24"/>
        </w:rPr>
        <w:t xml:space="preserve"> </w:t>
      </w:r>
      <w:r w:rsidR="006B7B66" w:rsidRPr="005813B8">
        <w:rPr>
          <w:sz w:val="24"/>
          <w:szCs w:val="24"/>
        </w:rPr>
        <w:t xml:space="preserve">0.05 maka dasar yang </w:t>
      </w:r>
      <w:r w:rsidR="006B7B66" w:rsidRPr="005813B8">
        <w:rPr>
          <w:spacing w:val="-3"/>
          <w:sz w:val="24"/>
          <w:szCs w:val="24"/>
        </w:rPr>
        <w:t xml:space="preserve">digunakan </w:t>
      </w:r>
      <w:r w:rsidR="006B7B66" w:rsidRPr="005813B8">
        <w:rPr>
          <w:sz w:val="24"/>
          <w:szCs w:val="24"/>
        </w:rPr>
        <w:t xml:space="preserve">adalah </w:t>
      </w:r>
      <w:r w:rsidR="006B7B66" w:rsidRPr="005813B8">
        <w:rPr>
          <w:i/>
          <w:sz w:val="24"/>
          <w:szCs w:val="24"/>
        </w:rPr>
        <w:t xml:space="preserve">equal variance not </w:t>
      </w:r>
      <w:r w:rsidR="006B7B66" w:rsidRPr="005813B8">
        <w:rPr>
          <w:i/>
          <w:spacing w:val="-3"/>
          <w:sz w:val="24"/>
          <w:szCs w:val="24"/>
        </w:rPr>
        <w:t xml:space="preserve">assumed </w:t>
      </w:r>
      <w:r w:rsidR="006B7B66" w:rsidRPr="005813B8">
        <w:rPr>
          <w:sz w:val="24"/>
          <w:szCs w:val="24"/>
        </w:rPr>
        <w:t xml:space="preserve">(diasumsi kedua varians  </w:t>
      </w:r>
      <w:r w:rsidR="006B7B66" w:rsidRPr="005813B8">
        <w:rPr>
          <w:spacing w:val="-4"/>
          <w:sz w:val="24"/>
          <w:szCs w:val="24"/>
        </w:rPr>
        <w:t xml:space="preserve">tidak </w:t>
      </w:r>
      <w:r w:rsidR="006B7B66" w:rsidRPr="005813B8">
        <w:rPr>
          <w:sz w:val="24"/>
          <w:szCs w:val="24"/>
        </w:rPr>
        <w:t xml:space="preserve">sama) . t hitung untuk CAR </w:t>
      </w:r>
      <w:r w:rsidR="006B7B66" w:rsidRPr="005813B8">
        <w:rPr>
          <w:spacing w:val="5"/>
          <w:sz w:val="24"/>
          <w:szCs w:val="24"/>
        </w:rPr>
        <w:t xml:space="preserve"> </w:t>
      </w:r>
      <w:r w:rsidR="006B7B66" w:rsidRPr="005813B8">
        <w:rPr>
          <w:spacing w:val="-3"/>
          <w:sz w:val="24"/>
          <w:szCs w:val="24"/>
        </w:rPr>
        <w:t>dengan</w:t>
      </w:r>
      <w:r w:rsidR="005813B8" w:rsidRPr="005813B8">
        <w:rPr>
          <w:spacing w:val="-3"/>
          <w:sz w:val="24"/>
          <w:szCs w:val="24"/>
        </w:rPr>
        <w:t xml:space="preserve"> </w:t>
      </w:r>
      <w:r w:rsidR="006B7B66" w:rsidRPr="00B87B22">
        <w:t xml:space="preserve">menggunakan </w:t>
      </w:r>
      <w:r w:rsidR="006B7B66" w:rsidRPr="005813B8">
        <w:rPr>
          <w:i/>
        </w:rPr>
        <w:lastRenderedPageBreak/>
        <w:t xml:space="preserve">equal variance </w:t>
      </w:r>
      <w:r w:rsidR="006B7B66" w:rsidRPr="005813B8">
        <w:rPr>
          <w:i/>
          <w:spacing w:val="-5"/>
        </w:rPr>
        <w:t xml:space="preserve">not </w:t>
      </w:r>
      <w:r w:rsidR="006B7B66" w:rsidRPr="005813B8">
        <w:rPr>
          <w:i/>
        </w:rPr>
        <w:t xml:space="preserve">assumed </w:t>
      </w:r>
      <w:r w:rsidR="006B7B66" w:rsidRPr="00B87B22">
        <w:t xml:space="preserve">adalah 1.197 </w:t>
      </w:r>
      <w:r w:rsidR="006B7B66" w:rsidRPr="005813B8">
        <w:rPr>
          <w:spacing w:val="-4"/>
        </w:rPr>
        <w:t xml:space="preserve">dengan </w:t>
      </w:r>
      <w:r w:rsidR="006B7B66" w:rsidRPr="00B87B22">
        <w:t xml:space="preserve">probabilitas sebesar 0,66. </w:t>
      </w:r>
      <w:r w:rsidR="006B7B66" w:rsidRPr="005813B8">
        <w:rPr>
          <w:spacing w:val="-4"/>
        </w:rPr>
        <w:t>Oleh</w:t>
      </w:r>
      <w:r w:rsidR="006B7B66" w:rsidRPr="005813B8">
        <w:rPr>
          <w:spacing w:val="52"/>
        </w:rPr>
        <w:t xml:space="preserve"> </w:t>
      </w:r>
      <w:r w:rsidR="006B7B66" w:rsidRPr="00B87B22">
        <w:t xml:space="preserve">karena probabilitas data di atas lebih besar dari 0,05, maka dapat dikatakan bahwa rasio CAR </w:t>
      </w:r>
      <w:r w:rsidR="006B7B66" w:rsidRPr="005813B8">
        <w:rPr>
          <w:spacing w:val="-4"/>
        </w:rPr>
        <w:t xml:space="preserve">tidak </w:t>
      </w:r>
      <w:r w:rsidR="006B7B66" w:rsidRPr="00B87B22">
        <w:t xml:space="preserve">terdapat perbedaan yang </w:t>
      </w:r>
      <w:r w:rsidR="006B7B66" w:rsidRPr="005813B8">
        <w:rPr>
          <w:spacing w:val="-3"/>
        </w:rPr>
        <w:t xml:space="preserve">siginifikan </w:t>
      </w:r>
      <w:r w:rsidR="006B7B66" w:rsidRPr="00B87B22">
        <w:t>antar</w:t>
      </w:r>
      <w:r w:rsidR="005813B8">
        <w:t xml:space="preserve">a kinerja keuangan Bank Syariah dengan </w:t>
      </w:r>
      <w:r w:rsidR="006B7B66" w:rsidRPr="005813B8">
        <w:rPr>
          <w:spacing w:val="-5"/>
        </w:rPr>
        <w:t xml:space="preserve">Bank </w:t>
      </w:r>
      <w:r w:rsidR="006B7B66" w:rsidRPr="00B87B22">
        <w:t>Konvensional.</w:t>
      </w:r>
    </w:p>
    <w:p w:rsidR="005813B8" w:rsidRPr="005813B8" w:rsidRDefault="006B7B66" w:rsidP="00AC2B3E">
      <w:pPr>
        <w:pStyle w:val="ListParagraph"/>
        <w:numPr>
          <w:ilvl w:val="0"/>
          <w:numId w:val="8"/>
        </w:numPr>
        <w:spacing w:line="360" w:lineRule="auto"/>
        <w:ind w:left="360" w:right="21"/>
        <w:rPr>
          <w:sz w:val="24"/>
          <w:szCs w:val="24"/>
        </w:rPr>
      </w:pPr>
      <w:r w:rsidRPr="005813B8">
        <w:rPr>
          <w:sz w:val="24"/>
          <w:szCs w:val="24"/>
        </w:rPr>
        <w:t>Nilai F hitung untuk ROA</w:t>
      </w:r>
      <w:r w:rsidRPr="005813B8">
        <w:rPr>
          <w:spacing w:val="17"/>
          <w:sz w:val="24"/>
          <w:szCs w:val="24"/>
        </w:rPr>
        <w:t xml:space="preserve"> </w:t>
      </w:r>
      <w:r w:rsidRPr="005813B8">
        <w:rPr>
          <w:sz w:val="24"/>
          <w:szCs w:val="24"/>
        </w:rPr>
        <w:t>adalah</w:t>
      </w:r>
      <w:r w:rsidR="005813B8">
        <w:rPr>
          <w:sz w:val="24"/>
          <w:szCs w:val="24"/>
        </w:rPr>
        <w:t xml:space="preserve"> </w:t>
      </w:r>
      <w:r w:rsidRPr="00B87B22">
        <w:t xml:space="preserve">3.087 dengan probabilitas </w:t>
      </w:r>
      <w:r w:rsidRPr="005813B8">
        <w:rPr>
          <w:spacing w:val="-3"/>
        </w:rPr>
        <w:t xml:space="preserve">0.089, </w:t>
      </w:r>
      <w:r w:rsidRPr="00B87B22">
        <w:t>karena probabilitas data di atas</w:t>
      </w:r>
      <w:r w:rsidRPr="005813B8">
        <w:rPr>
          <w:spacing w:val="56"/>
        </w:rPr>
        <w:t xml:space="preserve"> </w:t>
      </w:r>
      <w:r w:rsidRPr="005813B8">
        <w:rPr>
          <w:spacing w:val="-12"/>
        </w:rPr>
        <w:t>&gt;</w:t>
      </w:r>
      <w:r w:rsidR="005813B8">
        <w:rPr>
          <w:spacing w:val="-12"/>
        </w:rPr>
        <w:t xml:space="preserve"> </w:t>
      </w:r>
      <w:r w:rsidRPr="00B87B22">
        <w:t xml:space="preserve">0.05 maka dasar yang digunakan adalah </w:t>
      </w:r>
      <w:r w:rsidRPr="005813B8">
        <w:rPr>
          <w:i/>
        </w:rPr>
        <w:t xml:space="preserve">equal variance </w:t>
      </w:r>
      <w:r w:rsidRPr="005813B8">
        <w:rPr>
          <w:i/>
          <w:spacing w:val="-3"/>
        </w:rPr>
        <w:t xml:space="preserve">assumed </w:t>
      </w:r>
      <w:r w:rsidRPr="00B87B22">
        <w:t xml:space="preserve">(diasumsi kedua varians sama) . </w:t>
      </w:r>
      <w:r w:rsidRPr="005813B8">
        <w:rPr>
          <w:spacing w:val="-13"/>
        </w:rPr>
        <w:t xml:space="preserve">t </w:t>
      </w:r>
      <w:r w:rsidRPr="00B87B22">
        <w:t xml:space="preserve">hitung untuk ROA </w:t>
      </w:r>
      <w:r w:rsidRPr="005813B8">
        <w:rPr>
          <w:spacing w:val="-3"/>
        </w:rPr>
        <w:t xml:space="preserve">dengan </w:t>
      </w:r>
      <w:r w:rsidRPr="00B87B22">
        <w:t xml:space="preserve">menggunakan </w:t>
      </w:r>
      <w:r w:rsidRPr="005813B8">
        <w:rPr>
          <w:i/>
        </w:rPr>
        <w:t xml:space="preserve">equal </w:t>
      </w:r>
      <w:r w:rsidRPr="005813B8">
        <w:rPr>
          <w:i/>
          <w:spacing w:val="-3"/>
        </w:rPr>
        <w:t xml:space="preserve">variance </w:t>
      </w:r>
      <w:r w:rsidRPr="005813B8">
        <w:rPr>
          <w:i/>
        </w:rPr>
        <w:t xml:space="preserve">assumed </w:t>
      </w:r>
      <w:r w:rsidRPr="00B87B22">
        <w:t xml:space="preserve">adalah 6.324 </w:t>
      </w:r>
      <w:r w:rsidRPr="005813B8">
        <w:rPr>
          <w:spacing w:val="-4"/>
        </w:rPr>
        <w:t xml:space="preserve">dengan </w:t>
      </w:r>
      <w:r w:rsidRPr="00B87B22">
        <w:t xml:space="preserve">probabilitas sebesar 0,000. </w:t>
      </w:r>
      <w:r w:rsidRPr="005813B8">
        <w:rPr>
          <w:spacing w:val="-5"/>
        </w:rPr>
        <w:t xml:space="preserve">Oleh </w:t>
      </w:r>
      <w:r w:rsidRPr="00B87B22">
        <w:t xml:space="preserve">karena probabilitas data di atas lebih kecil dari 0,05, maka </w:t>
      </w:r>
      <w:r w:rsidRPr="005813B8">
        <w:rPr>
          <w:spacing w:val="-4"/>
        </w:rPr>
        <w:t xml:space="preserve">dapat </w:t>
      </w:r>
      <w:r w:rsidRPr="00B87B22">
        <w:t xml:space="preserve">dikatakan bahwa rasio </w:t>
      </w:r>
      <w:r w:rsidRPr="005813B8">
        <w:rPr>
          <w:spacing w:val="-5"/>
        </w:rPr>
        <w:t xml:space="preserve">ROA </w:t>
      </w:r>
      <w:r w:rsidRPr="00B87B22">
        <w:t xml:space="preserve">terdapat perbedaan yang </w:t>
      </w:r>
      <w:r w:rsidRPr="005813B8">
        <w:rPr>
          <w:spacing w:val="-3"/>
        </w:rPr>
        <w:t xml:space="preserve">siginifikan </w:t>
      </w:r>
      <w:r w:rsidRPr="00B87B22">
        <w:t xml:space="preserve">antara kinerja keuangan </w:t>
      </w:r>
      <w:r w:rsidRPr="005813B8">
        <w:rPr>
          <w:spacing w:val="-4"/>
        </w:rPr>
        <w:t xml:space="preserve">Bank </w:t>
      </w:r>
      <w:r w:rsidR="005813B8">
        <w:t xml:space="preserve">Syariah dengan </w:t>
      </w:r>
      <w:r w:rsidRPr="005813B8">
        <w:rPr>
          <w:spacing w:val="-5"/>
        </w:rPr>
        <w:t xml:space="preserve">Bank </w:t>
      </w:r>
      <w:r w:rsidRPr="00B87B22">
        <w:t>Konvensional.</w:t>
      </w:r>
    </w:p>
    <w:p w:rsidR="005813B8" w:rsidRDefault="006B7B66" w:rsidP="00AC2B3E">
      <w:pPr>
        <w:pStyle w:val="ListParagraph"/>
        <w:numPr>
          <w:ilvl w:val="0"/>
          <w:numId w:val="8"/>
        </w:numPr>
        <w:spacing w:line="360" w:lineRule="auto"/>
        <w:ind w:left="360" w:right="21"/>
        <w:rPr>
          <w:sz w:val="24"/>
          <w:szCs w:val="24"/>
        </w:rPr>
      </w:pPr>
      <w:r w:rsidRPr="005813B8">
        <w:rPr>
          <w:sz w:val="24"/>
          <w:szCs w:val="24"/>
        </w:rPr>
        <w:t>Nilai F hitung untuk NIM</w:t>
      </w:r>
      <w:r w:rsidRPr="005813B8">
        <w:rPr>
          <w:spacing w:val="56"/>
          <w:sz w:val="24"/>
          <w:szCs w:val="24"/>
        </w:rPr>
        <w:t xml:space="preserve"> </w:t>
      </w:r>
      <w:r w:rsidRPr="005813B8">
        <w:rPr>
          <w:sz w:val="24"/>
          <w:szCs w:val="24"/>
        </w:rPr>
        <w:t>adalah</w:t>
      </w:r>
      <w:r w:rsidR="006D60CD" w:rsidRPr="005813B8">
        <w:rPr>
          <w:sz w:val="24"/>
          <w:szCs w:val="24"/>
        </w:rPr>
        <w:t xml:space="preserve"> </w:t>
      </w:r>
      <w:r w:rsidRPr="005813B8">
        <w:rPr>
          <w:sz w:val="24"/>
          <w:szCs w:val="24"/>
        </w:rPr>
        <w:t xml:space="preserve">0.089 dengan probabilitas </w:t>
      </w:r>
      <w:r w:rsidRPr="005813B8">
        <w:rPr>
          <w:spacing w:val="-3"/>
          <w:sz w:val="24"/>
          <w:szCs w:val="24"/>
        </w:rPr>
        <w:t xml:space="preserve">0.768, </w:t>
      </w:r>
      <w:r w:rsidRPr="005813B8">
        <w:rPr>
          <w:sz w:val="24"/>
          <w:szCs w:val="24"/>
        </w:rPr>
        <w:t>karena probabilitas data di atas</w:t>
      </w:r>
      <w:r w:rsidRPr="005813B8">
        <w:rPr>
          <w:spacing w:val="56"/>
          <w:sz w:val="24"/>
          <w:szCs w:val="24"/>
        </w:rPr>
        <w:t xml:space="preserve"> </w:t>
      </w:r>
      <w:r w:rsidRPr="005813B8">
        <w:rPr>
          <w:spacing w:val="-12"/>
          <w:sz w:val="24"/>
          <w:szCs w:val="24"/>
        </w:rPr>
        <w:t>&gt;</w:t>
      </w:r>
      <w:r w:rsidR="006D60CD" w:rsidRPr="005813B8">
        <w:rPr>
          <w:spacing w:val="-12"/>
          <w:sz w:val="24"/>
          <w:szCs w:val="24"/>
        </w:rPr>
        <w:t xml:space="preserve"> </w:t>
      </w:r>
      <w:r w:rsidRPr="005813B8">
        <w:rPr>
          <w:sz w:val="24"/>
          <w:szCs w:val="24"/>
        </w:rPr>
        <w:t xml:space="preserve">0.05 maka dasar yang digunakan adalah </w:t>
      </w:r>
      <w:r w:rsidRPr="005813B8">
        <w:rPr>
          <w:i/>
          <w:sz w:val="24"/>
          <w:szCs w:val="24"/>
        </w:rPr>
        <w:t xml:space="preserve">equal variance </w:t>
      </w:r>
      <w:r w:rsidRPr="005813B8">
        <w:rPr>
          <w:i/>
          <w:spacing w:val="-3"/>
          <w:sz w:val="24"/>
          <w:szCs w:val="24"/>
        </w:rPr>
        <w:t xml:space="preserve">assumed </w:t>
      </w:r>
      <w:r w:rsidRPr="005813B8">
        <w:rPr>
          <w:sz w:val="24"/>
          <w:szCs w:val="24"/>
        </w:rPr>
        <w:t xml:space="preserve">(diasumsi kedua varians sama) . </w:t>
      </w:r>
      <w:r w:rsidRPr="005813B8">
        <w:rPr>
          <w:spacing w:val="-13"/>
          <w:sz w:val="24"/>
          <w:szCs w:val="24"/>
        </w:rPr>
        <w:t xml:space="preserve">t </w:t>
      </w:r>
      <w:r w:rsidRPr="005813B8">
        <w:rPr>
          <w:sz w:val="24"/>
          <w:szCs w:val="24"/>
        </w:rPr>
        <w:t xml:space="preserve">hitung untuk NIM </w:t>
      </w:r>
      <w:r w:rsidRPr="005813B8">
        <w:rPr>
          <w:spacing w:val="-4"/>
          <w:sz w:val="24"/>
          <w:szCs w:val="24"/>
        </w:rPr>
        <w:t xml:space="preserve">dengan </w:t>
      </w:r>
      <w:r w:rsidRPr="005813B8">
        <w:rPr>
          <w:sz w:val="24"/>
          <w:szCs w:val="24"/>
        </w:rPr>
        <w:t xml:space="preserve">menggunakan </w:t>
      </w:r>
      <w:r w:rsidRPr="005813B8">
        <w:rPr>
          <w:i/>
          <w:sz w:val="24"/>
          <w:szCs w:val="24"/>
        </w:rPr>
        <w:t xml:space="preserve">equal </w:t>
      </w:r>
      <w:r w:rsidRPr="005813B8">
        <w:rPr>
          <w:i/>
          <w:spacing w:val="-3"/>
          <w:sz w:val="24"/>
          <w:szCs w:val="24"/>
        </w:rPr>
        <w:t xml:space="preserve">variance </w:t>
      </w:r>
      <w:r w:rsidRPr="005813B8">
        <w:rPr>
          <w:i/>
          <w:sz w:val="24"/>
          <w:szCs w:val="24"/>
        </w:rPr>
        <w:t xml:space="preserve">assumed </w:t>
      </w:r>
      <w:r w:rsidRPr="005813B8">
        <w:rPr>
          <w:sz w:val="24"/>
          <w:szCs w:val="24"/>
        </w:rPr>
        <w:t xml:space="preserve">adalah -2.475 </w:t>
      </w:r>
      <w:r w:rsidRPr="005813B8">
        <w:rPr>
          <w:spacing w:val="-4"/>
          <w:sz w:val="24"/>
          <w:szCs w:val="24"/>
        </w:rPr>
        <w:t xml:space="preserve">dengan </w:t>
      </w:r>
      <w:r w:rsidRPr="005813B8">
        <w:rPr>
          <w:sz w:val="24"/>
          <w:szCs w:val="24"/>
        </w:rPr>
        <w:t xml:space="preserve">probabilitas sebesar 0,019. </w:t>
      </w:r>
      <w:r w:rsidRPr="005813B8">
        <w:rPr>
          <w:spacing w:val="-5"/>
          <w:sz w:val="24"/>
          <w:szCs w:val="24"/>
        </w:rPr>
        <w:t xml:space="preserve">Oleh </w:t>
      </w:r>
      <w:r w:rsidRPr="005813B8">
        <w:rPr>
          <w:sz w:val="24"/>
          <w:szCs w:val="24"/>
        </w:rPr>
        <w:t xml:space="preserve">karena probabilitas data di atas lebih kecil dari 0,05, maka </w:t>
      </w:r>
      <w:r w:rsidRPr="005813B8">
        <w:rPr>
          <w:spacing w:val="-4"/>
          <w:sz w:val="24"/>
          <w:szCs w:val="24"/>
        </w:rPr>
        <w:t xml:space="preserve">dapat </w:t>
      </w:r>
      <w:r w:rsidRPr="005813B8">
        <w:rPr>
          <w:sz w:val="24"/>
          <w:szCs w:val="24"/>
        </w:rPr>
        <w:t xml:space="preserve">dikatakan bahwa rasio </w:t>
      </w:r>
      <w:r w:rsidRPr="005813B8">
        <w:rPr>
          <w:spacing w:val="-6"/>
          <w:sz w:val="24"/>
          <w:szCs w:val="24"/>
        </w:rPr>
        <w:t xml:space="preserve">NIM </w:t>
      </w:r>
      <w:r w:rsidRPr="005813B8">
        <w:rPr>
          <w:sz w:val="24"/>
          <w:szCs w:val="24"/>
        </w:rPr>
        <w:t xml:space="preserve">terdapat perbedaan yang </w:t>
      </w:r>
      <w:r w:rsidRPr="005813B8">
        <w:rPr>
          <w:spacing w:val="-3"/>
          <w:sz w:val="24"/>
          <w:szCs w:val="24"/>
        </w:rPr>
        <w:t xml:space="preserve">siginifikan </w:t>
      </w:r>
      <w:r w:rsidRPr="005813B8">
        <w:rPr>
          <w:sz w:val="24"/>
          <w:szCs w:val="24"/>
        </w:rPr>
        <w:t>antar</w:t>
      </w:r>
      <w:r w:rsidR="006D60CD">
        <w:t xml:space="preserve">a kinerja keuangan Bank Syariah dengan </w:t>
      </w:r>
      <w:r w:rsidRPr="005813B8">
        <w:rPr>
          <w:spacing w:val="-5"/>
          <w:sz w:val="24"/>
          <w:szCs w:val="24"/>
        </w:rPr>
        <w:t xml:space="preserve">Bank </w:t>
      </w:r>
      <w:r w:rsidRPr="005813B8">
        <w:rPr>
          <w:sz w:val="24"/>
          <w:szCs w:val="24"/>
        </w:rPr>
        <w:t>Konvensional.</w:t>
      </w:r>
    </w:p>
    <w:p w:rsidR="005813B8" w:rsidRDefault="006B7B66" w:rsidP="00AC2B3E">
      <w:pPr>
        <w:pStyle w:val="ListParagraph"/>
        <w:numPr>
          <w:ilvl w:val="0"/>
          <w:numId w:val="8"/>
        </w:numPr>
        <w:spacing w:line="360" w:lineRule="auto"/>
        <w:ind w:left="360" w:right="21"/>
        <w:rPr>
          <w:sz w:val="24"/>
          <w:szCs w:val="24"/>
        </w:rPr>
      </w:pPr>
      <w:r w:rsidRPr="005813B8">
        <w:rPr>
          <w:sz w:val="24"/>
          <w:szCs w:val="24"/>
        </w:rPr>
        <w:t>Nilai</w:t>
      </w:r>
      <w:r w:rsidRPr="005813B8">
        <w:rPr>
          <w:spacing w:val="25"/>
          <w:sz w:val="24"/>
          <w:szCs w:val="24"/>
        </w:rPr>
        <w:t xml:space="preserve"> </w:t>
      </w:r>
      <w:r w:rsidRPr="005813B8">
        <w:rPr>
          <w:sz w:val="24"/>
          <w:szCs w:val="24"/>
        </w:rPr>
        <w:t>F</w:t>
      </w:r>
      <w:r w:rsidRPr="005813B8">
        <w:rPr>
          <w:spacing w:val="23"/>
          <w:sz w:val="24"/>
          <w:szCs w:val="24"/>
        </w:rPr>
        <w:t xml:space="preserve"> </w:t>
      </w:r>
      <w:r w:rsidRPr="005813B8">
        <w:rPr>
          <w:sz w:val="24"/>
          <w:szCs w:val="24"/>
        </w:rPr>
        <w:t>hitung</w:t>
      </w:r>
      <w:r w:rsidRPr="005813B8">
        <w:rPr>
          <w:spacing w:val="25"/>
          <w:sz w:val="24"/>
          <w:szCs w:val="24"/>
        </w:rPr>
        <w:t xml:space="preserve"> </w:t>
      </w:r>
      <w:r w:rsidRPr="005813B8">
        <w:rPr>
          <w:sz w:val="24"/>
          <w:szCs w:val="24"/>
        </w:rPr>
        <w:t>untuk</w:t>
      </w:r>
      <w:r w:rsidRPr="005813B8">
        <w:rPr>
          <w:spacing w:val="25"/>
          <w:sz w:val="24"/>
          <w:szCs w:val="24"/>
        </w:rPr>
        <w:t xml:space="preserve"> </w:t>
      </w:r>
      <w:r w:rsidRPr="005813B8">
        <w:rPr>
          <w:sz w:val="24"/>
          <w:szCs w:val="24"/>
        </w:rPr>
        <w:t>BOPO</w:t>
      </w:r>
      <w:r w:rsidRPr="005813B8">
        <w:rPr>
          <w:spacing w:val="25"/>
          <w:sz w:val="24"/>
          <w:szCs w:val="24"/>
        </w:rPr>
        <w:t xml:space="preserve"> </w:t>
      </w:r>
      <w:r w:rsidRPr="005813B8">
        <w:rPr>
          <w:sz w:val="24"/>
          <w:szCs w:val="24"/>
        </w:rPr>
        <w:t>adalah</w:t>
      </w:r>
      <w:r w:rsidR="006D60CD">
        <w:t xml:space="preserve"> </w:t>
      </w:r>
      <w:r w:rsidRPr="005813B8">
        <w:rPr>
          <w:sz w:val="24"/>
          <w:szCs w:val="24"/>
        </w:rPr>
        <w:t>5.011 dengan</w:t>
      </w:r>
      <w:r w:rsidRPr="005813B8">
        <w:rPr>
          <w:spacing w:val="34"/>
          <w:sz w:val="24"/>
          <w:szCs w:val="24"/>
        </w:rPr>
        <w:t xml:space="preserve"> </w:t>
      </w:r>
      <w:r w:rsidRPr="005813B8">
        <w:rPr>
          <w:sz w:val="24"/>
          <w:szCs w:val="24"/>
        </w:rPr>
        <w:t>probabilitas</w:t>
      </w:r>
      <w:r w:rsidRPr="005813B8">
        <w:rPr>
          <w:spacing w:val="49"/>
          <w:sz w:val="24"/>
          <w:szCs w:val="24"/>
        </w:rPr>
        <w:t xml:space="preserve"> </w:t>
      </w:r>
      <w:r w:rsidRPr="005813B8">
        <w:rPr>
          <w:spacing w:val="-3"/>
          <w:sz w:val="24"/>
          <w:szCs w:val="24"/>
        </w:rPr>
        <w:t>0.033,</w:t>
      </w:r>
      <w:r w:rsidRPr="005813B8">
        <w:rPr>
          <w:sz w:val="24"/>
          <w:szCs w:val="24"/>
        </w:rPr>
        <w:t xml:space="preserve"> karena  probabilitas  data  di  atas</w:t>
      </w:r>
      <w:r w:rsidRPr="005813B8">
        <w:rPr>
          <w:spacing w:val="56"/>
          <w:sz w:val="24"/>
          <w:szCs w:val="24"/>
        </w:rPr>
        <w:t xml:space="preserve"> </w:t>
      </w:r>
      <w:r w:rsidRPr="005813B8">
        <w:rPr>
          <w:spacing w:val="-12"/>
          <w:sz w:val="24"/>
          <w:szCs w:val="24"/>
        </w:rPr>
        <w:t>&lt;</w:t>
      </w:r>
      <w:r w:rsidR="006D60CD">
        <w:t xml:space="preserve"> </w:t>
      </w:r>
      <w:r w:rsidRPr="005813B8">
        <w:rPr>
          <w:sz w:val="24"/>
          <w:szCs w:val="24"/>
        </w:rPr>
        <w:t xml:space="preserve">0.05  maka  dasar  yang  </w:t>
      </w:r>
      <w:r w:rsidRPr="005813B8">
        <w:rPr>
          <w:spacing w:val="12"/>
          <w:sz w:val="24"/>
          <w:szCs w:val="24"/>
        </w:rPr>
        <w:t xml:space="preserve"> </w:t>
      </w:r>
      <w:r w:rsidRPr="005813B8">
        <w:rPr>
          <w:sz w:val="24"/>
          <w:szCs w:val="24"/>
        </w:rPr>
        <w:t>digunakan</w:t>
      </w:r>
      <w:r w:rsidR="006D60CD">
        <w:t xml:space="preserve"> </w:t>
      </w:r>
      <w:r w:rsidRPr="005813B8">
        <w:rPr>
          <w:sz w:val="24"/>
          <w:szCs w:val="24"/>
        </w:rPr>
        <w:t xml:space="preserve">adalah </w:t>
      </w:r>
      <w:r w:rsidRPr="005813B8">
        <w:rPr>
          <w:i/>
          <w:sz w:val="24"/>
          <w:szCs w:val="24"/>
        </w:rPr>
        <w:t xml:space="preserve">equal variance not </w:t>
      </w:r>
      <w:r w:rsidRPr="005813B8">
        <w:rPr>
          <w:i/>
          <w:spacing w:val="-3"/>
          <w:sz w:val="24"/>
          <w:szCs w:val="24"/>
        </w:rPr>
        <w:t xml:space="preserve">assumed </w:t>
      </w:r>
      <w:r w:rsidRPr="005813B8">
        <w:rPr>
          <w:sz w:val="24"/>
          <w:szCs w:val="24"/>
        </w:rPr>
        <w:t xml:space="preserve">(diasumsi kedua varians tidak sama) . t hitung untuk </w:t>
      </w:r>
      <w:r w:rsidRPr="005813B8">
        <w:rPr>
          <w:spacing w:val="-4"/>
          <w:sz w:val="24"/>
          <w:szCs w:val="24"/>
        </w:rPr>
        <w:t xml:space="preserve">BOPO </w:t>
      </w:r>
      <w:r w:rsidRPr="005813B8">
        <w:rPr>
          <w:sz w:val="24"/>
          <w:szCs w:val="24"/>
        </w:rPr>
        <w:t xml:space="preserve">dengan menggunakan </w:t>
      </w:r>
      <w:r w:rsidRPr="005813B8">
        <w:rPr>
          <w:i/>
          <w:spacing w:val="-4"/>
          <w:sz w:val="24"/>
          <w:szCs w:val="24"/>
        </w:rPr>
        <w:t xml:space="preserve">equal </w:t>
      </w:r>
      <w:r w:rsidRPr="005813B8">
        <w:rPr>
          <w:i/>
          <w:sz w:val="24"/>
          <w:szCs w:val="24"/>
        </w:rPr>
        <w:t xml:space="preserve">variance not assumed </w:t>
      </w:r>
      <w:r w:rsidRPr="005813B8">
        <w:rPr>
          <w:sz w:val="24"/>
          <w:szCs w:val="24"/>
        </w:rPr>
        <w:t xml:space="preserve">adalah </w:t>
      </w:r>
      <w:r w:rsidRPr="005813B8">
        <w:rPr>
          <w:spacing w:val="-4"/>
          <w:sz w:val="24"/>
          <w:szCs w:val="24"/>
        </w:rPr>
        <w:t xml:space="preserve">-8.807 </w:t>
      </w:r>
      <w:r w:rsidRPr="005813B8">
        <w:rPr>
          <w:sz w:val="24"/>
          <w:szCs w:val="24"/>
        </w:rPr>
        <w:t xml:space="preserve">dengan probabilitas sebesar 0,000. Oleh karena probabilitas data di atas lebih kecil dari 0,05, </w:t>
      </w:r>
      <w:r w:rsidRPr="005813B8">
        <w:rPr>
          <w:spacing w:val="-3"/>
          <w:sz w:val="24"/>
          <w:szCs w:val="24"/>
        </w:rPr>
        <w:t xml:space="preserve">maka </w:t>
      </w:r>
      <w:r w:rsidRPr="005813B8">
        <w:rPr>
          <w:sz w:val="24"/>
          <w:szCs w:val="24"/>
        </w:rPr>
        <w:t xml:space="preserve">dapat dikatakan bahwa rasio </w:t>
      </w:r>
      <w:r w:rsidRPr="005813B8">
        <w:rPr>
          <w:spacing w:val="-4"/>
          <w:sz w:val="24"/>
          <w:szCs w:val="24"/>
        </w:rPr>
        <w:t xml:space="preserve">BOPO </w:t>
      </w:r>
      <w:r w:rsidRPr="005813B8">
        <w:rPr>
          <w:sz w:val="24"/>
          <w:szCs w:val="24"/>
        </w:rPr>
        <w:t xml:space="preserve">terdapat perbedaan yang </w:t>
      </w:r>
      <w:r w:rsidRPr="005813B8">
        <w:rPr>
          <w:spacing w:val="-3"/>
          <w:sz w:val="24"/>
          <w:szCs w:val="24"/>
        </w:rPr>
        <w:t xml:space="preserve">siginifikan </w:t>
      </w:r>
      <w:r w:rsidRPr="005813B8">
        <w:rPr>
          <w:sz w:val="24"/>
          <w:szCs w:val="24"/>
        </w:rPr>
        <w:t xml:space="preserve">antara kinerja keuangan </w:t>
      </w:r>
      <w:r w:rsidRPr="005813B8">
        <w:rPr>
          <w:spacing w:val="-4"/>
          <w:sz w:val="24"/>
          <w:szCs w:val="24"/>
        </w:rPr>
        <w:t xml:space="preserve">Bank </w:t>
      </w:r>
      <w:r w:rsidRPr="005813B8">
        <w:rPr>
          <w:sz w:val="24"/>
          <w:szCs w:val="24"/>
        </w:rPr>
        <w:t>Syariah</w:t>
      </w:r>
      <w:r w:rsidRPr="005813B8">
        <w:rPr>
          <w:sz w:val="24"/>
          <w:szCs w:val="24"/>
        </w:rPr>
        <w:tab/>
        <w:t>dengan</w:t>
      </w:r>
      <w:r w:rsidRPr="005813B8">
        <w:rPr>
          <w:sz w:val="24"/>
          <w:szCs w:val="24"/>
        </w:rPr>
        <w:tab/>
      </w:r>
      <w:r w:rsidRPr="005813B8">
        <w:rPr>
          <w:spacing w:val="-6"/>
          <w:sz w:val="24"/>
          <w:szCs w:val="24"/>
        </w:rPr>
        <w:t xml:space="preserve">Bank </w:t>
      </w:r>
      <w:r w:rsidRPr="005813B8">
        <w:rPr>
          <w:sz w:val="24"/>
          <w:szCs w:val="24"/>
        </w:rPr>
        <w:t>Konvensional.</w:t>
      </w:r>
    </w:p>
    <w:p w:rsidR="00382384" w:rsidRPr="005813B8" w:rsidRDefault="006B7B66" w:rsidP="00AC2B3E">
      <w:pPr>
        <w:pStyle w:val="ListParagraph"/>
        <w:numPr>
          <w:ilvl w:val="0"/>
          <w:numId w:val="8"/>
        </w:numPr>
        <w:spacing w:line="360" w:lineRule="auto"/>
        <w:ind w:left="360" w:right="21"/>
        <w:rPr>
          <w:sz w:val="24"/>
          <w:szCs w:val="24"/>
        </w:rPr>
      </w:pPr>
      <w:r w:rsidRPr="005813B8">
        <w:rPr>
          <w:sz w:val="24"/>
          <w:szCs w:val="24"/>
        </w:rPr>
        <w:t>Nilai F hitung untuk LDR</w:t>
      </w:r>
      <w:r w:rsidRPr="005813B8">
        <w:rPr>
          <w:spacing w:val="44"/>
          <w:sz w:val="24"/>
          <w:szCs w:val="24"/>
        </w:rPr>
        <w:t xml:space="preserve"> </w:t>
      </w:r>
      <w:r w:rsidRPr="005813B8">
        <w:rPr>
          <w:sz w:val="24"/>
          <w:szCs w:val="24"/>
        </w:rPr>
        <w:t>adalah</w:t>
      </w:r>
      <w:r w:rsidR="006D60CD" w:rsidRPr="005813B8">
        <w:rPr>
          <w:sz w:val="24"/>
          <w:szCs w:val="24"/>
        </w:rPr>
        <w:t xml:space="preserve"> </w:t>
      </w:r>
      <w:r w:rsidRPr="005813B8">
        <w:rPr>
          <w:sz w:val="24"/>
          <w:szCs w:val="24"/>
        </w:rPr>
        <w:t xml:space="preserve">0.154 dengan probabilitas </w:t>
      </w:r>
      <w:r w:rsidRPr="005813B8">
        <w:rPr>
          <w:spacing w:val="-3"/>
          <w:sz w:val="24"/>
          <w:szCs w:val="24"/>
        </w:rPr>
        <w:t xml:space="preserve">0.698, </w:t>
      </w:r>
      <w:r w:rsidRPr="005813B8">
        <w:rPr>
          <w:sz w:val="24"/>
          <w:szCs w:val="24"/>
        </w:rPr>
        <w:t>karena probabilitas data di atas</w:t>
      </w:r>
      <w:r w:rsidRPr="005813B8">
        <w:rPr>
          <w:spacing w:val="56"/>
          <w:sz w:val="24"/>
          <w:szCs w:val="24"/>
        </w:rPr>
        <w:t xml:space="preserve"> </w:t>
      </w:r>
      <w:r w:rsidRPr="005813B8">
        <w:rPr>
          <w:spacing w:val="-12"/>
          <w:sz w:val="24"/>
          <w:szCs w:val="24"/>
        </w:rPr>
        <w:t>&gt;</w:t>
      </w:r>
      <w:r w:rsidR="006D60CD" w:rsidRPr="005813B8">
        <w:rPr>
          <w:spacing w:val="-12"/>
          <w:sz w:val="24"/>
          <w:szCs w:val="24"/>
        </w:rPr>
        <w:t xml:space="preserve"> </w:t>
      </w:r>
      <w:r w:rsidRPr="005813B8">
        <w:rPr>
          <w:sz w:val="24"/>
          <w:szCs w:val="24"/>
        </w:rPr>
        <w:t xml:space="preserve">0.05 maka dasar yang </w:t>
      </w:r>
      <w:r w:rsidRPr="005813B8">
        <w:rPr>
          <w:spacing w:val="-3"/>
          <w:sz w:val="24"/>
          <w:szCs w:val="24"/>
        </w:rPr>
        <w:t xml:space="preserve">digunakan </w:t>
      </w:r>
      <w:r w:rsidRPr="005813B8">
        <w:rPr>
          <w:sz w:val="24"/>
          <w:szCs w:val="24"/>
        </w:rPr>
        <w:t xml:space="preserve">adalah equal variance assumed (diasumsi kedua varians sama) . </w:t>
      </w:r>
      <w:r w:rsidRPr="005813B8">
        <w:rPr>
          <w:spacing w:val="-11"/>
          <w:sz w:val="24"/>
          <w:szCs w:val="24"/>
        </w:rPr>
        <w:t xml:space="preserve">t </w:t>
      </w:r>
      <w:r w:rsidRPr="005813B8">
        <w:rPr>
          <w:sz w:val="24"/>
          <w:szCs w:val="24"/>
        </w:rPr>
        <w:t xml:space="preserve">hitung untuk LDR </w:t>
      </w:r>
      <w:r w:rsidRPr="005813B8">
        <w:rPr>
          <w:spacing w:val="-3"/>
          <w:sz w:val="24"/>
          <w:szCs w:val="24"/>
        </w:rPr>
        <w:t xml:space="preserve">dengan </w:t>
      </w:r>
      <w:r w:rsidRPr="005813B8">
        <w:rPr>
          <w:sz w:val="24"/>
          <w:szCs w:val="24"/>
        </w:rPr>
        <w:t xml:space="preserve">menggunakan equal </w:t>
      </w:r>
      <w:r w:rsidRPr="005813B8">
        <w:rPr>
          <w:spacing w:val="-3"/>
          <w:sz w:val="24"/>
          <w:szCs w:val="24"/>
        </w:rPr>
        <w:t xml:space="preserve">variance </w:t>
      </w:r>
      <w:r w:rsidRPr="005813B8">
        <w:rPr>
          <w:sz w:val="24"/>
          <w:szCs w:val="24"/>
        </w:rPr>
        <w:t xml:space="preserve">assumed adalah 1.746 </w:t>
      </w:r>
      <w:r w:rsidRPr="005813B8">
        <w:rPr>
          <w:spacing w:val="-3"/>
          <w:sz w:val="24"/>
          <w:szCs w:val="24"/>
        </w:rPr>
        <w:t xml:space="preserve">dengan </w:t>
      </w:r>
      <w:r w:rsidRPr="005813B8">
        <w:rPr>
          <w:sz w:val="24"/>
          <w:szCs w:val="24"/>
        </w:rPr>
        <w:t xml:space="preserve">probabilitas sebesar 0,091. </w:t>
      </w:r>
      <w:r w:rsidRPr="005813B8">
        <w:rPr>
          <w:spacing w:val="-5"/>
          <w:sz w:val="24"/>
          <w:szCs w:val="24"/>
        </w:rPr>
        <w:t xml:space="preserve">Oleh </w:t>
      </w:r>
      <w:r w:rsidRPr="005813B8">
        <w:rPr>
          <w:sz w:val="24"/>
          <w:szCs w:val="24"/>
        </w:rPr>
        <w:t xml:space="preserve">karena probabilitas data di atas lebih besar dari 0,05, maka dapat dikatakan bahwa rasio LDR </w:t>
      </w:r>
      <w:r w:rsidRPr="005813B8">
        <w:rPr>
          <w:spacing w:val="-4"/>
          <w:sz w:val="24"/>
          <w:szCs w:val="24"/>
        </w:rPr>
        <w:t xml:space="preserve">tidak </w:t>
      </w:r>
      <w:r w:rsidRPr="005813B8">
        <w:rPr>
          <w:sz w:val="24"/>
          <w:szCs w:val="24"/>
        </w:rPr>
        <w:t xml:space="preserve">terdapat perbedaan yang </w:t>
      </w:r>
      <w:r w:rsidRPr="005813B8">
        <w:rPr>
          <w:spacing w:val="-3"/>
          <w:sz w:val="24"/>
          <w:szCs w:val="24"/>
        </w:rPr>
        <w:t xml:space="preserve">siginifikan </w:t>
      </w:r>
      <w:r w:rsidRPr="005813B8">
        <w:rPr>
          <w:sz w:val="24"/>
          <w:szCs w:val="24"/>
        </w:rPr>
        <w:t xml:space="preserve">antara kinerja keuangan </w:t>
      </w:r>
      <w:r w:rsidRPr="005813B8">
        <w:rPr>
          <w:spacing w:val="-4"/>
          <w:sz w:val="24"/>
          <w:szCs w:val="24"/>
        </w:rPr>
        <w:t xml:space="preserve">Bank </w:t>
      </w:r>
      <w:r w:rsidR="006D60CD" w:rsidRPr="005813B8">
        <w:rPr>
          <w:sz w:val="24"/>
          <w:szCs w:val="24"/>
        </w:rPr>
        <w:t xml:space="preserve">Syariah dengan </w:t>
      </w:r>
      <w:r w:rsidRPr="005813B8">
        <w:rPr>
          <w:spacing w:val="-6"/>
          <w:sz w:val="24"/>
          <w:szCs w:val="24"/>
        </w:rPr>
        <w:t xml:space="preserve">Bank </w:t>
      </w:r>
      <w:r w:rsidRPr="005813B8">
        <w:rPr>
          <w:sz w:val="24"/>
          <w:szCs w:val="24"/>
        </w:rPr>
        <w:t>Konvensional.</w:t>
      </w:r>
    </w:p>
    <w:p w:rsidR="006D60CD" w:rsidRPr="00B87B22" w:rsidRDefault="006D60CD" w:rsidP="00AC2B3E">
      <w:pPr>
        <w:pStyle w:val="ListParagraph"/>
        <w:tabs>
          <w:tab w:val="left" w:pos="589"/>
        </w:tabs>
        <w:spacing w:before="1" w:line="360" w:lineRule="auto"/>
        <w:ind w:right="21" w:firstLine="0"/>
        <w:rPr>
          <w:sz w:val="24"/>
          <w:szCs w:val="24"/>
        </w:rPr>
      </w:pPr>
    </w:p>
    <w:p w:rsidR="00A129C4" w:rsidRDefault="00A129C4" w:rsidP="00AC2B3E">
      <w:pPr>
        <w:pStyle w:val="Heading1"/>
        <w:spacing w:line="360" w:lineRule="auto"/>
        <w:ind w:right="21"/>
        <w:jc w:val="left"/>
      </w:pPr>
    </w:p>
    <w:p w:rsidR="00382384" w:rsidRPr="00B87B22" w:rsidRDefault="006B7B66" w:rsidP="00AC2B3E">
      <w:pPr>
        <w:pStyle w:val="Heading1"/>
        <w:spacing w:line="360" w:lineRule="auto"/>
        <w:ind w:right="21"/>
        <w:jc w:val="left"/>
      </w:pPr>
      <w:r w:rsidRPr="00B87B22">
        <w:lastRenderedPageBreak/>
        <w:t>KESIMPULAN</w:t>
      </w:r>
    </w:p>
    <w:p w:rsidR="00A129C4" w:rsidRDefault="00A129C4" w:rsidP="00A129C4">
      <w:pPr>
        <w:pStyle w:val="ListParagraph"/>
        <w:spacing w:line="360" w:lineRule="auto"/>
        <w:ind w:left="270" w:right="21" w:firstLine="318"/>
        <w:rPr>
          <w:sz w:val="24"/>
          <w:szCs w:val="24"/>
        </w:rPr>
      </w:pPr>
      <w:r>
        <w:rPr>
          <w:sz w:val="24"/>
          <w:szCs w:val="24"/>
        </w:rPr>
        <w:t xml:space="preserve">      Berdasarkan hasil pengujian statistik melalui pengujian Independen sample t-tes, diperoleh hasil bahwa :</w:t>
      </w:r>
    </w:p>
    <w:p w:rsidR="00A129C4" w:rsidRDefault="006B7B66" w:rsidP="00A129C4">
      <w:pPr>
        <w:pStyle w:val="ListParagraph"/>
        <w:numPr>
          <w:ilvl w:val="0"/>
          <w:numId w:val="1"/>
        </w:numPr>
        <w:tabs>
          <w:tab w:val="left" w:pos="589"/>
        </w:tabs>
        <w:spacing w:line="360" w:lineRule="auto"/>
        <w:ind w:right="21"/>
        <w:rPr>
          <w:sz w:val="24"/>
          <w:szCs w:val="24"/>
        </w:rPr>
      </w:pPr>
      <w:r w:rsidRPr="00A129C4">
        <w:rPr>
          <w:sz w:val="24"/>
          <w:szCs w:val="24"/>
        </w:rPr>
        <w:t xml:space="preserve">rasio CAR tidak terdapat perbedaan yang signifikan antara kinerja keuangan perbankan syariah </w:t>
      </w:r>
      <w:r w:rsidRPr="00A129C4">
        <w:rPr>
          <w:spacing w:val="-3"/>
          <w:sz w:val="24"/>
          <w:szCs w:val="24"/>
        </w:rPr>
        <w:t xml:space="preserve">dengan </w:t>
      </w:r>
      <w:r w:rsidRPr="00A129C4">
        <w:rPr>
          <w:sz w:val="24"/>
          <w:szCs w:val="24"/>
        </w:rPr>
        <w:t xml:space="preserve">perbankan konvensional. </w:t>
      </w:r>
      <w:r w:rsidRPr="00A129C4">
        <w:rPr>
          <w:spacing w:val="-4"/>
          <w:sz w:val="24"/>
          <w:szCs w:val="24"/>
        </w:rPr>
        <w:t xml:space="preserve">Namun </w:t>
      </w:r>
      <w:r w:rsidRPr="00A129C4">
        <w:rPr>
          <w:sz w:val="24"/>
          <w:szCs w:val="24"/>
        </w:rPr>
        <w:t xml:space="preserve">Bank Syariah mempunyai </w:t>
      </w:r>
      <w:r w:rsidRPr="00A129C4">
        <w:rPr>
          <w:i/>
          <w:sz w:val="24"/>
          <w:szCs w:val="24"/>
        </w:rPr>
        <w:t>mean</w:t>
      </w:r>
      <w:r w:rsidRPr="00A129C4">
        <w:rPr>
          <w:sz w:val="24"/>
          <w:szCs w:val="24"/>
        </w:rPr>
        <w:t xml:space="preserve"> rasio CAR sebesar 17,1963%, </w:t>
      </w:r>
      <w:r w:rsidRPr="00A129C4">
        <w:rPr>
          <w:spacing w:val="-3"/>
          <w:sz w:val="24"/>
          <w:szCs w:val="24"/>
        </w:rPr>
        <w:t xml:space="preserve">lebih </w:t>
      </w:r>
      <w:r w:rsidRPr="00A129C4">
        <w:rPr>
          <w:sz w:val="24"/>
          <w:szCs w:val="24"/>
        </w:rPr>
        <w:t xml:space="preserve">kecil dibandingkan dengan </w:t>
      </w:r>
      <w:r w:rsidRPr="00A129C4">
        <w:rPr>
          <w:spacing w:val="-4"/>
          <w:sz w:val="24"/>
          <w:szCs w:val="24"/>
        </w:rPr>
        <w:t>mean</w:t>
      </w:r>
      <w:r w:rsidRPr="00A129C4">
        <w:rPr>
          <w:spacing w:val="52"/>
          <w:sz w:val="24"/>
          <w:szCs w:val="24"/>
        </w:rPr>
        <w:t xml:space="preserve"> </w:t>
      </w:r>
      <w:r w:rsidRPr="00A129C4">
        <w:rPr>
          <w:sz w:val="24"/>
          <w:szCs w:val="24"/>
        </w:rPr>
        <w:t>rasio CAR Bank Konvensional sebesar 19,211%. Akan tetapi rasio CAR Bank Syariah masih berada di atas kriteria kondisi baik yang ditetapkan Bank Indonesia, yaitu melebihi</w:t>
      </w:r>
      <w:r w:rsidRPr="00A129C4">
        <w:rPr>
          <w:spacing w:val="-1"/>
          <w:sz w:val="24"/>
          <w:szCs w:val="24"/>
        </w:rPr>
        <w:t xml:space="preserve"> </w:t>
      </w:r>
      <w:r w:rsidRPr="00A129C4">
        <w:rPr>
          <w:sz w:val="24"/>
          <w:szCs w:val="24"/>
        </w:rPr>
        <w:t>8%.</w:t>
      </w:r>
    </w:p>
    <w:p w:rsidR="00382384" w:rsidRPr="00A129C4" w:rsidRDefault="00A129C4" w:rsidP="00A129C4">
      <w:pPr>
        <w:pStyle w:val="ListParagraph"/>
        <w:numPr>
          <w:ilvl w:val="0"/>
          <w:numId w:val="1"/>
        </w:numPr>
        <w:tabs>
          <w:tab w:val="left" w:pos="589"/>
        </w:tabs>
        <w:spacing w:line="360" w:lineRule="auto"/>
        <w:ind w:right="21"/>
        <w:rPr>
          <w:sz w:val="24"/>
          <w:szCs w:val="24"/>
        </w:rPr>
      </w:pPr>
      <w:r>
        <w:rPr>
          <w:sz w:val="24"/>
          <w:szCs w:val="24"/>
        </w:rPr>
        <w:t>R</w:t>
      </w:r>
      <w:r w:rsidR="006B7B66" w:rsidRPr="00A129C4">
        <w:rPr>
          <w:sz w:val="24"/>
          <w:szCs w:val="24"/>
        </w:rPr>
        <w:t xml:space="preserve">asio </w:t>
      </w:r>
      <w:r w:rsidR="006B7B66" w:rsidRPr="00A129C4">
        <w:rPr>
          <w:spacing w:val="-4"/>
          <w:sz w:val="24"/>
          <w:szCs w:val="24"/>
        </w:rPr>
        <w:t xml:space="preserve">ROA </w:t>
      </w:r>
      <w:r w:rsidR="006B7B66" w:rsidRPr="00A129C4">
        <w:rPr>
          <w:sz w:val="24"/>
          <w:szCs w:val="24"/>
        </w:rPr>
        <w:t xml:space="preserve">terdapat perbedaan yang </w:t>
      </w:r>
      <w:r w:rsidR="006B7B66" w:rsidRPr="00A129C4">
        <w:rPr>
          <w:spacing w:val="-3"/>
          <w:sz w:val="24"/>
          <w:szCs w:val="24"/>
        </w:rPr>
        <w:t xml:space="preserve">signifikan </w:t>
      </w:r>
      <w:r w:rsidR="006B7B66" w:rsidRPr="00A129C4">
        <w:rPr>
          <w:sz w:val="24"/>
          <w:szCs w:val="24"/>
        </w:rPr>
        <w:t xml:space="preserve">antara kinerja keuangan perbankan syariah dengan </w:t>
      </w:r>
      <w:r w:rsidR="006B7B66" w:rsidRPr="00A129C4">
        <w:rPr>
          <w:spacing w:val="-3"/>
          <w:sz w:val="24"/>
          <w:szCs w:val="24"/>
        </w:rPr>
        <w:t xml:space="preserve">perbankan </w:t>
      </w:r>
      <w:r w:rsidR="006B7B66" w:rsidRPr="00A129C4">
        <w:rPr>
          <w:sz w:val="24"/>
          <w:szCs w:val="24"/>
        </w:rPr>
        <w:t xml:space="preserve">konvensional. Bank </w:t>
      </w:r>
      <w:r w:rsidR="006B7B66" w:rsidRPr="00A129C4">
        <w:rPr>
          <w:spacing w:val="-3"/>
          <w:sz w:val="24"/>
          <w:szCs w:val="24"/>
        </w:rPr>
        <w:t xml:space="preserve">Syariah </w:t>
      </w:r>
      <w:r w:rsidR="006B7B66" w:rsidRPr="00A129C4">
        <w:rPr>
          <w:sz w:val="24"/>
          <w:szCs w:val="24"/>
        </w:rPr>
        <w:t xml:space="preserve">mempunyai mean rasio </w:t>
      </w:r>
      <w:r w:rsidR="006B7B66" w:rsidRPr="00A129C4">
        <w:rPr>
          <w:spacing w:val="-4"/>
          <w:sz w:val="24"/>
          <w:szCs w:val="24"/>
        </w:rPr>
        <w:t xml:space="preserve">ROA </w:t>
      </w:r>
      <w:r w:rsidR="006B7B66" w:rsidRPr="00A129C4">
        <w:rPr>
          <w:sz w:val="24"/>
          <w:szCs w:val="24"/>
        </w:rPr>
        <w:t xml:space="preserve">sebesar 0,7050%, lebih </w:t>
      </w:r>
      <w:r w:rsidR="006B7B66" w:rsidRPr="00A129C4">
        <w:rPr>
          <w:spacing w:val="-4"/>
          <w:sz w:val="24"/>
          <w:szCs w:val="24"/>
        </w:rPr>
        <w:t xml:space="preserve">kecil </w:t>
      </w:r>
      <w:r w:rsidR="006B7B66" w:rsidRPr="00A129C4">
        <w:rPr>
          <w:sz w:val="24"/>
          <w:szCs w:val="24"/>
        </w:rPr>
        <w:t xml:space="preserve">dibandingkan dengan mean </w:t>
      </w:r>
      <w:r w:rsidR="006B7B66" w:rsidRPr="00A129C4">
        <w:rPr>
          <w:spacing w:val="-3"/>
          <w:sz w:val="24"/>
          <w:szCs w:val="24"/>
        </w:rPr>
        <w:t xml:space="preserve">rasio </w:t>
      </w:r>
      <w:r w:rsidR="006B7B66" w:rsidRPr="00A129C4">
        <w:rPr>
          <w:sz w:val="24"/>
          <w:szCs w:val="24"/>
        </w:rPr>
        <w:t xml:space="preserve">ROA Bank Konvensional </w:t>
      </w:r>
      <w:r w:rsidR="006B7B66" w:rsidRPr="00A129C4">
        <w:rPr>
          <w:spacing w:val="-3"/>
          <w:sz w:val="24"/>
          <w:szCs w:val="24"/>
        </w:rPr>
        <w:t xml:space="preserve">sebesar </w:t>
      </w:r>
      <w:r w:rsidR="006B7B66" w:rsidRPr="00A129C4">
        <w:rPr>
          <w:sz w:val="24"/>
          <w:szCs w:val="24"/>
        </w:rPr>
        <w:t xml:space="preserve">2,8475%. Rasio ROA Bank Syariah berada pada kondisi yang </w:t>
      </w:r>
      <w:r w:rsidR="006B7B66" w:rsidRPr="00A129C4">
        <w:rPr>
          <w:spacing w:val="-4"/>
          <w:sz w:val="24"/>
          <w:szCs w:val="24"/>
        </w:rPr>
        <w:t xml:space="preserve">tidak </w:t>
      </w:r>
      <w:r w:rsidR="006B7B66" w:rsidRPr="00A129C4">
        <w:rPr>
          <w:sz w:val="24"/>
          <w:szCs w:val="24"/>
        </w:rPr>
        <w:t xml:space="preserve">ideal karena berada di </w:t>
      </w:r>
      <w:r w:rsidR="006B7B66" w:rsidRPr="00A129C4">
        <w:rPr>
          <w:spacing w:val="-4"/>
          <w:sz w:val="24"/>
          <w:szCs w:val="24"/>
        </w:rPr>
        <w:t>bawah</w:t>
      </w:r>
      <w:r w:rsidR="006B7B66" w:rsidRPr="00A129C4">
        <w:rPr>
          <w:spacing w:val="52"/>
          <w:sz w:val="24"/>
          <w:szCs w:val="24"/>
        </w:rPr>
        <w:t xml:space="preserve"> </w:t>
      </w:r>
      <w:r w:rsidR="006B7B66" w:rsidRPr="00A129C4">
        <w:rPr>
          <w:sz w:val="24"/>
          <w:szCs w:val="24"/>
        </w:rPr>
        <w:t xml:space="preserve">ketentuan Bank Indonesia. </w:t>
      </w:r>
      <w:r w:rsidR="006B7B66" w:rsidRPr="00A129C4">
        <w:rPr>
          <w:spacing w:val="-4"/>
          <w:sz w:val="24"/>
          <w:szCs w:val="24"/>
        </w:rPr>
        <w:t xml:space="preserve">yaitu </w:t>
      </w:r>
      <w:r w:rsidR="006B7B66" w:rsidRPr="00A129C4">
        <w:rPr>
          <w:sz w:val="24"/>
          <w:szCs w:val="24"/>
        </w:rPr>
        <w:t>diatas</w:t>
      </w:r>
      <w:r w:rsidR="006B7B66" w:rsidRPr="00A129C4">
        <w:rPr>
          <w:spacing w:val="-1"/>
          <w:sz w:val="24"/>
          <w:szCs w:val="24"/>
        </w:rPr>
        <w:t xml:space="preserve"> </w:t>
      </w:r>
      <w:r w:rsidR="006B7B66" w:rsidRPr="00A129C4">
        <w:rPr>
          <w:sz w:val="24"/>
          <w:szCs w:val="24"/>
        </w:rPr>
        <w:t>1,5%.</w:t>
      </w:r>
    </w:p>
    <w:p w:rsidR="00382384" w:rsidRPr="00B87B22" w:rsidRDefault="00A129C4" w:rsidP="00AC2B3E">
      <w:pPr>
        <w:pStyle w:val="ListParagraph"/>
        <w:numPr>
          <w:ilvl w:val="0"/>
          <w:numId w:val="1"/>
        </w:numPr>
        <w:tabs>
          <w:tab w:val="left" w:pos="589"/>
        </w:tabs>
        <w:spacing w:before="1" w:line="360" w:lineRule="auto"/>
        <w:ind w:right="21"/>
        <w:rPr>
          <w:sz w:val="24"/>
          <w:szCs w:val="24"/>
        </w:rPr>
      </w:pPr>
      <w:r>
        <w:rPr>
          <w:sz w:val="24"/>
          <w:szCs w:val="24"/>
        </w:rPr>
        <w:t>R</w:t>
      </w:r>
      <w:r w:rsidR="006B7B66" w:rsidRPr="00B87B22">
        <w:rPr>
          <w:spacing w:val="-3"/>
          <w:sz w:val="24"/>
          <w:szCs w:val="24"/>
        </w:rPr>
        <w:t xml:space="preserve">asio </w:t>
      </w:r>
      <w:r w:rsidR="006B7B66" w:rsidRPr="00B87B22">
        <w:rPr>
          <w:sz w:val="24"/>
          <w:szCs w:val="24"/>
        </w:rPr>
        <w:t xml:space="preserve">NIM terdapat perbedaan yang signifikan antara kinerja keuangan perbankan syariah </w:t>
      </w:r>
      <w:r w:rsidR="006B7B66" w:rsidRPr="00B87B22">
        <w:rPr>
          <w:spacing w:val="-3"/>
          <w:sz w:val="24"/>
          <w:szCs w:val="24"/>
        </w:rPr>
        <w:t xml:space="preserve">dengan </w:t>
      </w:r>
      <w:r w:rsidR="006B7B66" w:rsidRPr="00B87B22">
        <w:rPr>
          <w:sz w:val="24"/>
          <w:szCs w:val="24"/>
        </w:rPr>
        <w:t xml:space="preserve">perbankan konvensional. </w:t>
      </w:r>
      <w:r w:rsidR="006B7B66" w:rsidRPr="00B87B22">
        <w:rPr>
          <w:spacing w:val="-4"/>
          <w:sz w:val="24"/>
          <w:szCs w:val="24"/>
        </w:rPr>
        <w:t xml:space="preserve">Bank </w:t>
      </w:r>
      <w:r w:rsidR="006B7B66" w:rsidRPr="00B87B22">
        <w:rPr>
          <w:sz w:val="24"/>
          <w:szCs w:val="24"/>
        </w:rPr>
        <w:t xml:space="preserve">Syariah mempunyai mean </w:t>
      </w:r>
      <w:r w:rsidR="006B7B66" w:rsidRPr="00B87B22">
        <w:rPr>
          <w:spacing w:val="-4"/>
          <w:sz w:val="24"/>
          <w:szCs w:val="24"/>
        </w:rPr>
        <w:t xml:space="preserve">rasio </w:t>
      </w:r>
      <w:r w:rsidR="006B7B66" w:rsidRPr="00B87B22">
        <w:rPr>
          <w:sz w:val="24"/>
          <w:szCs w:val="24"/>
        </w:rPr>
        <w:t xml:space="preserve">NIM sebesar 7,2594%, lebih besar dibandingkan dengan mean rasio NIM Bank Konvensional sebesar 6,2319%. Rasio  </w:t>
      </w:r>
      <w:r w:rsidR="006B7B66" w:rsidRPr="00B87B22">
        <w:rPr>
          <w:spacing w:val="-3"/>
          <w:sz w:val="24"/>
          <w:szCs w:val="24"/>
        </w:rPr>
        <w:t xml:space="preserve">NIM  </w:t>
      </w:r>
      <w:r w:rsidR="006B7B66" w:rsidRPr="00B87B22">
        <w:rPr>
          <w:spacing w:val="-4"/>
          <w:sz w:val="24"/>
          <w:szCs w:val="24"/>
        </w:rPr>
        <w:t xml:space="preserve">Bank </w:t>
      </w:r>
      <w:r w:rsidR="006B7B66" w:rsidRPr="00B87B22">
        <w:rPr>
          <w:sz w:val="24"/>
          <w:szCs w:val="24"/>
        </w:rPr>
        <w:t xml:space="preserve">Syariah dan Bank Konvensional berada di bawah kriteria kondisi baik yang ditetapkan </w:t>
      </w:r>
      <w:r w:rsidR="006B7B66" w:rsidRPr="00B87B22">
        <w:rPr>
          <w:spacing w:val="-4"/>
          <w:sz w:val="24"/>
          <w:szCs w:val="24"/>
        </w:rPr>
        <w:t xml:space="preserve">Bank </w:t>
      </w:r>
      <w:r w:rsidR="006B7B66" w:rsidRPr="00B87B22">
        <w:rPr>
          <w:sz w:val="24"/>
          <w:szCs w:val="24"/>
        </w:rPr>
        <w:t>Indonesia, yaitu di bawah</w:t>
      </w:r>
      <w:r w:rsidR="006B7B66" w:rsidRPr="00B87B22">
        <w:rPr>
          <w:spacing w:val="-2"/>
          <w:sz w:val="24"/>
          <w:szCs w:val="24"/>
        </w:rPr>
        <w:t xml:space="preserve"> </w:t>
      </w:r>
      <w:r w:rsidR="006B7B66" w:rsidRPr="00B87B22">
        <w:rPr>
          <w:sz w:val="24"/>
          <w:szCs w:val="24"/>
        </w:rPr>
        <w:t>5%.</w:t>
      </w:r>
    </w:p>
    <w:p w:rsidR="006D60CD" w:rsidRDefault="00A129C4" w:rsidP="00AC2B3E">
      <w:pPr>
        <w:pStyle w:val="ListParagraph"/>
        <w:numPr>
          <w:ilvl w:val="0"/>
          <w:numId w:val="1"/>
        </w:numPr>
        <w:tabs>
          <w:tab w:val="left" w:pos="589"/>
        </w:tabs>
        <w:spacing w:line="360" w:lineRule="auto"/>
        <w:ind w:right="21"/>
        <w:rPr>
          <w:sz w:val="24"/>
          <w:szCs w:val="24"/>
        </w:rPr>
      </w:pPr>
      <w:r>
        <w:rPr>
          <w:sz w:val="24"/>
          <w:szCs w:val="24"/>
        </w:rPr>
        <w:t>R</w:t>
      </w:r>
      <w:r w:rsidR="006B7B66" w:rsidRPr="00B87B22">
        <w:rPr>
          <w:spacing w:val="-3"/>
          <w:sz w:val="24"/>
          <w:szCs w:val="24"/>
        </w:rPr>
        <w:t xml:space="preserve">asio </w:t>
      </w:r>
      <w:r w:rsidR="006B7B66" w:rsidRPr="00B87B22">
        <w:rPr>
          <w:sz w:val="24"/>
          <w:szCs w:val="24"/>
        </w:rPr>
        <w:t xml:space="preserve">BOPO terdapat perbedaan </w:t>
      </w:r>
      <w:r w:rsidR="006B7B66" w:rsidRPr="00B87B22">
        <w:rPr>
          <w:spacing w:val="-4"/>
          <w:sz w:val="24"/>
          <w:szCs w:val="24"/>
        </w:rPr>
        <w:t xml:space="preserve">yang </w:t>
      </w:r>
      <w:r w:rsidR="006B7B66" w:rsidRPr="00B87B22">
        <w:rPr>
          <w:sz w:val="24"/>
          <w:szCs w:val="24"/>
        </w:rPr>
        <w:t xml:space="preserve">signifikan antara kinerja keuangan perbankan syariah </w:t>
      </w:r>
      <w:r w:rsidR="006B7B66" w:rsidRPr="00B87B22">
        <w:rPr>
          <w:spacing w:val="-4"/>
          <w:sz w:val="24"/>
          <w:szCs w:val="24"/>
        </w:rPr>
        <w:t xml:space="preserve">dengan </w:t>
      </w:r>
      <w:r w:rsidR="006B7B66" w:rsidRPr="00B87B22">
        <w:rPr>
          <w:sz w:val="24"/>
          <w:szCs w:val="24"/>
        </w:rPr>
        <w:t xml:space="preserve">perbankan konvensional. </w:t>
      </w:r>
      <w:r w:rsidR="006B7B66" w:rsidRPr="00B87B22">
        <w:rPr>
          <w:spacing w:val="-5"/>
          <w:sz w:val="24"/>
          <w:szCs w:val="24"/>
        </w:rPr>
        <w:t xml:space="preserve">Bank </w:t>
      </w:r>
      <w:r w:rsidR="006B7B66" w:rsidRPr="00B87B22">
        <w:rPr>
          <w:sz w:val="24"/>
          <w:szCs w:val="24"/>
        </w:rPr>
        <w:t xml:space="preserve">Syariah mempunyai mean </w:t>
      </w:r>
      <w:r w:rsidR="006B7B66" w:rsidRPr="00B87B22">
        <w:rPr>
          <w:spacing w:val="-4"/>
          <w:sz w:val="24"/>
          <w:szCs w:val="24"/>
        </w:rPr>
        <w:t xml:space="preserve">rasio </w:t>
      </w:r>
      <w:r w:rsidR="006B7B66" w:rsidRPr="00B87B22">
        <w:rPr>
          <w:sz w:val="24"/>
          <w:szCs w:val="24"/>
        </w:rPr>
        <w:t xml:space="preserve">BOPO sebesar 93,2775%, </w:t>
      </w:r>
      <w:r w:rsidR="006B7B66" w:rsidRPr="00B87B22">
        <w:rPr>
          <w:spacing w:val="-3"/>
          <w:sz w:val="24"/>
          <w:szCs w:val="24"/>
        </w:rPr>
        <w:t xml:space="preserve">lebih </w:t>
      </w:r>
      <w:r w:rsidR="006B7B66" w:rsidRPr="00B87B22">
        <w:rPr>
          <w:sz w:val="24"/>
          <w:szCs w:val="24"/>
        </w:rPr>
        <w:t xml:space="preserve">kecil dibandingkan dengan </w:t>
      </w:r>
      <w:r w:rsidR="006B7B66" w:rsidRPr="00B87B22">
        <w:rPr>
          <w:spacing w:val="-4"/>
          <w:sz w:val="24"/>
          <w:szCs w:val="24"/>
        </w:rPr>
        <w:t xml:space="preserve">mean </w:t>
      </w:r>
      <w:r w:rsidR="006B7B66" w:rsidRPr="00B87B22">
        <w:rPr>
          <w:sz w:val="24"/>
          <w:szCs w:val="24"/>
        </w:rPr>
        <w:t xml:space="preserve">rasio BOPO Bank Konvensional sebesar 74,1763%. Rasio </w:t>
      </w:r>
      <w:r w:rsidR="006B7B66" w:rsidRPr="00B87B22">
        <w:rPr>
          <w:spacing w:val="-4"/>
          <w:sz w:val="24"/>
          <w:szCs w:val="24"/>
        </w:rPr>
        <w:t xml:space="preserve">BOPO </w:t>
      </w:r>
      <w:r w:rsidR="006B7B66" w:rsidRPr="00B87B22">
        <w:rPr>
          <w:sz w:val="24"/>
          <w:szCs w:val="24"/>
        </w:rPr>
        <w:t xml:space="preserve">Bank Syariah berada pada kondisi yang tidak ideal karena berada di bawah ketentuan Bank </w:t>
      </w:r>
      <w:r w:rsidR="006B7B66" w:rsidRPr="00B87B22">
        <w:rPr>
          <w:spacing w:val="-3"/>
          <w:sz w:val="24"/>
          <w:szCs w:val="24"/>
        </w:rPr>
        <w:t xml:space="preserve">Indonesia. </w:t>
      </w:r>
      <w:r w:rsidR="006B7B66" w:rsidRPr="00B87B22">
        <w:rPr>
          <w:sz w:val="24"/>
          <w:szCs w:val="24"/>
        </w:rPr>
        <w:t>yaitu diatas</w:t>
      </w:r>
      <w:r w:rsidR="006B7B66" w:rsidRPr="00B87B22">
        <w:rPr>
          <w:spacing w:val="-1"/>
          <w:sz w:val="24"/>
          <w:szCs w:val="24"/>
        </w:rPr>
        <w:t xml:space="preserve"> </w:t>
      </w:r>
      <w:r w:rsidR="006B7B66" w:rsidRPr="00B87B22">
        <w:rPr>
          <w:sz w:val="24"/>
          <w:szCs w:val="24"/>
        </w:rPr>
        <w:t>92%.</w:t>
      </w:r>
    </w:p>
    <w:p w:rsidR="00382384" w:rsidRPr="00B87B22" w:rsidRDefault="00A129C4" w:rsidP="00AC2B3E">
      <w:pPr>
        <w:pStyle w:val="ListParagraph"/>
        <w:numPr>
          <w:ilvl w:val="0"/>
          <w:numId w:val="1"/>
        </w:numPr>
        <w:tabs>
          <w:tab w:val="left" w:pos="589"/>
        </w:tabs>
        <w:spacing w:line="360" w:lineRule="auto"/>
        <w:ind w:right="21"/>
        <w:rPr>
          <w:sz w:val="24"/>
          <w:szCs w:val="24"/>
        </w:rPr>
      </w:pPr>
      <w:r>
        <w:rPr>
          <w:sz w:val="24"/>
          <w:szCs w:val="24"/>
        </w:rPr>
        <w:t>R</w:t>
      </w:r>
      <w:r w:rsidR="006B7B66" w:rsidRPr="00B87B22">
        <w:rPr>
          <w:sz w:val="24"/>
          <w:szCs w:val="24"/>
        </w:rPr>
        <w:t xml:space="preserve">asio </w:t>
      </w:r>
      <w:r w:rsidR="006B7B66" w:rsidRPr="00B87B22">
        <w:rPr>
          <w:spacing w:val="-5"/>
          <w:sz w:val="24"/>
          <w:szCs w:val="24"/>
        </w:rPr>
        <w:t xml:space="preserve">LDR </w:t>
      </w:r>
      <w:r w:rsidR="006B7B66" w:rsidRPr="00B87B22">
        <w:rPr>
          <w:sz w:val="24"/>
          <w:szCs w:val="24"/>
        </w:rPr>
        <w:t xml:space="preserve">tidak terdapat perbedaan </w:t>
      </w:r>
      <w:r w:rsidR="006B7B66" w:rsidRPr="00B87B22">
        <w:rPr>
          <w:spacing w:val="-3"/>
          <w:sz w:val="24"/>
          <w:szCs w:val="24"/>
        </w:rPr>
        <w:t xml:space="preserve">yang </w:t>
      </w:r>
      <w:r w:rsidR="006B7B66" w:rsidRPr="00B87B22">
        <w:rPr>
          <w:sz w:val="24"/>
          <w:szCs w:val="24"/>
        </w:rPr>
        <w:t xml:space="preserve">signifikan antara kinerja keuangan perbankan syariah </w:t>
      </w:r>
      <w:r w:rsidR="006B7B66" w:rsidRPr="00B87B22">
        <w:rPr>
          <w:spacing w:val="-4"/>
          <w:sz w:val="24"/>
          <w:szCs w:val="24"/>
        </w:rPr>
        <w:t xml:space="preserve">dengan </w:t>
      </w:r>
      <w:r w:rsidR="006B7B66" w:rsidRPr="00B87B22">
        <w:rPr>
          <w:sz w:val="24"/>
          <w:szCs w:val="24"/>
        </w:rPr>
        <w:t xml:space="preserve">perbankan konvensional. </w:t>
      </w:r>
      <w:r w:rsidR="006B7B66" w:rsidRPr="00B87B22">
        <w:rPr>
          <w:spacing w:val="-5"/>
          <w:sz w:val="24"/>
          <w:szCs w:val="24"/>
        </w:rPr>
        <w:t xml:space="preserve">Bank </w:t>
      </w:r>
      <w:r w:rsidR="006B7B66" w:rsidRPr="00B87B22">
        <w:rPr>
          <w:sz w:val="24"/>
          <w:szCs w:val="24"/>
        </w:rPr>
        <w:t xml:space="preserve">Syariah mempunyai mean rasio sebesar LDR 86,255% dan </w:t>
      </w:r>
      <w:r w:rsidR="006B7B66" w:rsidRPr="00B87B22">
        <w:rPr>
          <w:spacing w:val="-3"/>
          <w:sz w:val="24"/>
          <w:szCs w:val="24"/>
        </w:rPr>
        <w:t xml:space="preserve">mean </w:t>
      </w:r>
      <w:r w:rsidR="006B7B66" w:rsidRPr="00B87B22">
        <w:rPr>
          <w:sz w:val="24"/>
          <w:szCs w:val="24"/>
        </w:rPr>
        <w:t xml:space="preserve">rasio LDR Bank Konvensional sebesar 91,4069%. Akan </w:t>
      </w:r>
      <w:r w:rsidR="006B7B66" w:rsidRPr="00B87B22">
        <w:rPr>
          <w:spacing w:val="-3"/>
          <w:sz w:val="24"/>
          <w:szCs w:val="24"/>
        </w:rPr>
        <w:t xml:space="preserve">tetapi </w:t>
      </w:r>
      <w:r w:rsidR="006B7B66" w:rsidRPr="00B87B22">
        <w:rPr>
          <w:sz w:val="24"/>
          <w:szCs w:val="24"/>
        </w:rPr>
        <w:t xml:space="preserve">rasio LDR Bank Syariah masih berada di atas kriteria kondisi </w:t>
      </w:r>
      <w:r w:rsidR="006B7B66" w:rsidRPr="00B87B22">
        <w:rPr>
          <w:spacing w:val="-4"/>
          <w:sz w:val="24"/>
          <w:szCs w:val="24"/>
        </w:rPr>
        <w:t>baik</w:t>
      </w:r>
      <w:r w:rsidR="006B7B66" w:rsidRPr="00B87B22">
        <w:rPr>
          <w:spacing w:val="52"/>
          <w:sz w:val="24"/>
          <w:szCs w:val="24"/>
        </w:rPr>
        <w:t xml:space="preserve"> </w:t>
      </w:r>
      <w:r w:rsidR="006B7B66" w:rsidRPr="00B87B22">
        <w:rPr>
          <w:sz w:val="24"/>
          <w:szCs w:val="24"/>
        </w:rPr>
        <w:t xml:space="preserve">yang ditetapkan Bank </w:t>
      </w:r>
      <w:r w:rsidR="006B7B66" w:rsidRPr="00B87B22">
        <w:rPr>
          <w:spacing w:val="-3"/>
          <w:sz w:val="24"/>
          <w:szCs w:val="24"/>
        </w:rPr>
        <w:t xml:space="preserve">Indonesia, </w:t>
      </w:r>
      <w:r w:rsidR="006B7B66" w:rsidRPr="00B87B22">
        <w:rPr>
          <w:sz w:val="24"/>
          <w:szCs w:val="24"/>
        </w:rPr>
        <w:t>yaitu</w:t>
      </w:r>
      <w:r w:rsidR="006B7B66" w:rsidRPr="00B87B22">
        <w:rPr>
          <w:spacing w:val="-1"/>
          <w:sz w:val="24"/>
          <w:szCs w:val="24"/>
        </w:rPr>
        <w:t xml:space="preserve"> </w:t>
      </w:r>
      <w:r w:rsidR="006B7B66" w:rsidRPr="00B87B22">
        <w:rPr>
          <w:sz w:val="24"/>
          <w:szCs w:val="24"/>
        </w:rPr>
        <w:t>85%-110%.</w:t>
      </w:r>
    </w:p>
    <w:p w:rsidR="006D60CD" w:rsidRDefault="006D60CD" w:rsidP="0031732D">
      <w:pPr>
        <w:pStyle w:val="Heading1"/>
        <w:spacing w:before="1"/>
        <w:ind w:right="21"/>
      </w:pPr>
    </w:p>
    <w:p w:rsidR="006D60CD" w:rsidRPr="00EB2659" w:rsidRDefault="006B7B66" w:rsidP="00AC2B3E">
      <w:pPr>
        <w:pStyle w:val="Heading1"/>
        <w:spacing w:before="1" w:line="360" w:lineRule="auto"/>
        <w:ind w:right="21"/>
      </w:pPr>
      <w:r w:rsidRPr="00EB2659">
        <w:t>DAFTAR PUSTAKA</w:t>
      </w:r>
    </w:p>
    <w:p w:rsidR="001D2B2B" w:rsidRDefault="001D2B2B" w:rsidP="009D2570">
      <w:pPr>
        <w:spacing w:line="360" w:lineRule="auto"/>
        <w:ind w:left="1080" w:right="21" w:hanging="775"/>
        <w:jc w:val="both"/>
        <w:rPr>
          <w:sz w:val="24"/>
          <w:szCs w:val="24"/>
        </w:rPr>
      </w:pPr>
      <w:r>
        <w:rPr>
          <w:sz w:val="24"/>
          <w:szCs w:val="24"/>
        </w:rPr>
        <w:t xml:space="preserve">Alamsyah, Sustari. 2017. </w:t>
      </w:r>
      <w:r w:rsidRPr="001D2B2B">
        <w:rPr>
          <w:i/>
          <w:sz w:val="24"/>
          <w:szCs w:val="24"/>
        </w:rPr>
        <w:t>Pengaruh Capital Adequacy Ratio (CAR), Non Performing Loan (NPL), Loan to Deposite Ratio (LDR), Return On Asset (ROA) dan Net Interest Margin (NIM) Terhadap Pertumbuhan Laba</w:t>
      </w:r>
      <w:r>
        <w:rPr>
          <w:sz w:val="24"/>
          <w:szCs w:val="24"/>
        </w:rPr>
        <w:t>. Jurnal Competitive, Vol 2, Issue 1, Hal 32-54.</w:t>
      </w:r>
    </w:p>
    <w:p w:rsidR="006D60CD" w:rsidRPr="00EB2659" w:rsidRDefault="006B7B66" w:rsidP="009D2570">
      <w:pPr>
        <w:spacing w:line="360" w:lineRule="auto"/>
        <w:ind w:left="1080" w:right="21" w:hanging="775"/>
        <w:jc w:val="both"/>
        <w:rPr>
          <w:sz w:val="24"/>
          <w:szCs w:val="24"/>
        </w:rPr>
      </w:pPr>
      <w:r w:rsidRPr="00EB2659">
        <w:rPr>
          <w:sz w:val="24"/>
          <w:szCs w:val="24"/>
        </w:rPr>
        <w:t>Angraini,</w:t>
      </w:r>
      <w:r w:rsidRPr="00EB2659">
        <w:rPr>
          <w:sz w:val="24"/>
          <w:szCs w:val="24"/>
        </w:rPr>
        <w:tab/>
        <w:t>2012.</w:t>
      </w:r>
      <w:r w:rsidRPr="00EB2659">
        <w:rPr>
          <w:sz w:val="24"/>
          <w:szCs w:val="24"/>
        </w:rPr>
        <w:tab/>
      </w:r>
      <w:r w:rsidRPr="00EB2659">
        <w:rPr>
          <w:i/>
          <w:spacing w:val="-1"/>
          <w:sz w:val="24"/>
          <w:szCs w:val="24"/>
        </w:rPr>
        <w:t xml:space="preserve">Analisis </w:t>
      </w:r>
      <w:r w:rsidRPr="00EB2659">
        <w:rPr>
          <w:i/>
          <w:sz w:val="24"/>
          <w:szCs w:val="24"/>
        </w:rPr>
        <w:t xml:space="preserve">Perbandingan Kinerja </w:t>
      </w:r>
      <w:r w:rsidRPr="00EB2659">
        <w:rPr>
          <w:i/>
          <w:spacing w:val="-3"/>
          <w:sz w:val="24"/>
          <w:szCs w:val="24"/>
        </w:rPr>
        <w:t xml:space="preserve">Keuangan </w:t>
      </w:r>
      <w:r w:rsidRPr="00EB2659">
        <w:rPr>
          <w:i/>
          <w:sz w:val="24"/>
          <w:szCs w:val="24"/>
        </w:rPr>
        <w:t>Perbankan Syariah dengan Perbankan Konvensional</w:t>
      </w:r>
      <w:r w:rsidRPr="00EB2659">
        <w:rPr>
          <w:sz w:val="24"/>
          <w:szCs w:val="24"/>
        </w:rPr>
        <w:t>. Fakultas Ekonomi Universitas</w:t>
      </w:r>
      <w:r w:rsidRPr="00EB2659">
        <w:rPr>
          <w:spacing w:val="-1"/>
          <w:sz w:val="24"/>
          <w:szCs w:val="24"/>
        </w:rPr>
        <w:t xml:space="preserve"> </w:t>
      </w:r>
      <w:r w:rsidRPr="00EB2659">
        <w:rPr>
          <w:sz w:val="24"/>
          <w:szCs w:val="24"/>
        </w:rPr>
        <w:t>Hasanudin.</w:t>
      </w:r>
    </w:p>
    <w:p w:rsidR="006D60CD" w:rsidRPr="00EB2659" w:rsidRDefault="006D60CD" w:rsidP="009D2570">
      <w:pPr>
        <w:spacing w:line="360" w:lineRule="auto"/>
        <w:ind w:left="1080" w:right="21" w:hanging="775"/>
        <w:jc w:val="both"/>
        <w:rPr>
          <w:sz w:val="24"/>
          <w:szCs w:val="24"/>
        </w:rPr>
      </w:pPr>
      <w:r w:rsidRPr="00EB2659">
        <w:rPr>
          <w:sz w:val="24"/>
          <w:szCs w:val="24"/>
        </w:rPr>
        <w:t xml:space="preserve">Angel, </w:t>
      </w:r>
      <w:r w:rsidR="006B7B66" w:rsidRPr="00EB2659">
        <w:rPr>
          <w:sz w:val="24"/>
          <w:szCs w:val="24"/>
        </w:rPr>
        <w:t xml:space="preserve">Christania Graciella dan </w:t>
      </w:r>
      <w:r w:rsidR="006B7B66" w:rsidRPr="00EB2659">
        <w:rPr>
          <w:spacing w:val="-3"/>
          <w:sz w:val="24"/>
          <w:szCs w:val="24"/>
        </w:rPr>
        <w:t xml:space="preserve">Rudy </w:t>
      </w:r>
      <w:r w:rsidRPr="00EB2659">
        <w:rPr>
          <w:sz w:val="24"/>
          <w:szCs w:val="24"/>
        </w:rPr>
        <w:t>J.Pusung,</w:t>
      </w:r>
      <w:r w:rsidRPr="00EB2659">
        <w:rPr>
          <w:sz w:val="24"/>
          <w:szCs w:val="24"/>
        </w:rPr>
        <w:tab/>
        <w:t xml:space="preserve">2014. </w:t>
      </w:r>
      <w:r w:rsidRPr="00EB2659">
        <w:rPr>
          <w:i/>
          <w:spacing w:val="-1"/>
          <w:sz w:val="24"/>
          <w:szCs w:val="24"/>
        </w:rPr>
        <w:t xml:space="preserve">Analisis </w:t>
      </w:r>
      <w:r w:rsidR="006B7B66" w:rsidRPr="00EB2659">
        <w:rPr>
          <w:i/>
          <w:sz w:val="24"/>
          <w:szCs w:val="24"/>
        </w:rPr>
        <w:t xml:space="preserve">Perbandingan Kinerja pada </w:t>
      </w:r>
      <w:r w:rsidR="006B7B66" w:rsidRPr="00EB2659">
        <w:rPr>
          <w:i/>
          <w:spacing w:val="-4"/>
          <w:sz w:val="24"/>
          <w:szCs w:val="24"/>
        </w:rPr>
        <w:t>Bank</w:t>
      </w:r>
      <w:r w:rsidR="006B7B66" w:rsidRPr="00EB2659">
        <w:rPr>
          <w:i/>
          <w:spacing w:val="52"/>
          <w:sz w:val="24"/>
          <w:szCs w:val="24"/>
        </w:rPr>
        <w:t xml:space="preserve"> </w:t>
      </w:r>
      <w:r w:rsidR="006B7B66" w:rsidRPr="00EB2659">
        <w:rPr>
          <w:i/>
          <w:sz w:val="24"/>
          <w:szCs w:val="24"/>
        </w:rPr>
        <w:t xml:space="preserve">Nasional dan Bank Asing Dengan Menggunakan Analisis </w:t>
      </w:r>
      <w:r w:rsidR="006B7B66" w:rsidRPr="00EB2659">
        <w:rPr>
          <w:i/>
          <w:spacing w:val="-3"/>
          <w:sz w:val="24"/>
          <w:szCs w:val="24"/>
        </w:rPr>
        <w:t xml:space="preserve">Rasio </w:t>
      </w:r>
      <w:r w:rsidR="006B7B66" w:rsidRPr="00EB2659">
        <w:rPr>
          <w:i/>
          <w:sz w:val="24"/>
          <w:szCs w:val="24"/>
        </w:rPr>
        <w:t xml:space="preserve">Keuangan. </w:t>
      </w:r>
      <w:r w:rsidR="006B7B66" w:rsidRPr="00EB2659">
        <w:rPr>
          <w:sz w:val="24"/>
          <w:szCs w:val="24"/>
        </w:rPr>
        <w:t>Fakultas Ekonomi Universitas Sam</w:t>
      </w:r>
      <w:r w:rsidR="006B7B66" w:rsidRPr="00EB2659">
        <w:rPr>
          <w:spacing w:val="-1"/>
          <w:sz w:val="24"/>
          <w:szCs w:val="24"/>
        </w:rPr>
        <w:t xml:space="preserve"> </w:t>
      </w:r>
      <w:r w:rsidR="006B7B66" w:rsidRPr="00EB2659">
        <w:rPr>
          <w:sz w:val="24"/>
          <w:szCs w:val="24"/>
        </w:rPr>
        <w:t>Ratulangi.</w:t>
      </w:r>
    </w:p>
    <w:p w:rsidR="00F01541" w:rsidRPr="00EB2659" w:rsidRDefault="00F01541" w:rsidP="009D2570">
      <w:pPr>
        <w:spacing w:line="360" w:lineRule="auto"/>
        <w:ind w:left="1080" w:right="21" w:hanging="775"/>
        <w:jc w:val="both"/>
        <w:rPr>
          <w:sz w:val="24"/>
          <w:szCs w:val="24"/>
        </w:rPr>
      </w:pPr>
      <w:r w:rsidRPr="00EB2659">
        <w:rPr>
          <w:sz w:val="24"/>
          <w:szCs w:val="24"/>
        </w:rPr>
        <w:t>Antonio, Muhammad Syafi’i. 2014. Bank Syariah: Dari Teori Ke Praktik. Jakarta: Gema Insani.</w:t>
      </w:r>
    </w:p>
    <w:p w:rsidR="00AC2B3E" w:rsidRPr="0018654B" w:rsidRDefault="00AC2B3E" w:rsidP="009D2570">
      <w:pPr>
        <w:spacing w:line="360" w:lineRule="auto"/>
        <w:ind w:left="1080" w:right="21" w:hanging="775"/>
        <w:jc w:val="both"/>
        <w:rPr>
          <w:sz w:val="24"/>
          <w:szCs w:val="24"/>
        </w:rPr>
      </w:pPr>
      <w:r w:rsidRPr="00EB2659">
        <w:rPr>
          <w:sz w:val="24"/>
          <w:szCs w:val="24"/>
        </w:rPr>
        <w:t xml:space="preserve">Ardyana, Vynna. 2017. </w:t>
      </w:r>
      <w:r w:rsidRPr="00EB2659">
        <w:rPr>
          <w:i/>
          <w:sz w:val="24"/>
          <w:szCs w:val="24"/>
        </w:rPr>
        <w:t>Analisis Perbandingan Kinerja Keuangan pada Bank Syariah dan Bank Konvensional</w:t>
      </w:r>
      <w:r w:rsidRPr="00EB2659">
        <w:rPr>
          <w:sz w:val="24"/>
          <w:szCs w:val="24"/>
        </w:rPr>
        <w:t>. Fakultas Ekonomi Universitas Muhammadiyah Suraka</w:t>
      </w:r>
      <w:r w:rsidRPr="0018654B">
        <w:rPr>
          <w:sz w:val="24"/>
          <w:szCs w:val="24"/>
        </w:rPr>
        <w:t>rta.</w:t>
      </w:r>
    </w:p>
    <w:p w:rsidR="0018654B" w:rsidRPr="0018654B" w:rsidRDefault="0018654B" w:rsidP="009D2570">
      <w:pPr>
        <w:spacing w:line="360" w:lineRule="auto"/>
        <w:ind w:left="1080" w:right="21" w:hanging="775"/>
        <w:jc w:val="both"/>
        <w:rPr>
          <w:sz w:val="24"/>
          <w:szCs w:val="24"/>
        </w:rPr>
      </w:pPr>
      <w:r w:rsidRPr="0018654B">
        <w:rPr>
          <w:sz w:val="24"/>
          <w:szCs w:val="24"/>
          <w:shd w:val="clear" w:color="auto" w:fill="FFFFFF"/>
        </w:rPr>
        <w:t>Arianto, D. 2016.</w:t>
      </w:r>
      <w:r w:rsidR="001D2B2B">
        <w:rPr>
          <w:sz w:val="24"/>
          <w:szCs w:val="24"/>
          <w:shd w:val="clear" w:color="auto" w:fill="FFFFFF"/>
        </w:rPr>
        <w:t xml:space="preserve"> </w:t>
      </w:r>
      <w:r w:rsidRPr="001D2B2B">
        <w:rPr>
          <w:i/>
          <w:sz w:val="24"/>
          <w:szCs w:val="24"/>
          <w:shd w:val="clear" w:color="auto" w:fill="FFFFFF"/>
        </w:rPr>
        <w:t>Analisis Perbandingan Kinerja Keuangan Bank Konvensional Dan Bank Syari’ah Periode 2010-2014</w:t>
      </w:r>
      <w:r w:rsidRPr="0018654B">
        <w:rPr>
          <w:sz w:val="24"/>
          <w:szCs w:val="24"/>
          <w:shd w:val="clear" w:color="auto" w:fill="FFFFFF"/>
        </w:rPr>
        <w:t>. E-Jurnal Akuntansi Universitas Udayana., Vol 15, No 1</w:t>
      </w:r>
      <w:r>
        <w:rPr>
          <w:sz w:val="24"/>
          <w:szCs w:val="24"/>
          <w:shd w:val="clear" w:color="auto" w:fill="FFFFFF"/>
        </w:rPr>
        <w:t>.</w:t>
      </w:r>
    </w:p>
    <w:p w:rsidR="0017299A" w:rsidRPr="0017299A" w:rsidRDefault="0017299A" w:rsidP="009D2570">
      <w:pPr>
        <w:spacing w:line="360" w:lineRule="auto"/>
        <w:ind w:left="1080" w:right="21" w:hanging="775"/>
        <w:jc w:val="both"/>
        <w:rPr>
          <w:sz w:val="24"/>
          <w:szCs w:val="24"/>
        </w:rPr>
      </w:pPr>
      <w:r w:rsidRPr="0017299A">
        <w:rPr>
          <w:sz w:val="24"/>
          <w:szCs w:val="24"/>
        </w:rPr>
        <w:t>https://www.cnbcindonesia.com/market/20210120194700-17-217559/putusan-ptun-tak-berdampak-terhadap-transformasi-bukopin</w:t>
      </w:r>
    </w:p>
    <w:p w:rsidR="00AC2B3E" w:rsidRPr="00EB2659" w:rsidRDefault="00AC2B3E" w:rsidP="009D2570">
      <w:pPr>
        <w:spacing w:line="360" w:lineRule="auto"/>
        <w:ind w:left="1080" w:right="21" w:hanging="775"/>
        <w:jc w:val="both"/>
        <w:rPr>
          <w:sz w:val="24"/>
          <w:szCs w:val="24"/>
        </w:rPr>
      </w:pPr>
      <w:r w:rsidRPr="00EB2659">
        <w:rPr>
          <w:sz w:val="24"/>
          <w:szCs w:val="24"/>
        </w:rPr>
        <w:t>Dam</w:t>
      </w:r>
      <w:bookmarkStart w:id="0" w:name="_GoBack"/>
      <w:bookmarkEnd w:id="0"/>
      <w:r w:rsidRPr="00EB2659">
        <w:rPr>
          <w:sz w:val="24"/>
          <w:szCs w:val="24"/>
        </w:rPr>
        <w:t xml:space="preserve">ayanti, Ria Tuzi. 2013. </w:t>
      </w:r>
      <w:r w:rsidRPr="00EB2659">
        <w:rPr>
          <w:i/>
          <w:sz w:val="24"/>
          <w:szCs w:val="24"/>
        </w:rPr>
        <w:t xml:space="preserve">Analisis Perbandingan Kinerja </w:t>
      </w:r>
      <w:r w:rsidRPr="00EB2659">
        <w:rPr>
          <w:i/>
          <w:spacing w:val="-3"/>
          <w:sz w:val="24"/>
          <w:szCs w:val="24"/>
        </w:rPr>
        <w:t xml:space="preserve">Keuangan  </w:t>
      </w:r>
      <w:r w:rsidRPr="00EB2659">
        <w:rPr>
          <w:i/>
          <w:sz w:val="24"/>
          <w:szCs w:val="24"/>
        </w:rPr>
        <w:t>Bank Syariah dan Bank Konvensional</w:t>
      </w:r>
      <w:r w:rsidRPr="00EB2659">
        <w:rPr>
          <w:sz w:val="24"/>
          <w:szCs w:val="24"/>
        </w:rPr>
        <w:t>. Fakultas Ekonomi Institut Pertanian Bogor.</w:t>
      </w:r>
    </w:p>
    <w:p w:rsidR="00AC2B3E" w:rsidRPr="00EB2659" w:rsidRDefault="00AC2B3E" w:rsidP="009D2570">
      <w:pPr>
        <w:spacing w:line="360" w:lineRule="auto"/>
        <w:ind w:left="1080" w:right="21" w:hanging="775"/>
        <w:jc w:val="both"/>
        <w:rPr>
          <w:sz w:val="24"/>
          <w:szCs w:val="24"/>
        </w:rPr>
      </w:pPr>
      <w:r w:rsidRPr="00EB2659">
        <w:rPr>
          <w:sz w:val="24"/>
          <w:szCs w:val="24"/>
        </w:rPr>
        <w:t xml:space="preserve">Faqihuddin, Ahmad Nur. </w:t>
      </w:r>
      <w:r w:rsidRPr="00EB2659">
        <w:rPr>
          <w:spacing w:val="-3"/>
          <w:sz w:val="24"/>
          <w:szCs w:val="24"/>
        </w:rPr>
        <w:t xml:space="preserve">2011. </w:t>
      </w:r>
      <w:r w:rsidRPr="00EB2659">
        <w:rPr>
          <w:i/>
          <w:sz w:val="24"/>
          <w:szCs w:val="24"/>
        </w:rPr>
        <w:t xml:space="preserve">Analisis Kinerja Keuangan </w:t>
      </w:r>
      <w:r w:rsidRPr="00EB2659">
        <w:rPr>
          <w:i/>
          <w:spacing w:val="-3"/>
          <w:sz w:val="24"/>
          <w:szCs w:val="24"/>
        </w:rPr>
        <w:t xml:space="preserve">Bank </w:t>
      </w:r>
      <w:r w:rsidRPr="00EB2659">
        <w:rPr>
          <w:i/>
          <w:sz w:val="24"/>
          <w:szCs w:val="24"/>
        </w:rPr>
        <w:t xml:space="preserve">Umum Syariah dan </w:t>
      </w:r>
      <w:r w:rsidRPr="00EB2659">
        <w:rPr>
          <w:i/>
          <w:spacing w:val="-4"/>
          <w:sz w:val="24"/>
          <w:szCs w:val="24"/>
        </w:rPr>
        <w:t xml:space="preserve">Bank </w:t>
      </w:r>
      <w:r w:rsidRPr="00EB2659">
        <w:rPr>
          <w:i/>
          <w:sz w:val="24"/>
          <w:szCs w:val="24"/>
        </w:rPr>
        <w:t xml:space="preserve">Konvensional yang Memiliki </w:t>
      </w:r>
      <w:r w:rsidRPr="00EB2659">
        <w:rPr>
          <w:i/>
          <w:spacing w:val="-3"/>
          <w:sz w:val="24"/>
          <w:szCs w:val="24"/>
        </w:rPr>
        <w:t xml:space="preserve">Unit </w:t>
      </w:r>
      <w:r w:rsidRPr="00EB2659">
        <w:rPr>
          <w:i/>
          <w:sz w:val="24"/>
          <w:szCs w:val="24"/>
        </w:rPr>
        <w:t xml:space="preserve">Usaha Syariah. </w:t>
      </w:r>
      <w:r w:rsidRPr="00EB2659">
        <w:rPr>
          <w:sz w:val="24"/>
          <w:szCs w:val="24"/>
        </w:rPr>
        <w:t>Fakultas Syariah dan Hukum Universitas Islam Negeri Sunan</w:t>
      </w:r>
      <w:r w:rsidRPr="00EB2659">
        <w:rPr>
          <w:spacing w:val="-1"/>
          <w:sz w:val="24"/>
          <w:szCs w:val="24"/>
        </w:rPr>
        <w:t xml:space="preserve"> </w:t>
      </w:r>
      <w:r w:rsidRPr="00EB2659">
        <w:rPr>
          <w:sz w:val="24"/>
          <w:szCs w:val="24"/>
        </w:rPr>
        <w:t>Kalijaga.</w:t>
      </w:r>
    </w:p>
    <w:p w:rsidR="00AC2B3E" w:rsidRPr="00EB2659" w:rsidRDefault="00AC2B3E" w:rsidP="009D2570">
      <w:pPr>
        <w:spacing w:line="360" w:lineRule="auto"/>
        <w:ind w:left="1080" w:right="21" w:hanging="775"/>
        <w:jc w:val="both"/>
        <w:rPr>
          <w:sz w:val="24"/>
          <w:szCs w:val="24"/>
        </w:rPr>
      </w:pPr>
      <w:r w:rsidRPr="00EB2659">
        <w:rPr>
          <w:sz w:val="24"/>
          <w:szCs w:val="24"/>
        </w:rPr>
        <w:t xml:space="preserve">Ghozali, Imam. 2016. </w:t>
      </w:r>
      <w:r w:rsidRPr="001D2B2B">
        <w:rPr>
          <w:i/>
          <w:sz w:val="24"/>
          <w:szCs w:val="24"/>
        </w:rPr>
        <w:t>Aplikasi Analisis Multivariete Dengan Program IBM SPSS 23 (Edisi 8)</w:t>
      </w:r>
      <w:r w:rsidRPr="00EB2659">
        <w:rPr>
          <w:sz w:val="24"/>
          <w:szCs w:val="24"/>
        </w:rPr>
        <w:t>. Cetakan ke VIII. Semarang : Badan Penerbit Universitas Diponegoro.</w:t>
      </w:r>
    </w:p>
    <w:p w:rsidR="00AC2B3E" w:rsidRPr="00EB2659" w:rsidRDefault="00AC2B3E" w:rsidP="009D2570">
      <w:pPr>
        <w:spacing w:line="360" w:lineRule="auto"/>
        <w:ind w:left="1080" w:right="21" w:hanging="775"/>
        <w:jc w:val="both"/>
        <w:rPr>
          <w:sz w:val="24"/>
          <w:szCs w:val="24"/>
        </w:rPr>
      </w:pPr>
      <w:r w:rsidRPr="00EB2659">
        <w:rPr>
          <w:sz w:val="24"/>
          <w:szCs w:val="24"/>
        </w:rPr>
        <w:t xml:space="preserve">Hanafi, Mamduh M,. Dan Abdul Halim. 2009. </w:t>
      </w:r>
      <w:r w:rsidRPr="001D2B2B">
        <w:rPr>
          <w:i/>
          <w:sz w:val="24"/>
          <w:szCs w:val="24"/>
        </w:rPr>
        <w:t>Analisis Laporan Keuangan (Edisi Keempat)</w:t>
      </w:r>
      <w:r w:rsidRPr="00EB2659">
        <w:rPr>
          <w:sz w:val="24"/>
          <w:szCs w:val="24"/>
        </w:rPr>
        <w:t>. Cetakan ke 2. Yogyakarta : UPP STIM YKPN.</w:t>
      </w:r>
    </w:p>
    <w:p w:rsidR="00EB2659" w:rsidRDefault="00EB2659" w:rsidP="009D2570">
      <w:pPr>
        <w:spacing w:line="360" w:lineRule="auto"/>
        <w:ind w:left="1080" w:right="21" w:hanging="775"/>
        <w:jc w:val="both"/>
        <w:rPr>
          <w:sz w:val="24"/>
          <w:szCs w:val="24"/>
        </w:rPr>
      </w:pPr>
      <w:r w:rsidRPr="00EB2659">
        <w:rPr>
          <w:sz w:val="24"/>
          <w:szCs w:val="24"/>
        </w:rPr>
        <w:t xml:space="preserve">Hery. 2017. </w:t>
      </w:r>
      <w:r w:rsidRPr="001D2B2B">
        <w:rPr>
          <w:i/>
          <w:sz w:val="24"/>
          <w:szCs w:val="24"/>
        </w:rPr>
        <w:t>Cara Cepat dan Mudah Memahami Pengantar Manajemen</w:t>
      </w:r>
      <w:r w:rsidRPr="00EB2659">
        <w:rPr>
          <w:sz w:val="24"/>
          <w:szCs w:val="24"/>
        </w:rPr>
        <w:t>. Yogyakarta : Gava Media</w:t>
      </w:r>
      <w:r>
        <w:rPr>
          <w:sz w:val="24"/>
          <w:szCs w:val="24"/>
        </w:rPr>
        <w:t>.</w:t>
      </w:r>
    </w:p>
    <w:p w:rsidR="00EB2659" w:rsidRPr="00EB2659" w:rsidRDefault="00EB2659" w:rsidP="009D2570">
      <w:pPr>
        <w:spacing w:line="360" w:lineRule="auto"/>
        <w:ind w:left="1080" w:right="21" w:hanging="775"/>
        <w:jc w:val="both"/>
        <w:rPr>
          <w:sz w:val="24"/>
          <w:szCs w:val="24"/>
        </w:rPr>
      </w:pPr>
      <w:r w:rsidRPr="00EB2659">
        <w:rPr>
          <w:sz w:val="24"/>
          <w:szCs w:val="24"/>
        </w:rPr>
        <w:lastRenderedPageBreak/>
        <w:t xml:space="preserve">Kasman, A., &amp; Carvallo, O. (2013). </w:t>
      </w:r>
      <w:r w:rsidRPr="001D2B2B">
        <w:rPr>
          <w:i/>
          <w:sz w:val="24"/>
          <w:szCs w:val="24"/>
        </w:rPr>
        <w:t>Efficiency and risk in Latin American Banking: Explaining Resilience</w:t>
      </w:r>
      <w:r w:rsidRPr="00EB2659">
        <w:rPr>
          <w:sz w:val="24"/>
          <w:szCs w:val="24"/>
        </w:rPr>
        <w:t>. Emerging Markets Finance and Trade, 49(2).</w:t>
      </w:r>
    </w:p>
    <w:p w:rsidR="00AC2B3E" w:rsidRDefault="00AC2B3E" w:rsidP="009D2570">
      <w:pPr>
        <w:spacing w:line="360" w:lineRule="auto"/>
        <w:ind w:left="1080" w:right="21" w:hanging="775"/>
        <w:jc w:val="both"/>
        <w:rPr>
          <w:sz w:val="24"/>
          <w:szCs w:val="24"/>
        </w:rPr>
      </w:pPr>
      <w:r w:rsidRPr="00EB2659">
        <w:rPr>
          <w:sz w:val="24"/>
          <w:szCs w:val="24"/>
        </w:rPr>
        <w:t xml:space="preserve">Kasmir. 2010. </w:t>
      </w:r>
      <w:r w:rsidRPr="001D2B2B">
        <w:rPr>
          <w:i/>
          <w:sz w:val="24"/>
          <w:szCs w:val="24"/>
        </w:rPr>
        <w:t>Pengantar Manajemen Keuangan (Edisi Kesatu)</w:t>
      </w:r>
      <w:r w:rsidRPr="00EB2659">
        <w:rPr>
          <w:sz w:val="24"/>
          <w:szCs w:val="24"/>
        </w:rPr>
        <w:t>. Cetakan ke 1. Jakarta : KENCANA PRENADA MEDIA GROUP.</w:t>
      </w:r>
    </w:p>
    <w:p w:rsidR="001D2B2B" w:rsidRDefault="001D2B2B" w:rsidP="009D2570">
      <w:pPr>
        <w:spacing w:line="360" w:lineRule="auto"/>
        <w:ind w:left="1080" w:right="21" w:hanging="775"/>
        <w:jc w:val="both"/>
        <w:rPr>
          <w:sz w:val="24"/>
          <w:szCs w:val="24"/>
        </w:rPr>
      </w:pPr>
      <w:r w:rsidRPr="001D2B2B">
        <w:rPr>
          <w:sz w:val="24"/>
          <w:szCs w:val="24"/>
        </w:rPr>
        <w:t xml:space="preserve">Kasmir. 2011. </w:t>
      </w:r>
      <w:r w:rsidRPr="001D2B2B">
        <w:rPr>
          <w:i/>
          <w:sz w:val="24"/>
          <w:szCs w:val="24"/>
        </w:rPr>
        <w:t>Dasar-Dasar Perbankan</w:t>
      </w:r>
      <w:r w:rsidRPr="001D2B2B">
        <w:rPr>
          <w:sz w:val="24"/>
          <w:szCs w:val="24"/>
        </w:rPr>
        <w:t>. Jakarta: PT. Raja</w:t>
      </w:r>
      <w:r>
        <w:rPr>
          <w:sz w:val="24"/>
          <w:szCs w:val="24"/>
        </w:rPr>
        <w:t xml:space="preserve"> </w:t>
      </w:r>
      <w:r w:rsidRPr="001D2B2B">
        <w:rPr>
          <w:sz w:val="24"/>
          <w:szCs w:val="24"/>
        </w:rPr>
        <w:t>Grafindo Persada.</w:t>
      </w:r>
    </w:p>
    <w:p w:rsidR="001D2B2B" w:rsidRPr="001D2B2B" w:rsidRDefault="001D2B2B" w:rsidP="009D2570">
      <w:pPr>
        <w:spacing w:line="360" w:lineRule="auto"/>
        <w:ind w:left="1080" w:right="21" w:hanging="775"/>
        <w:jc w:val="both"/>
        <w:rPr>
          <w:sz w:val="24"/>
          <w:szCs w:val="24"/>
        </w:rPr>
      </w:pPr>
      <w:r w:rsidRPr="001D2B2B">
        <w:rPr>
          <w:sz w:val="24"/>
          <w:szCs w:val="24"/>
        </w:rPr>
        <w:t xml:space="preserve">Pandia, Frianto. 2012. </w:t>
      </w:r>
      <w:r w:rsidRPr="001D2B2B">
        <w:rPr>
          <w:i/>
          <w:sz w:val="24"/>
          <w:szCs w:val="24"/>
        </w:rPr>
        <w:t>Manajemen Dana Dan Kesehatan Bank.</w:t>
      </w:r>
      <w:r w:rsidRPr="001D2B2B">
        <w:rPr>
          <w:sz w:val="24"/>
          <w:szCs w:val="24"/>
        </w:rPr>
        <w:t xml:space="preserve"> Jakarta: Rineka Cipta</w:t>
      </w:r>
    </w:p>
    <w:p w:rsidR="00F01541" w:rsidRPr="00EB2659" w:rsidRDefault="00F01541" w:rsidP="009D2570">
      <w:pPr>
        <w:spacing w:line="360" w:lineRule="auto"/>
        <w:ind w:left="1080" w:right="21" w:hanging="775"/>
        <w:jc w:val="both"/>
        <w:rPr>
          <w:sz w:val="24"/>
          <w:szCs w:val="24"/>
        </w:rPr>
      </w:pPr>
      <w:r w:rsidRPr="00EB2659">
        <w:rPr>
          <w:sz w:val="24"/>
          <w:szCs w:val="24"/>
        </w:rPr>
        <w:t xml:space="preserve">Rudianto. 2013. </w:t>
      </w:r>
      <w:r w:rsidRPr="001D2B2B">
        <w:rPr>
          <w:i/>
          <w:sz w:val="24"/>
          <w:szCs w:val="24"/>
        </w:rPr>
        <w:t>Akuntansi Manajemen Informasi untuk Pengambilan Keputusan Strategis.</w:t>
      </w:r>
      <w:r w:rsidRPr="00EB2659">
        <w:rPr>
          <w:sz w:val="24"/>
          <w:szCs w:val="24"/>
        </w:rPr>
        <w:t xml:space="preserve"> Jakarta: Erlangga</w:t>
      </w:r>
    </w:p>
    <w:p w:rsidR="00AC2B3E" w:rsidRPr="001D2B2B" w:rsidRDefault="00AC2B3E" w:rsidP="009D2570">
      <w:pPr>
        <w:spacing w:line="360" w:lineRule="auto"/>
        <w:ind w:left="1080" w:right="21" w:hanging="775"/>
        <w:jc w:val="both"/>
        <w:rPr>
          <w:sz w:val="24"/>
          <w:szCs w:val="24"/>
        </w:rPr>
      </w:pPr>
      <w:r w:rsidRPr="00EB2659">
        <w:rPr>
          <w:sz w:val="24"/>
          <w:szCs w:val="24"/>
        </w:rPr>
        <w:t xml:space="preserve">Sovia, Sasa Elida. Muhammad Saifi dan Achmad Husaini, 2016. </w:t>
      </w:r>
      <w:r w:rsidRPr="00EB2659">
        <w:rPr>
          <w:i/>
          <w:sz w:val="24"/>
          <w:szCs w:val="24"/>
        </w:rPr>
        <w:t xml:space="preserve">Analisis Kinerja Keuangan Bank Konvensional dan Bank Syariah berdasarkan Rasio Keuangan Bank. </w:t>
      </w:r>
      <w:r w:rsidRPr="00EB2659">
        <w:rPr>
          <w:sz w:val="24"/>
          <w:szCs w:val="24"/>
        </w:rPr>
        <w:t>Fakultas Ilmu Administrasi Universitas Brawija</w:t>
      </w:r>
      <w:r w:rsidRPr="001D2B2B">
        <w:rPr>
          <w:sz w:val="24"/>
          <w:szCs w:val="24"/>
        </w:rPr>
        <w:t>ya.</w:t>
      </w:r>
    </w:p>
    <w:p w:rsidR="001D2B2B" w:rsidRPr="001D2B2B" w:rsidRDefault="001D2B2B" w:rsidP="009D2570">
      <w:pPr>
        <w:spacing w:line="360" w:lineRule="auto"/>
        <w:ind w:left="1080" w:right="21" w:hanging="775"/>
        <w:jc w:val="both"/>
        <w:rPr>
          <w:sz w:val="24"/>
          <w:szCs w:val="24"/>
        </w:rPr>
      </w:pPr>
      <w:r w:rsidRPr="001D2B2B">
        <w:rPr>
          <w:sz w:val="24"/>
          <w:szCs w:val="24"/>
        </w:rPr>
        <w:t xml:space="preserve">Susanto, Joko. 2015. </w:t>
      </w:r>
      <w:r w:rsidRPr="001D2B2B">
        <w:rPr>
          <w:i/>
          <w:sz w:val="24"/>
          <w:szCs w:val="24"/>
        </w:rPr>
        <w:t>Pengaruh Capital Adequacy Ratio, Non Performing Loan, Loan to Deposit Ratio, Return On Asset, Biaya Operasional terhadap Pendapatan Operasinal dan Total Asset Turnover Terhadap Perubahan Laba</w:t>
      </w:r>
      <w:r w:rsidRPr="001D2B2B">
        <w:rPr>
          <w:sz w:val="24"/>
          <w:szCs w:val="24"/>
        </w:rPr>
        <w:t>. Jurnal Akuntansi dan Sistem Teknologi Informasi. (Vol. 11 No. 2 September: 226 -233)</w:t>
      </w:r>
    </w:p>
    <w:p w:rsidR="006D60CD" w:rsidRPr="00EB2659" w:rsidRDefault="006D60CD" w:rsidP="00AC2B3E">
      <w:pPr>
        <w:spacing w:line="360" w:lineRule="auto"/>
        <w:ind w:left="1080" w:right="21" w:hanging="775"/>
        <w:jc w:val="both"/>
        <w:rPr>
          <w:sz w:val="24"/>
          <w:szCs w:val="24"/>
        </w:rPr>
      </w:pPr>
      <w:r w:rsidRPr="00EB2659">
        <w:rPr>
          <w:sz w:val="24"/>
          <w:szCs w:val="24"/>
        </w:rPr>
        <w:t>Tara, M</w:t>
      </w:r>
      <w:r w:rsidR="006B7B66" w:rsidRPr="00EB2659">
        <w:rPr>
          <w:sz w:val="24"/>
          <w:szCs w:val="24"/>
        </w:rPr>
        <w:t xml:space="preserve"> Amrullah Reza Pu</w:t>
      </w:r>
      <w:r w:rsidRPr="00EB2659">
        <w:rPr>
          <w:sz w:val="24"/>
          <w:szCs w:val="24"/>
        </w:rPr>
        <w:t>tra.</w:t>
      </w:r>
      <w:r w:rsidR="006B7B66" w:rsidRPr="00EB2659">
        <w:rPr>
          <w:sz w:val="24"/>
          <w:szCs w:val="24"/>
        </w:rPr>
        <w:t xml:space="preserve"> 2014. </w:t>
      </w:r>
      <w:r w:rsidR="006B7B66" w:rsidRPr="00EB2659">
        <w:rPr>
          <w:i/>
          <w:sz w:val="24"/>
          <w:szCs w:val="24"/>
        </w:rPr>
        <w:t xml:space="preserve">Analisis Perbandingan Kinerja Keuangan Perbankan Syariah Menggunakan Pendekan Laba Rugi (Income Statement) dan Nilai Tambah (Value Added Statement). </w:t>
      </w:r>
      <w:r w:rsidR="006B7B66" w:rsidRPr="00EB2659">
        <w:rPr>
          <w:sz w:val="24"/>
          <w:szCs w:val="24"/>
        </w:rPr>
        <w:t>Fakultas Ekonomi Universitas Diponegoro</w:t>
      </w:r>
    </w:p>
    <w:p w:rsidR="006D60CD" w:rsidRPr="00EB2659" w:rsidRDefault="006D60CD" w:rsidP="009D2570">
      <w:pPr>
        <w:spacing w:line="360" w:lineRule="auto"/>
        <w:ind w:left="1080" w:right="21" w:hanging="775"/>
        <w:jc w:val="both"/>
        <w:rPr>
          <w:sz w:val="24"/>
          <w:szCs w:val="24"/>
        </w:rPr>
      </w:pPr>
    </w:p>
    <w:p w:rsidR="00382384" w:rsidRPr="00EB2659" w:rsidRDefault="00382384" w:rsidP="009D2570">
      <w:pPr>
        <w:spacing w:line="360" w:lineRule="auto"/>
        <w:ind w:left="1080" w:right="21" w:hanging="775"/>
        <w:jc w:val="both"/>
        <w:rPr>
          <w:sz w:val="24"/>
          <w:szCs w:val="24"/>
        </w:rPr>
      </w:pPr>
    </w:p>
    <w:sectPr w:rsidR="00382384" w:rsidRPr="00EB2659" w:rsidSect="003C2E06">
      <w:pgSz w:w="11910" w:h="16840" w:code="9"/>
      <w:pgMar w:top="1701" w:right="1701" w:bottom="1701"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7324A6"/>
    <w:multiLevelType w:val="hybridMultilevel"/>
    <w:tmpl w:val="67EC5F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BD5E54"/>
    <w:multiLevelType w:val="hybridMultilevel"/>
    <w:tmpl w:val="1A266D08"/>
    <w:lvl w:ilvl="0" w:tplc="6B645E94">
      <w:start w:val="1"/>
      <w:numFmt w:val="decimal"/>
      <w:lvlText w:val="%1."/>
      <w:lvlJc w:val="left"/>
      <w:pPr>
        <w:ind w:left="588" w:hanging="284"/>
      </w:pPr>
      <w:rPr>
        <w:rFonts w:ascii="Times New Roman" w:eastAsia="Times New Roman" w:hAnsi="Times New Roman" w:cs="Times New Roman" w:hint="default"/>
        <w:spacing w:val="-26"/>
        <w:w w:val="99"/>
        <w:sz w:val="24"/>
        <w:szCs w:val="24"/>
        <w:lang w:val="id" w:eastAsia="en-US" w:bidi="ar-SA"/>
      </w:rPr>
    </w:lvl>
    <w:lvl w:ilvl="1" w:tplc="B42C8EB6">
      <w:numFmt w:val="bullet"/>
      <w:lvlText w:val="•"/>
      <w:lvlJc w:val="left"/>
      <w:pPr>
        <w:ind w:left="1046" w:hanging="284"/>
      </w:pPr>
      <w:rPr>
        <w:rFonts w:hint="default"/>
        <w:lang w:val="id" w:eastAsia="en-US" w:bidi="ar-SA"/>
      </w:rPr>
    </w:lvl>
    <w:lvl w:ilvl="2" w:tplc="434885F2">
      <w:numFmt w:val="bullet"/>
      <w:lvlText w:val="•"/>
      <w:lvlJc w:val="left"/>
      <w:pPr>
        <w:ind w:left="1512" w:hanging="284"/>
      </w:pPr>
      <w:rPr>
        <w:rFonts w:hint="default"/>
        <w:lang w:val="id" w:eastAsia="en-US" w:bidi="ar-SA"/>
      </w:rPr>
    </w:lvl>
    <w:lvl w:ilvl="3" w:tplc="3940C268">
      <w:numFmt w:val="bullet"/>
      <w:lvlText w:val="•"/>
      <w:lvlJc w:val="left"/>
      <w:pPr>
        <w:ind w:left="1978" w:hanging="284"/>
      </w:pPr>
      <w:rPr>
        <w:rFonts w:hint="default"/>
        <w:lang w:val="id" w:eastAsia="en-US" w:bidi="ar-SA"/>
      </w:rPr>
    </w:lvl>
    <w:lvl w:ilvl="4" w:tplc="A600D1F6">
      <w:numFmt w:val="bullet"/>
      <w:lvlText w:val="•"/>
      <w:lvlJc w:val="left"/>
      <w:pPr>
        <w:ind w:left="2444" w:hanging="284"/>
      </w:pPr>
      <w:rPr>
        <w:rFonts w:hint="default"/>
        <w:lang w:val="id" w:eastAsia="en-US" w:bidi="ar-SA"/>
      </w:rPr>
    </w:lvl>
    <w:lvl w:ilvl="5" w:tplc="7898000C">
      <w:numFmt w:val="bullet"/>
      <w:lvlText w:val="•"/>
      <w:lvlJc w:val="left"/>
      <w:pPr>
        <w:ind w:left="2910" w:hanging="284"/>
      </w:pPr>
      <w:rPr>
        <w:rFonts w:hint="default"/>
        <w:lang w:val="id" w:eastAsia="en-US" w:bidi="ar-SA"/>
      </w:rPr>
    </w:lvl>
    <w:lvl w:ilvl="6" w:tplc="36DAD49E">
      <w:numFmt w:val="bullet"/>
      <w:lvlText w:val="•"/>
      <w:lvlJc w:val="left"/>
      <w:pPr>
        <w:ind w:left="3376" w:hanging="284"/>
      </w:pPr>
      <w:rPr>
        <w:rFonts w:hint="default"/>
        <w:lang w:val="id" w:eastAsia="en-US" w:bidi="ar-SA"/>
      </w:rPr>
    </w:lvl>
    <w:lvl w:ilvl="7" w:tplc="4AC27E12">
      <w:numFmt w:val="bullet"/>
      <w:lvlText w:val="•"/>
      <w:lvlJc w:val="left"/>
      <w:pPr>
        <w:ind w:left="3843" w:hanging="284"/>
      </w:pPr>
      <w:rPr>
        <w:rFonts w:hint="default"/>
        <w:lang w:val="id" w:eastAsia="en-US" w:bidi="ar-SA"/>
      </w:rPr>
    </w:lvl>
    <w:lvl w:ilvl="8" w:tplc="02328312">
      <w:numFmt w:val="bullet"/>
      <w:lvlText w:val="•"/>
      <w:lvlJc w:val="left"/>
      <w:pPr>
        <w:ind w:left="4309" w:hanging="284"/>
      </w:pPr>
      <w:rPr>
        <w:rFonts w:hint="default"/>
        <w:lang w:val="id" w:eastAsia="en-US" w:bidi="ar-SA"/>
      </w:rPr>
    </w:lvl>
  </w:abstractNum>
  <w:abstractNum w:abstractNumId="2">
    <w:nsid w:val="159D6B88"/>
    <w:multiLevelType w:val="hybridMultilevel"/>
    <w:tmpl w:val="40124AEC"/>
    <w:lvl w:ilvl="0" w:tplc="D71E306E">
      <w:start w:val="1"/>
      <w:numFmt w:val="decimal"/>
      <w:lvlText w:val="%1."/>
      <w:lvlJc w:val="left"/>
      <w:pPr>
        <w:ind w:left="588" w:hanging="284"/>
      </w:pPr>
      <w:rPr>
        <w:rFonts w:ascii="Times New Roman" w:eastAsia="Times New Roman" w:hAnsi="Times New Roman" w:cs="Times New Roman" w:hint="default"/>
        <w:spacing w:val="-20"/>
        <w:w w:val="99"/>
        <w:sz w:val="24"/>
        <w:szCs w:val="24"/>
        <w:lang w:val="id" w:eastAsia="en-US" w:bidi="ar-SA"/>
      </w:rPr>
    </w:lvl>
    <w:lvl w:ilvl="1" w:tplc="467ED8FC">
      <w:numFmt w:val="bullet"/>
      <w:lvlText w:val="•"/>
      <w:lvlJc w:val="left"/>
      <w:pPr>
        <w:ind w:left="932" w:hanging="284"/>
      </w:pPr>
      <w:rPr>
        <w:rFonts w:hint="default"/>
        <w:lang w:val="id" w:eastAsia="en-US" w:bidi="ar-SA"/>
      </w:rPr>
    </w:lvl>
    <w:lvl w:ilvl="2" w:tplc="CBF277CC">
      <w:numFmt w:val="bullet"/>
      <w:lvlText w:val="•"/>
      <w:lvlJc w:val="left"/>
      <w:pPr>
        <w:ind w:left="1284" w:hanging="284"/>
      </w:pPr>
      <w:rPr>
        <w:rFonts w:hint="default"/>
        <w:lang w:val="id" w:eastAsia="en-US" w:bidi="ar-SA"/>
      </w:rPr>
    </w:lvl>
    <w:lvl w:ilvl="3" w:tplc="34D89718">
      <w:numFmt w:val="bullet"/>
      <w:lvlText w:val="•"/>
      <w:lvlJc w:val="left"/>
      <w:pPr>
        <w:ind w:left="1636" w:hanging="284"/>
      </w:pPr>
      <w:rPr>
        <w:rFonts w:hint="default"/>
        <w:lang w:val="id" w:eastAsia="en-US" w:bidi="ar-SA"/>
      </w:rPr>
    </w:lvl>
    <w:lvl w:ilvl="4" w:tplc="0DC6CCF0">
      <w:numFmt w:val="bullet"/>
      <w:lvlText w:val="•"/>
      <w:lvlJc w:val="left"/>
      <w:pPr>
        <w:ind w:left="1988" w:hanging="284"/>
      </w:pPr>
      <w:rPr>
        <w:rFonts w:hint="default"/>
        <w:lang w:val="id" w:eastAsia="en-US" w:bidi="ar-SA"/>
      </w:rPr>
    </w:lvl>
    <w:lvl w:ilvl="5" w:tplc="BAE8D156">
      <w:numFmt w:val="bullet"/>
      <w:lvlText w:val="•"/>
      <w:lvlJc w:val="left"/>
      <w:pPr>
        <w:ind w:left="2341" w:hanging="284"/>
      </w:pPr>
      <w:rPr>
        <w:rFonts w:hint="default"/>
        <w:lang w:val="id" w:eastAsia="en-US" w:bidi="ar-SA"/>
      </w:rPr>
    </w:lvl>
    <w:lvl w:ilvl="6" w:tplc="55E216E0">
      <w:numFmt w:val="bullet"/>
      <w:lvlText w:val="•"/>
      <w:lvlJc w:val="left"/>
      <w:pPr>
        <w:ind w:left="2693" w:hanging="284"/>
      </w:pPr>
      <w:rPr>
        <w:rFonts w:hint="default"/>
        <w:lang w:val="id" w:eastAsia="en-US" w:bidi="ar-SA"/>
      </w:rPr>
    </w:lvl>
    <w:lvl w:ilvl="7" w:tplc="E20430FA">
      <w:numFmt w:val="bullet"/>
      <w:lvlText w:val="•"/>
      <w:lvlJc w:val="left"/>
      <w:pPr>
        <w:ind w:left="3045" w:hanging="284"/>
      </w:pPr>
      <w:rPr>
        <w:rFonts w:hint="default"/>
        <w:lang w:val="id" w:eastAsia="en-US" w:bidi="ar-SA"/>
      </w:rPr>
    </w:lvl>
    <w:lvl w:ilvl="8" w:tplc="48AC3DE2">
      <w:numFmt w:val="bullet"/>
      <w:lvlText w:val="•"/>
      <w:lvlJc w:val="left"/>
      <w:pPr>
        <w:ind w:left="3397" w:hanging="284"/>
      </w:pPr>
      <w:rPr>
        <w:rFonts w:hint="default"/>
        <w:lang w:val="id" w:eastAsia="en-US" w:bidi="ar-SA"/>
      </w:rPr>
    </w:lvl>
  </w:abstractNum>
  <w:abstractNum w:abstractNumId="3">
    <w:nsid w:val="15D961E5"/>
    <w:multiLevelType w:val="hybridMultilevel"/>
    <w:tmpl w:val="98C06564"/>
    <w:lvl w:ilvl="0" w:tplc="0B7044DE">
      <w:start w:val="1"/>
      <w:numFmt w:val="upperLetter"/>
      <w:lvlText w:val="%1."/>
      <w:lvlJc w:val="left"/>
      <w:pPr>
        <w:ind w:left="871" w:hanging="284"/>
      </w:pPr>
      <w:rPr>
        <w:rFonts w:ascii="Times New Roman" w:eastAsia="Times New Roman" w:hAnsi="Times New Roman" w:cs="Times New Roman" w:hint="default"/>
        <w:b/>
        <w:bCs/>
        <w:spacing w:val="-1"/>
        <w:w w:val="99"/>
        <w:sz w:val="24"/>
        <w:szCs w:val="24"/>
        <w:lang w:val="id" w:eastAsia="id" w:bidi="id"/>
      </w:rPr>
    </w:lvl>
    <w:lvl w:ilvl="1" w:tplc="5A3C34DA">
      <w:start w:val="1"/>
      <w:numFmt w:val="decimal"/>
      <w:lvlText w:val="%2."/>
      <w:lvlJc w:val="left"/>
      <w:pPr>
        <w:ind w:left="1154" w:hanging="284"/>
      </w:pPr>
      <w:rPr>
        <w:rFonts w:hint="default"/>
        <w:b/>
        <w:bCs/>
        <w:spacing w:val="-17"/>
        <w:w w:val="99"/>
        <w:lang w:val="id" w:eastAsia="id" w:bidi="id"/>
      </w:rPr>
    </w:lvl>
    <w:lvl w:ilvl="2" w:tplc="1786ADCA">
      <w:start w:val="1"/>
      <w:numFmt w:val="lowerLetter"/>
      <w:lvlText w:val="%3."/>
      <w:lvlJc w:val="left"/>
      <w:pPr>
        <w:ind w:left="1440" w:hanging="286"/>
      </w:pPr>
      <w:rPr>
        <w:rFonts w:hint="default"/>
        <w:spacing w:val="-2"/>
        <w:w w:val="99"/>
        <w:lang w:val="id" w:eastAsia="id" w:bidi="id"/>
      </w:rPr>
    </w:lvl>
    <w:lvl w:ilvl="3" w:tplc="B1129FE0">
      <w:numFmt w:val="bullet"/>
      <w:lvlText w:val="•"/>
      <w:lvlJc w:val="left"/>
      <w:pPr>
        <w:ind w:left="2465" w:hanging="286"/>
      </w:pPr>
      <w:rPr>
        <w:rFonts w:hint="default"/>
        <w:lang w:val="id" w:eastAsia="id" w:bidi="id"/>
      </w:rPr>
    </w:lvl>
    <w:lvl w:ilvl="4" w:tplc="DD220452">
      <w:numFmt w:val="bullet"/>
      <w:lvlText w:val="•"/>
      <w:lvlJc w:val="left"/>
      <w:pPr>
        <w:ind w:left="3491" w:hanging="286"/>
      </w:pPr>
      <w:rPr>
        <w:rFonts w:hint="default"/>
        <w:lang w:val="id" w:eastAsia="id" w:bidi="id"/>
      </w:rPr>
    </w:lvl>
    <w:lvl w:ilvl="5" w:tplc="1AE4F898">
      <w:numFmt w:val="bullet"/>
      <w:lvlText w:val="•"/>
      <w:lvlJc w:val="left"/>
      <w:pPr>
        <w:ind w:left="4517" w:hanging="286"/>
      </w:pPr>
      <w:rPr>
        <w:rFonts w:hint="default"/>
        <w:lang w:val="id" w:eastAsia="id" w:bidi="id"/>
      </w:rPr>
    </w:lvl>
    <w:lvl w:ilvl="6" w:tplc="8FD21830">
      <w:numFmt w:val="bullet"/>
      <w:lvlText w:val="•"/>
      <w:lvlJc w:val="left"/>
      <w:pPr>
        <w:ind w:left="5543" w:hanging="286"/>
      </w:pPr>
      <w:rPr>
        <w:rFonts w:hint="default"/>
        <w:lang w:val="id" w:eastAsia="id" w:bidi="id"/>
      </w:rPr>
    </w:lvl>
    <w:lvl w:ilvl="7" w:tplc="55EC93E0">
      <w:numFmt w:val="bullet"/>
      <w:lvlText w:val="•"/>
      <w:lvlJc w:val="left"/>
      <w:pPr>
        <w:ind w:left="6569" w:hanging="286"/>
      </w:pPr>
      <w:rPr>
        <w:rFonts w:hint="default"/>
        <w:lang w:val="id" w:eastAsia="id" w:bidi="id"/>
      </w:rPr>
    </w:lvl>
    <w:lvl w:ilvl="8" w:tplc="98D0ED62">
      <w:numFmt w:val="bullet"/>
      <w:lvlText w:val="•"/>
      <w:lvlJc w:val="left"/>
      <w:pPr>
        <w:ind w:left="7594" w:hanging="286"/>
      </w:pPr>
      <w:rPr>
        <w:rFonts w:hint="default"/>
        <w:lang w:val="id" w:eastAsia="id" w:bidi="id"/>
      </w:rPr>
    </w:lvl>
  </w:abstractNum>
  <w:abstractNum w:abstractNumId="4">
    <w:nsid w:val="191D117D"/>
    <w:multiLevelType w:val="hybridMultilevel"/>
    <w:tmpl w:val="4AF891E0"/>
    <w:lvl w:ilvl="0" w:tplc="E98C6046">
      <w:start w:val="1"/>
      <w:numFmt w:val="decimal"/>
      <w:lvlText w:val="%1."/>
      <w:lvlJc w:val="left"/>
      <w:pPr>
        <w:ind w:left="588" w:hanging="284"/>
      </w:pPr>
      <w:rPr>
        <w:rFonts w:ascii="Times New Roman" w:eastAsia="Times New Roman" w:hAnsi="Times New Roman" w:cs="Times New Roman" w:hint="default"/>
        <w:spacing w:val="-17"/>
        <w:w w:val="99"/>
        <w:sz w:val="24"/>
        <w:szCs w:val="24"/>
        <w:lang w:val="id" w:eastAsia="en-US" w:bidi="ar-SA"/>
      </w:rPr>
    </w:lvl>
    <w:lvl w:ilvl="1" w:tplc="FA10D088">
      <w:numFmt w:val="bullet"/>
      <w:lvlText w:val="•"/>
      <w:lvlJc w:val="left"/>
      <w:pPr>
        <w:ind w:left="1046" w:hanging="284"/>
      </w:pPr>
      <w:rPr>
        <w:rFonts w:hint="default"/>
        <w:lang w:val="id" w:eastAsia="en-US" w:bidi="ar-SA"/>
      </w:rPr>
    </w:lvl>
    <w:lvl w:ilvl="2" w:tplc="6EFE80C2">
      <w:numFmt w:val="bullet"/>
      <w:lvlText w:val="•"/>
      <w:lvlJc w:val="left"/>
      <w:pPr>
        <w:ind w:left="1512" w:hanging="284"/>
      </w:pPr>
      <w:rPr>
        <w:rFonts w:hint="default"/>
        <w:lang w:val="id" w:eastAsia="en-US" w:bidi="ar-SA"/>
      </w:rPr>
    </w:lvl>
    <w:lvl w:ilvl="3" w:tplc="25F8F78A">
      <w:numFmt w:val="bullet"/>
      <w:lvlText w:val="•"/>
      <w:lvlJc w:val="left"/>
      <w:pPr>
        <w:ind w:left="1978" w:hanging="284"/>
      </w:pPr>
      <w:rPr>
        <w:rFonts w:hint="default"/>
        <w:lang w:val="id" w:eastAsia="en-US" w:bidi="ar-SA"/>
      </w:rPr>
    </w:lvl>
    <w:lvl w:ilvl="4" w:tplc="35009860">
      <w:numFmt w:val="bullet"/>
      <w:lvlText w:val="•"/>
      <w:lvlJc w:val="left"/>
      <w:pPr>
        <w:ind w:left="2444" w:hanging="284"/>
      </w:pPr>
      <w:rPr>
        <w:rFonts w:hint="default"/>
        <w:lang w:val="id" w:eastAsia="en-US" w:bidi="ar-SA"/>
      </w:rPr>
    </w:lvl>
    <w:lvl w:ilvl="5" w:tplc="2054AB0A">
      <w:numFmt w:val="bullet"/>
      <w:lvlText w:val="•"/>
      <w:lvlJc w:val="left"/>
      <w:pPr>
        <w:ind w:left="2910" w:hanging="284"/>
      </w:pPr>
      <w:rPr>
        <w:rFonts w:hint="default"/>
        <w:lang w:val="id" w:eastAsia="en-US" w:bidi="ar-SA"/>
      </w:rPr>
    </w:lvl>
    <w:lvl w:ilvl="6" w:tplc="19B8E642">
      <w:numFmt w:val="bullet"/>
      <w:lvlText w:val="•"/>
      <w:lvlJc w:val="left"/>
      <w:pPr>
        <w:ind w:left="3376" w:hanging="284"/>
      </w:pPr>
      <w:rPr>
        <w:rFonts w:hint="default"/>
        <w:lang w:val="id" w:eastAsia="en-US" w:bidi="ar-SA"/>
      </w:rPr>
    </w:lvl>
    <w:lvl w:ilvl="7" w:tplc="08E806DE">
      <w:numFmt w:val="bullet"/>
      <w:lvlText w:val="•"/>
      <w:lvlJc w:val="left"/>
      <w:pPr>
        <w:ind w:left="3843" w:hanging="284"/>
      </w:pPr>
      <w:rPr>
        <w:rFonts w:hint="default"/>
        <w:lang w:val="id" w:eastAsia="en-US" w:bidi="ar-SA"/>
      </w:rPr>
    </w:lvl>
    <w:lvl w:ilvl="8" w:tplc="F03845B8">
      <w:numFmt w:val="bullet"/>
      <w:lvlText w:val="•"/>
      <w:lvlJc w:val="left"/>
      <w:pPr>
        <w:ind w:left="4309" w:hanging="284"/>
      </w:pPr>
      <w:rPr>
        <w:rFonts w:hint="default"/>
        <w:lang w:val="id" w:eastAsia="en-US" w:bidi="ar-SA"/>
      </w:rPr>
    </w:lvl>
  </w:abstractNum>
  <w:abstractNum w:abstractNumId="5">
    <w:nsid w:val="1B9561A2"/>
    <w:multiLevelType w:val="hybridMultilevel"/>
    <w:tmpl w:val="9CD421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45D4B13"/>
    <w:multiLevelType w:val="hybridMultilevel"/>
    <w:tmpl w:val="BBB82D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CBC04C1"/>
    <w:multiLevelType w:val="hybridMultilevel"/>
    <w:tmpl w:val="3FC4C4EE"/>
    <w:lvl w:ilvl="0" w:tplc="5A3AE4A0">
      <w:start w:val="1"/>
      <w:numFmt w:val="decimal"/>
      <w:lvlText w:val="%1."/>
      <w:lvlJc w:val="left"/>
      <w:pPr>
        <w:ind w:left="588" w:hanging="284"/>
      </w:pPr>
      <w:rPr>
        <w:rFonts w:ascii="Times New Roman" w:eastAsia="Times New Roman" w:hAnsi="Times New Roman" w:cs="Times New Roman" w:hint="default"/>
        <w:spacing w:val="-29"/>
        <w:w w:val="99"/>
        <w:sz w:val="24"/>
        <w:szCs w:val="24"/>
        <w:lang w:val="id" w:eastAsia="en-US" w:bidi="ar-SA"/>
      </w:rPr>
    </w:lvl>
    <w:lvl w:ilvl="1" w:tplc="6B0AD8CC">
      <w:numFmt w:val="bullet"/>
      <w:lvlText w:val="•"/>
      <w:lvlJc w:val="left"/>
      <w:pPr>
        <w:ind w:left="1046" w:hanging="284"/>
      </w:pPr>
      <w:rPr>
        <w:rFonts w:hint="default"/>
        <w:lang w:val="id" w:eastAsia="en-US" w:bidi="ar-SA"/>
      </w:rPr>
    </w:lvl>
    <w:lvl w:ilvl="2" w:tplc="820EE9E0">
      <w:numFmt w:val="bullet"/>
      <w:lvlText w:val="•"/>
      <w:lvlJc w:val="left"/>
      <w:pPr>
        <w:ind w:left="1512" w:hanging="284"/>
      </w:pPr>
      <w:rPr>
        <w:rFonts w:hint="default"/>
        <w:lang w:val="id" w:eastAsia="en-US" w:bidi="ar-SA"/>
      </w:rPr>
    </w:lvl>
    <w:lvl w:ilvl="3" w:tplc="D5F01A18">
      <w:numFmt w:val="bullet"/>
      <w:lvlText w:val="•"/>
      <w:lvlJc w:val="left"/>
      <w:pPr>
        <w:ind w:left="1978" w:hanging="284"/>
      </w:pPr>
      <w:rPr>
        <w:rFonts w:hint="default"/>
        <w:lang w:val="id" w:eastAsia="en-US" w:bidi="ar-SA"/>
      </w:rPr>
    </w:lvl>
    <w:lvl w:ilvl="4" w:tplc="5E2C5542">
      <w:numFmt w:val="bullet"/>
      <w:lvlText w:val="•"/>
      <w:lvlJc w:val="left"/>
      <w:pPr>
        <w:ind w:left="2444" w:hanging="284"/>
      </w:pPr>
      <w:rPr>
        <w:rFonts w:hint="default"/>
        <w:lang w:val="id" w:eastAsia="en-US" w:bidi="ar-SA"/>
      </w:rPr>
    </w:lvl>
    <w:lvl w:ilvl="5" w:tplc="16E46CEC">
      <w:numFmt w:val="bullet"/>
      <w:lvlText w:val="•"/>
      <w:lvlJc w:val="left"/>
      <w:pPr>
        <w:ind w:left="2910" w:hanging="284"/>
      </w:pPr>
      <w:rPr>
        <w:rFonts w:hint="default"/>
        <w:lang w:val="id" w:eastAsia="en-US" w:bidi="ar-SA"/>
      </w:rPr>
    </w:lvl>
    <w:lvl w:ilvl="6" w:tplc="1CEA992E">
      <w:numFmt w:val="bullet"/>
      <w:lvlText w:val="•"/>
      <w:lvlJc w:val="left"/>
      <w:pPr>
        <w:ind w:left="3376" w:hanging="284"/>
      </w:pPr>
      <w:rPr>
        <w:rFonts w:hint="default"/>
        <w:lang w:val="id" w:eastAsia="en-US" w:bidi="ar-SA"/>
      </w:rPr>
    </w:lvl>
    <w:lvl w:ilvl="7" w:tplc="032C1226">
      <w:numFmt w:val="bullet"/>
      <w:lvlText w:val="•"/>
      <w:lvlJc w:val="left"/>
      <w:pPr>
        <w:ind w:left="3843" w:hanging="284"/>
      </w:pPr>
      <w:rPr>
        <w:rFonts w:hint="default"/>
        <w:lang w:val="id" w:eastAsia="en-US" w:bidi="ar-SA"/>
      </w:rPr>
    </w:lvl>
    <w:lvl w:ilvl="8" w:tplc="BD04B2A4">
      <w:numFmt w:val="bullet"/>
      <w:lvlText w:val="•"/>
      <w:lvlJc w:val="left"/>
      <w:pPr>
        <w:ind w:left="4309" w:hanging="284"/>
      </w:pPr>
      <w:rPr>
        <w:rFonts w:hint="default"/>
        <w:lang w:val="id" w:eastAsia="en-US" w:bidi="ar-SA"/>
      </w:rPr>
    </w:lvl>
  </w:abstractNum>
  <w:abstractNum w:abstractNumId="8">
    <w:nsid w:val="65430913"/>
    <w:multiLevelType w:val="hybridMultilevel"/>
    <w:tmpl w:val="C1F67EEC"/>
    <w:lvl w:ilvl="0" w:tplc="B5D063C6">
      <w:start w:val="1"/>
      <w:numFmt w:val="decimal"/>
      <w:lvlText w:val="%1."/>
      <w:lvlJc w:val="left"/>
      <w:pPr>
        <w:ind w:left="588" w:hanging="284"/>
      </w:pPr>
      <w:rPr>
        <w:rFonts w:ascii="Times New Roman" w:eastAsia="Times New Roman" w:hAnsi="Times New Roman" w:cs="Times New Roman" w:hint="default"/>
        <w:spacing w:val="-17"/>
        <w:w w:val="99"/>
        <w:sz w:val="24"/>
        <w:szCs w:val="24"/>
        <w:lang w:val="id" w:eastAsia="en-US" w:bidi="ar-SA"/>
      </w:rPr>
    </w:lvl>
    <w:lvl w:ilvl="1" w:tplc="42ECA3C2">
      <w:numFmt w:val="bullet"/>
      <w:lvlText w:val="•"/>
      <w:lvlJc w:val="left"/>
      <w:pPr>
        <w:ind w:left="1046" w:hanging="284"/>
      </w:pPr>
      <w:rPr>
        <w:rFonts w:hint="default"/>
        <w:lang w:val="id" w:eastAsia="en-US" w:bidi="ar-SA"/>
      </w:rPr>
    </w:lvl>
    <w:lvl w:ilvl="2" w:tplc="D44642BE">
      <w:numFmt w:val="bullet"/>
      <w:lvlText w:val="•"/>
      <w:lvlJc w:val="left"/>
      <w:pPr>
        <w:ind w:left="1512" w:hanging="284"/>
      </w:pPr>
      <w:rPr>
        <w:rFonts w:hint="default"/>
        <w:lang w:val="id" w:eastAsia="en-US" w:bidi="ar-SA"/>
      </w:rPr>
    </w:lvl>
    <w:lvl w:ilvl="3" w:tplc="E9A2A09E">
      <w:numFmt w:val="bullet"/>
      <w:lvlText w:val="•"/>
      <w:lvlJc w:val="left"/>
      <w:pPr>
        <w:ind w:left="1978" w:hanging="284"/>
      </w:pPr>
      <w:rPr>
        <w:rFonts w:hint="default"/>
        <w:lang w:val="id" w:eastAsia="en-US" w:bidi="ar-SA"/>
      </w:rPr>
    </w:lvl>
    <w:lvl w:ilvl="4" w:tplc="4456E79E">
      <w:numFmt w:val="bullet"/>
      <w:lvlText w:val="•"/>
      <w:lvlJc w:val="left"/>
      <w:pPr>
        <w:ind w:left="2444" w:hanging="284"/>
      </w:pPr>
      <w:rPr>
        <w:rFonts w:hint="default"/>
        <w:lang w:val="id" w:eastAsia="en-US" w:bidi="ar-SA"/>
      </w:rPr>
    </w:lvl>
    <w:lvl w:ilvl="5" w:tplc="2D5EE508">
      <w:numFmt w:val="bullet"/>
      <w:lvlText w:val="•"/>
      <w:lvlJc w:val="left"/>
      <w:pPr>
        <w:ind w:left="2910" w:hanging="284"/>
      </w:pPr>
      <w:rPr>
        <w:rFonts w:hint="default"/>
        <w:lang w:val="id" w:eastAsia="en-US" w:bidi="ar-SA"/>
      </w:rPr>
    </w:lvl>
    <w:lvl w:ilvl="6" w:tplc="06BA74E0">
      <w:numFmt w:val="bullet"/>
      <w:lvlText w:val="•"/>
      <w:lvlJc w:val="left"/>
      <w:pPr>
        <w:ind w:left="3376" w:hanging="284"/>
      </w:pPr>
      <w:rPr>
        <w:rFonts w:hint="default"/>
        <w:lang w:val="id" w:eastAsia="en-US" w:bidi="ar-SA"/>
      </w:rPr>
    </w:lvl>
    <w:lvl w:ilvl="7" w:tplc="1FB27BA8">
      <w:numFmt w:val="bullet"/>
      <w:lvlText w:val="•"/>
      <w:lvlJc w:val="left"/>
      <w:pPr>
        <w:ind w:left="3843" w:hanging="284"/>
      </w:pPr>
      <w:rPr>
        <w:rFonts w:hint="default"/>
        <w:lang w:val="id" w:eastAsia="en-US" w:bidi="ar-SA"/>
      </w:rPr>
    </w:lvl>
    <w:lvl w:ilvl="8" w:tplc="4BE610C8">
      <w:numFmt w:val="bullet"/>
      <w:lvlText w:val="•"/>
      <w:lvlJc w:val="left"/>
      <w:pPr>
        <w:ind w:left="4309" w:hanging="284"/>
      </w:pPr>
      <w:rPr>
        <w:rFonts w:hint="default"/>
        <w:lang w:val="id" w:eastAsia="en-US" w:bidi="ar-SA"/>
      </w:rPr>
    </w:lvl>
  </w:abstractNum>
  <w:abstractNum w:abstractNumId="9">
    <w:nsid w:val="7959278E"/>
    <w:multiLevelType w:val="hybridMultilevel"/>
    <w:tmpl w:val="4AA4DED8"/>
    <w:lvl w:ilvl="0" w:tplc="9AA2BE3C">
      <w:start w:val="1"/>
      <w:numFmt w:val="decimal"/>
      <w:lvlText w:val="%1."/>
      <w:lvlJc w:val="left"/>
      <w:pPr>
        <w:ind w:left="588" w:hanging="284"/>
      </w:pPr>
      <w:rPr>
        <w:rFonts w:ascii="Times New Roman" w:eastAsia="Times New Roman" w:hAnsi="Times New Roman" w:cs="Times New Roman" w:hint="default"/>
        <w:spacing w:val="-28"/>
        <w:w w:val="99"/>
        <w:sz w:val="24"/>
        <w:szCs w:val="24"/>
        <w:lang w:val="id" w:eastAsia="en-US" w:bidi="ar-SA"/>
      </w:rPr>
    </w:lvl>
    <w:lvl w:ilvl="1" w:tplc="991E88EE">
      <w:numFmt w:val="bullet"/>
      <w:lvlText w:val="•"/>
      <w:lvlJc w:val="left"/>
      <w:pPr>
        <w:ind w:left="932" w:hanging="284"/>
      </w:pPr>
      <w:rPr>
        <w:rFonts w:hint="default"/>
        <w:lang w:val="id" w:eastAsia="en-US" w:bidi="ar-SA"/>
      </w:rPr>
    </w:lvl>
    <w:lvl w:ilvl="2" w:tplc="A01CE840">
      <w:numFmt w:val="bullet"/>
      <w:lvlText w:val="•"/>
      <w:lvlJc w:val="left"/>
      <w:pPr>
        <w:ind w:left="1284" w:hanging="284"/>
      </w:pPr>
      <w:rPr>
        <w:rFonts w:hint="default"/>
        <w:lang w:val="id" w:eastAsia="en-US" w:bidi="ar-SA"/>
      </w:rPr>
    </w:lvl>
    <w:lvl w:ilvl="3" w:tplc="67D60B70">
      <w:numFmt w:val="bullet"/>
      <w:lvlText w:val="•"/>
      <w:lvlJc w:val="left"/>
      <w:pPr>
        <w:ind w:left="1636" w:hanging="284"/>
      </w:pPr>
      <w:rPr>
        <w:rFonts w:hint="default"/>
        <w:lang w:val="id" w:eastAsia="en-US" w:bidi="ar-SA"/>
      </w:rPr>
    </w:lvl>
    <w:lvl w:ilvl="4" w:tplc="1F42AF64">
      <w:numFmt w:val="bullet"/>
      <w:lvlText w:val="•"/>
      <w:lvlJc w:val="left"/>
      <w:pPr>
        <w:ind w:left="1988" w:hanging="284"/>
      </w:pPr>
      <w:rPr>
        <w:rFonts w:hint="default"/>
        <w:lang w:val="id" w:eastAsia="en-US" w:bidi="ar-SA"/>
      </w:rPr>
    </w:lvl>
    <w:lvl w:ilvl="5" w:tplc="23327810">
      <w:numFmt w:val="bullet"/>
      <w:lvlText w:val="•"/>
      <w:lvlJc w:val="left"/>
      <w:pPr>
        <w:ind w:left="2340" w:hanging="284"/>
      </w:pPr>
      <w:rPr>
        <w:rFonts w:hint="default"/>
        <w:lang w:val="id" w:eastAsia="en-US" w:bidi="ar-SA"/>
      </w:rPr>
    </w:lvl>
    <w:lvl w:ilvl="6" w:tplc="97F622C8">
      <w:numFmt w:val="bullet"/>
      <w:lvlText w:val="•"/>
      <w:lvlJc w:val="left"/>
      <w:pPr>
        <w:ind w:left="2693" w:hanging="284"/>
      </w:pPr>
      <w:rPr>
        <w:rFonts w:hint="default"/>
        <w:lang w:val="id" w:eastAsia="en-US" w:bidi="ar-SA"/>
      </w:rPr>
    </w:lvl>
    <w:lvl w:ilvl="7" w:tplc="AC6E6B1A">
      <w:numFmt w:val="bullet"/>
      <w:lvlText w:val="•"/>
      <w:lvlJc w:val="left"/>
      <w:pPr>
        <w:ind w:left="3045" w:hanging="284"/>
      </w:pPr>
      <w:rPr>
        <w:rFonts w:hint="default"/>
        <w:lang w:val="id" w:eastAsia="en-US" w:bidi="ar-SA"/>
      </w:rPr>
    </w:lvl>
    <w:lvl w:ilvl="8" w:tplc="5824F75C">
      <w:numFmt w:val="bullet"/>
      <w:lvlText w:val="•"/>
      <w:lvlJc w:val="left"/>
      <w:pPr>
        <w:ind w:left="3397" w:hanging="284"/>
      </w:pPr>
      <w:rPr>
        <w:rFonts w:hint="default"/>
        <w:lang w:val="id" w:eastAsia="en-US" w:bidi="ar-SA"/>
      </w:rPr>
    </w:lvl>
  </w:abstractNum>
  <w:num w:numId="1">
    <w:abstractNumId w:val="7"/>
  </w:num>
  <w:num w:numId="2">
    <w:abstractNumId w:val="8"/>
  </w:num>
  <w:num w:numId="3">
    <w:abstractNumId w:val="1"/>
  </w:num>
  <w:num w:numId="4">
    <w:abstractNumId w:val="9"/>
  </w:num>
  <w:num w:numId="5">
    <w:abstractNumId w:val="4"/>
  </w:num>
  <w:num w:numId="6">
    <w:abstractNumId w:val="2"/>
  </w:num>
  <w:num w:numId="7">
    <w:abstractNumId w:val="6"/>
  </w:num>
  <w:num w:numId="8">
    <w:abstractNumId w:val="5"/>
  </w:num>
  <w:num w:numId="9">
    <w:abstractNumId w:val="3"/>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
  <w:rsids>
    <w:rsidRoot w:val="00382384"/>
    <w:rsid w:val="000568BD"/>
    <w:rsid w:val="00063C43"/>
    <w:rsid w:val="0006782D"/>
    <w:rsid w:val="00091667"/>
    <w:rsid w:val="000D73D1"/>
    <w:rsid w:val="0017299A"/>
    <w:rsid w:val="00173548"/>
    <w:rsid w:val="0018654B"/>
    <w:rsid w:val="001D2B2B"/>
    <w:rsid w:val="002570EE"/>
    <w:rsid w:val="0026731E"/>
    <w:rsid w:val="002A5FE1"/>
    <w:rsid w:val="0031732D"/>
    <w:rsid w:val="003266FE"/>
    <w:rsid w:val="003460FB"/>
    <w:rsid w:val="0035344D"/>
    <w:rsid w:val="00367797"/>
    <w:rsid w:val="00382384"/>
    <w:rsid w:val="003C2E06"/>
    <w:rsid w:val="003D42D5"/>
    <w:rsid w:val="004A4F6A"/>
    <w:rsid w:val="00527032"/>
    <w:rsid w:val="00551FD4"/>
    <w:rsid w:val="005813B8"/>
    <w:rsid w:val="00594E74"/>
    <w:rsid w:val="006B7B66"/>
    <w:rsid w:val="006D4FAF"/>
    <w:rsid w:val="006D60CD"/>
    <w:rsid w:val="006E2126"/>
    <w:rsid w:val="0075544D"/>
    <w:rsid w:val="00784C10"/>
    <w:rsid w:val="00785213"/>
    <w:rsid w:val="007A2EAE"/>
    <w:rsid w:val="00806AAF"/>
    <w:rsid w:val="008525EE"/>
    <w:rsid w:val="00893F6B"/>
    <w:rsid w:val="00901C80"/>
    <w:rsid w:val="00904700"/>
    <w:rsid w:val="00942ADE"/>
    <w:rsid w:val="00946100"/>
    <w:rsid w:val="009812C7"/>
    <w:rsid w:val="009C0021"/>
    <w:rsid w:val="009D2570"/>
    <w:rsid w:val="00A11A2B"/>
    <w:rsid w:val="00A129C4"/>
    <w:rsid w:val="00A972A4"/>
    <w:rsid w:val="00AB397B"/>
    <w:rsid w:val="00AC2B3E"/>
    <w:rsid w:val="00AC4A28"/>
    <w:rsid w:val="00AE0A0F"/>
    <w:rsid w:val="00B05929"/>
    <w:rsid w:val="00B516A0"/>
    <w:rsid w:val="00B52A69"/>
    <w:rsid w:val="00B87B22"/>
    <w:rsid w:val="00C5068B"/>
    <w:rsid w:val="00C7262E"/>
    <w:rsid w:val="00D16DD9"/>
    <w:rsid w:val="00D22AB1"/>
    <w:rsid w:val="00D34AB2"/>
    <w:rsid w:val="00D52731"/>
    <w:rsid w:val="00D72ADD"/>
    <w:rsid w:val="00D879E7"/>
    <w:rsid w:val="00E2677A"/>
    <w:rsid w:val="00EA42B4"/>
    <w:rsid w:val="00EB24A1"/>
    <w:rsid w:val="00EB2659"/>
    <w:rsid w:val="00F01541"/>
    <w:rsid w:val="00F1136F"/>
    <w:rsid w:val="00F75D11"/>
    <w:rsid w:val="00FA1D89"/>
    <w:rsid w:val="00FB47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6"/>
    <o:shapelayout v:ext="edit">
      <o:idmap v:ext="edit" data="1"/>
      <o:rules v:ext="edit">
        <o:r id="V:Rule1" type="connector" idref="#_x0000_s1052"/>
        <o:r id="V:Rule2" type="connector" idref="#_x0000_s1053"/>
        <o:r id="V:Rule3" type="connector" idref="#_x0000_s1055"/>
      </o:rules>
    </o:shapelayout>
  </w:shapeDefaults>
  <w:decimalSymbol w:val="."/>
  <w:listSeparator w:val=","/>
  <w15:docId w15:val="{0C384835-7CFB-4118-95EA-BA3F2C05A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left="305"/>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rPr>
      <w:sz w:val="24"/>
      <w:szCs w:val="24"/>
    </w:rPr>
  </w:style>
  <w:style w:type="paragraph" w:styleId="ListParagraph">
    <w:name w:val="List Paragraph"/>
    <w:basedOn w:val="Normal"/>
    <w:uiPriority w:val="1"/>
    <w:qFormat/>
    <w:pPr>
      <w:ind w:left="588" w:right="38" w:hanging="284"/>
      <w:jc w:val="both"/>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2570EE"/>
    <w:rPr>
      <w:color w:val="0000FF" w:themeColor="hyperlink"/>
      <w:u w:val="single"/>
    </w:rPr>
  </w:style>
  <w:style w:type="character" w:styleId="PlaceholderText">
    <w:name w:val="Placeholder Text"/>
    <w:basedOn w:val="DefaultParagraphFont"/>
    <w:uiPriority w:val="99"/>
    <w:semiHidden/>
    <w:rsid w:val="0026731E"/>
    <w:rPr>
      <w:color w:val="808080"/>
    </w:rPr>
  </w:style>
  <w:style w:type="paragraph" w:styleId="TOC1">
    <w:name w:val="toc 1"/>
    <w:basedOn w:val="Normal"/>
    <w:uiPriority w:val="1"/>
    <w:qFormat/>
    <w:rsid w:val="003C2E06"/>
    <w:pPr>
      <w:spacing w:before="139"/>
      <w:ind w:left="2432" w:right="1194" w:hanging="2433"/>
      <w:jc w:val="right"/>
    </w:pPr>
    <w:rPr>
      <w:sz w:val="24"/>
      <w:szCs w:val="24"/>
      <w:lang w:eastAsia="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heilydwi5@gmail.com" TargetMode="External"/><Relationship Id="rId5" Type="http://schemas.openxmlformats.org/officeDocument/2006/relationships/hyperlink" Target="mailto:doni.alamsyah06@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19155</TotalTime>
  <Pages>15</Pages>
  <Words>4577</Words>
  <Characters>26091</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Alamsyah</dc:creator>
  <cp:keywords/>
  <dc:description/>
  <cp:lastModifiedBy>Alamsyah</cp:lastModifiedBy>
  <cp:revision>12</cp:revision>
  <dcterms:created xsi:type="dcterms:W3CDTF">2020-11-15T09:08:00Z</dcterms:created>
  <dcterms:modified xsi:type="dcterms:W3CDTF">2021-01-29T06:07:00Z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2019-09-27T00:00:00Z</vt:filetime>
  </property>
  <property fmtid="{D5CDD505-2E9C-101B-9397-08002B2CF9AE}" pid="3" name="Creator">
    <vt:lpwstr>Microsoft® Word for Office 365</vt:lpwstr>
  </property>
  <property fmtid="{D5CDD505-2E9C-101B-9397-08002B2CF9AE}" pid="4" name="LastSaved">
    <vt:filetime>2020-11-15T00:00:00Z</vt:filetime>
  </property>
</Properties>
</file>