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A3056" w14:textId="77E9C84F" w:rsidR="00E33237" w:rsidRDefault="00E33237">
      <w:bookmarkStart w:id="0" w:name="_GoBack"/>
      <w:bookmarkEnd w:id="0"/>
    </w:p>
    <w:tbl>
      <w:tblPr>
        <w:tblStyle w:val="TableGrid"/>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4"/>
      </w:tblGrid>
      <w:tr w:rsidR="00F46012" w14:paraId="0317D0E5" w14:textId="77777777" w:rsidTr="00660B7F">
        <w:trPr>
          <w:trHeight w:val="293"/>
        </w:trPr>
        <w:tc>
          <w:tcPr>
            <w:tcW w:w="8614" w:type="dxa"/>
          </w:tcPr>
          <w:p w14:paraId="62D5A9AC" w14:textId="00B1F08B" w:rsidR="00F46012" w:rsidRPr="006E6080" w:rsidRDefault="006E6080" w:rsidP="00F46012">
            <w:pPr>
              <w:pStyle w:val="Title"/>
              <w:rPr>
                <w:rFonts w:ascii="Calisto MT" w:hAnsi="Calisto MT"/>
                <w:szCs w:val="28"/>
                <w:lang w:val="en-US"/>
              </w:rPr>
            </w:pPr>
            <w:r w:rsidRPr="006E6080">
              <w:rPr>
                <w:rFonts w:ascii="Calisto MT" w:hAnsi="Calisto MT"/>
                <w:szCs w:val="28"/>
                <w:lang w:val="en-US"/>
              </w:rPr>
              <w:t>PENGARUH STRUKTUR MODAL, LIKUIDITAS, DAN UKURAN PERUSAHAAN TERHADAP KUALITAS LABA</w:t>
            </w:r>
          </w:p>
          <w:p w14:paraId="70178661" w14:textId="5E50E008" w:rsidR="00F46012" w:rsidRPr="00460537" w:rsidRDefault="00F46012" w:rsidP="00F46012">
            <w:pPr>
              <w:jc w:val="center"/>
              <w:rPr>
                <w:rFonts w:ascii="Calisto MT" w:eastAsia="Times New Roman" w:hAnsi="Calisto MT" w:cs="Arial"/>
                <w:sz w:val="20"/>
                <w:szCs w:val="28"/>
              </w:rPr>
            </w:pPr>
            <w:r w:rsidRPr="00460537">
              <w:rPr>
                <w:rFonts w:ascii="Calisto MT" w:eastAsia="Times New Roman" w:hAnsi="Calisto MT" w:cs="Arial"/>
                <w:sz w:val="20"/>
                <w:szCs w:val="28"/>
                <w:lang w:val="id-ID"/>
              </w:rPr>
              <w:t>(</w:t>
            </w:r>
            <w:r w:rsidR="006E6080" w:rsidRPr="00460537">
              <w:rPr>
                <w:rFonts w:ascii="Calisto MT" w:eastAsia="Times New Roman" w:hAnsi="Calisto MT" w:cs="Arial"/>
                <w:sz w:val="20"/>
                <w:szCs w:val="28"/>
              </w:rPr>
              <w:t>Studi Empiris Pada Sektor Industri</w:t>
            </w:r>
            <w:r w:rsidR="00460537" w:rsidRPr="00460537">
              <w:rPr>
                <w:rFonts w:ascii="Calisto MT" w:eastAsia="Times New Roman" w:hAnsi="Calisto MT" w:cs="Arial"/>
                <w:sz w:val="20"/>
                <w:szCs w:val="28"/>
              </w:rPr>
              <w:t xml:space="preserve"> </w:t>
            </w:r>
            <w:r w:rsidR="006E6080" w:rsidRPr="00460537">
              <w:rPr>
                <w:rFonts w:ascii="Calisto MT" w:eastAsia="Times New Roman" w:hAnsi="Calisto MT" w:cs="Arial"/>
                <w:sz w:val="20"/>
                <w:szCs w:val="28"/>
              </w:rPr>
              <w:t>Barang Konsumsi</w:t>
            </w:r>
            <w:r w:rsidR="00460537" w:rsidRPr="00460537">
              <w:rPr>
                <w:rFonts w:ascii="Calisto MT" w:eastAsia="Times New Roman" w:hAnsi="Calisto MT" w:cs="Arial"/>
                <w:sz w:val="20"/>
                <w:szCs w:val="28"/>
              </w:rPr>
              <w:t>, Makanan dan Minuman</w:t>
            </w:r>
            <w:r w:rsidR="00460537">
              <w:rPr>
                <w:rFonts w:ascii="Calisto MT" w:eastAsia="Times New Roman" w:hAnsi="Calisto MT" w:cs="Arial"/>
                <w:sz w:val="20"/>
                <w:szCs w:val="28"/>
              </w:rPr>
              <w:t xml:space="preserve"> yang terdaftar di Bursa Efek Indonesia tahun 2015 - 2019</w:t>
            </w:r>
            <w:r w:rsidR="00460537" w:rsidRPr="00460537">
              <w:rPr>
                <w:rFonts w:ascii="Calisto MT" w:eastAsia="Times New Roman" w:hAnsi="Calisto MT" w:cs="Arial"/>
                <w:sz w:val="20"/>
                <w:szCs w:val="28"/>
              </w:rPr>
              <w:t>)</w:t>
            </w:r>
          </w:p>
          <w:p w14:paraId="0A83F342" w14:textId="77777777" w:rsidR="00F46012" w:rsidRDefault="00F46012" w:rsidP="00F46012">
            <w:pPr>
              <w:jc w:val="center"/>
            </w:pPr>
          </w:p>
        </w:tc>
      </w:tr>
      <w:tr w:rsidR="00F46012" w14:paraId="2790FBBF" w14:textId="77777777" w:rsidTr="003A4077">
        <w:trPr>
          <w:trHeight w:val="1136"/>
        </w:trPr>
        <w:tc>
          <w:tcPr>
            <w:tcW w:w="8614" w:type="dxa"/>
          </w:tcPr>
          <w:p w14:paraId="1FA251FE" w14:textId="17EF0607" w:rsidR="00F46012" w:rsidRPr="00F46012" w:rsidRDefault="005F31E7" w:rsidP="00F46012">
            <w:pPr>
              <w:jc w:val="center"/>
              <w:rPr>
                <w:rFonts w:ascii="Calisto MT" w:eastAsia="Times New Roman" w:hAnsi="Calisto MT" w:cs="Times New Roman"/>
                <w:b/>
                <w:bCs/>
              </w:rPr>
            </w:pPr>
            <w:r>
              <w:rPr>
                <w:rFonts w:ascii="Calisto MT" w:eastAsia="Times New Roman" w:hAnsi="Calisto MT" w:cs="Times New Roman"/>
                <w:b/>
                <w:bCs/>
              </w:rPr>
              <w:t>Hanna Putri Fatharani</w:t>
            </w:r>
            <w:r w:rsidRPr="00F46012">
              <w:rPr>
                <w:rFonts w:ascii="Calisto MT" w:eastAsia="Times New Roman" w:hAnsi="Calisto MT" w:cs="Times New Roman"/>
                <w:b/>
                <w:bCs/>
                <w:vertAlign w:val="superscript"/>
              </w:rPr>
              <w:t xml:space="preserve"> </w:t>
            </w:r>
            <w:r w:rsidR="00F46012" w:rsidRPr="00F46012">
              <w:rPr>
                <w:rFonts w:ascii="Calisto MT" w:eastAsia="Times New Roman" w:hAnsi="Calisto MT" w:cs="Times New Roman"/>
                <w:b/>
                <w:bCs/>
                <w:vertAlign w:val="superscript"/>
              </w:rPr>
              <w:t>1</w:t>
            </w:r>
            <w:r w:rsidR="00F46012" w:rsidRPr="00F46012">
              <w:rPr>
                <w:rFonts w:ascii="Calisto MT" w:eastAsia="Times New Roman" w:hAnsi="Calisto MT" w:cs="Times New Roman"/>
                <w:b/>
                <w:bCs/>
                <w:lang w:val="id-ID"/>
              </w:rPr>
              <w:t xml:space="preserve">, </w:t>
            </w:r>
            <w:r>
              <w:rPr>
                <w:rFonts w:ascii="Calisto MT" w:eastAsia="Times New Roman" w:hAnsi="Calisto MT" w:cs="Times New Roman"/>
                <w:b/>
                <w:bCs/>
              </w:rPr>
              <w:t>Mohamad Zulman Hakim</w:t>
            </w:r>
            <w:r w:rsidRPr="00F46012">
              <w:rPr>
                <w:rFonts w:ascii="Calisto MT" w:eastAsia="Times New Roman" w:hAnsi="Calisto MT" w:cs="Times New Roman"/>
                <w:b/>
                <w:bCs/>
                <w:vertAlign w:val="superscript"/>
              </w:rPr>
              <w:t xml:space="preserve"> </w:t>
            </w:r>
            <w:r w:rsidR="00F46012" w:rsidRPr="00F46012">
              <w:rPr>
                <w:rFonts w:ascii="Calisto MT" w:eastAsia="Times New Roman" w:hAnsi="Calisto MT" w:cs="Times New Roman"/>
                <w:b/>
                <w:bCs/>
                <w:vertAlign w:val="superscript"/>
              </w:rPr>
              <w:t>2</w:t>
            </w:r>
          </w:p>
          <w:p w14:paraId="31303924" w14:textId="4811EA77" w:rsidR="00F46012" w:rsidRPr="00F46012" w:rsidRDefault="00460537" w:rsidP="00F46012">
            <w:pPr>
              <w:jc w:val="center"/>
              <w:rPr>
                <w:rFonts w:ascii="Calisto MT" w:eastAsia="Times New Roman" w:hAnsi="Calisto MT" w:cs="Times New Roman"/>
                <w:sz w:val="18"/>
                <w:szCs w:val="18"/>
              </w:rPr>
            </w:pPr>
            <w:r>
              <w:rPr>
                <w:rFonts w:ascii="Calisto MT" w:eastAsia="Times New Roman" w:hAnsi="Calisto MT" w:cs="Times New Roman"/>
                <w:sz w:val="18"/>
                <w:szCs w:val="18"/>
              </w:rPr>
              <w:t>Universitas Muhammadiyah Tangerang</w:t>
            </w:r>
          </w:p>
          <w:p w14:paraId="11D74610" w14:textId="3F56B5E5" w:rsidR="00F46012" w:rsidRDefault="00EE516C" w:rsidP="00F46012">
            <w:pPr>
              <w:jc w:val="center"/>
              <w:rPr>
                <w:rFonts w:ascii="Calisto MT" w:eastAsia="Times New Roman" w:hAnsi="Calisto MT" w:cs="Times New Roman"/>
                <w:sz w:val="18"/>
                <w:szCs w:val="18"/>
              </w:rPr>
            </w:pPr>
            <w:hyperlink r:id="rId7" w:history="1">
              <w:r w:rsidR="005F31E7" w:rsidRPr="00F30DC1">
                <w:rPr>
                  <w:rStyle w:val="Hyperlink"/>
                  <w:rFonts w:ascii="Calisto MT" w:eastAsia="Times New Roman" w:hAnsi="Calisto MT" w:cs="Times New Roman"/>
                  <w:sz w:val="18"/>
                  <w:szCs w:val="18"/>
                </w:rPr>
                <w:t>hannaputri64@gmail.com</w:t>
              </w:r>
            </w:hyperlink>
            <w:r w:rsidR="005F31E7" w:rsidRPr="005F31E7">
              <w:rPr>
                <w:rFonts w:ascii="Calisto MT" w:eastAsia="Times New Roman" w:hAnsi="Calisto MT" w:cs="Times New Roman"/>
                <w:sz w:val="18"/>
                <w:szCs w:val="18"/>
                <w:vertAlign w:val="superscript"/>
              </w:rPr>
              <w:t>1</w:t>
            </w:r>
          </w:p>
          <w:p w14:paraId="43B59138" w14:textId="38D998C5" w:rsidR="00F46012" w:rsidRPr="003A4077" w:rsidRDefault="00EE516C" w:rsidP="003A4077">
            <w:pPr>
              <w:spacing w:line="480" w:lineRule="auto"/>
              <w:jc w:val="center"/>
              <w:rPr>
                <w:rFonts w:ascii="Calisto MT" w:eastAsia="Times New Roman" w:hAnsi="Calisto MT" w:cs="Times New Roman"/>
                <w:sz w:val="18"/>
                <w:szCs w:val="18"/>
              </w:rPr>
            </w:pPr>
            <w:hyperlink r:id="rId8" w:history="1">
              <w:r w:rsidR="003A4077" w:rsidRPr="00FF6E6C">
                <w:rPr>
                  <w:rStyle w:val="Hyperlink"/>
                </w:rPr>
                <w:t>z</w:t>
              </w:r>
              <w:r w:rsidR="003A4077" w:rsidRPr="00FF6E6C">
                <w:rPr>
                  <w:rStyle w:val="Hyperlink"/>
                  <w:rFonts w:ascii="Calisto MT" w:eastAsia="Times New Roman" w:hAnsi="Calisto MT" w:cs="Times New Roman"/>
                  <w:sz w:val="18"/>
                  <w:szCs w:val="18"/>
                </w:rPr>
                <w:t>ulman.hakim@umt.ac.id</w:t>
              </w:r>
              <w:r w:rsidR="003A4077" w:rsidRPr="00FF6E6C">
                <w:rPr>
                  <w:rStyle w:val="Hyperlink"/>
                  <w:vertAlign w:val="superscript"/>
                </w:rPr>
                <w:t>2</w:t>
              </w:r>
            </w:hyperlink>
          </w:p>
        </w:tc>
      </w:tr>
      <w:tr w:rsidR="00F46012" w14:paraId="7D8BC9E8" w14:textId="77777777" w:rsidTr="00660B7F">
        <w:trPr>
          <w:trHeight w:val="293"/>
        </w:trPr>
        <w:tc>
          <w:tcPr>
            <w:tcW w:w="8614" w:type="dxa"/>
          </w:tcPr>
          <w:p w14:paraId="66214465" w14:textId="77777777" w:rsidR="00F46012" w:rsidRPr="00686EF7" w:rsidRDefault="00F46012" w:rsidP="00686EF7">
            <w:pPr>
              <w:jc w:val="center"/>
              <w:rPr>
                <w:rFonts w:ascii="Calisto MT" w:eastAsia="Times New Roman" w:hAnsi="Calisto MT" w:cs="Times New Roman"/>
                <w:b/>
                <w:sz w:val="20"/>
                <w:szCs w:val="20"/>
              </w:rPr>
            </w:pPr>
            <w:r w:rsidRPr="00686EF7">
              <w:rPr>
                <w:rFonts w:ascii="Calisto MT" w:eastAsia="Times New Roman" w:hAnsi="Calisto MT" w:cs="Times New Roman"/>
                <w:b/>
                <w:bCs/>
                <w:iCs/>
                <w:sz w:val="20"/>
                <w:szCs w:val="20"/>
              </w:rPr>
              <w:t>Abstrak</w:t>
            </w:r>
          </w:p>
          <w:p w14:paraId="2549BF38" w14:textId="7B3D8A37" w:rsidR="00F46012" w:rsidRPr="00686EF7" w:rsidRDefault="009B20D2" w:rsidP="00686EF7">
            <w:pPr>
              <w:spacing w:line="276" w:lineRule="auto"/>
              <w:jc w:val="both"/>
              <w:rPr>
                <w:rFonts w:ascii="Calisto MT" w:eastAsia="Times New Roman" w:hAnsi="Calisto MT" w:cs="Times New Roman"/>
                <w:iCs/>
                <w:sz w:val="20"/>
                <w:szCs w:val="20"/>
              </w:rPr>
            </w:pPr>
            <w:r w:rsidRPr="00686EF7">
              <w:rPr>
                <w:rFonts w:ascii="Calisto MT" w:hAnsi="Calisto MT"/>
                <w:sz w:val="20"/>
                <w:szCs w:val="20"/>
              </w:rPr>
              <w:t xml:space="preserve">Penelitian ini dilakukan untuk mengetahui pengaruh Struktur Modal, Likuiditas, dan Ukuran Perusahaan terhadap Kualitas Laba pada Sektor </w:t>
            </w:r>
            <w:r w:rsidRPr="00686EF7">
              <w:rPr>
                <w:rFonts w:ascii="Calisto MT" w:eastAsia="Times New Roman" w:hAnsi="Calisto MT" w:cs="Arial"/>
                <w:sz w:val="20"/>
                <w:szCs w:val="20"/>
              </w:rPr>
              <w:t xml:space="preserve">Industri Barang Konsumsi, Makanan dan Minuman </w:t>
            </w:r>
            <w:r w:rsidRPr="00686EF7">
              <w:rPr>
                <w:rFonts w:ascii="Calisto MT" w:hAnsi="Calisto MT"/>
                <w:sz w:val="20"/>
                <w:szCs w:val="20"/>
              </w:rPr>
              <w:t xml:space="preserve">yang terdaftar di Bursa Efek Indonesia (BEI). Periode waktu penelitian yang digunakan adalah 5 tahun yaitu periode 2015-2019. Teknik pengambilan sampel menggunakan teknik </w:t>
            </w:r>
            <w:r w:rsidRPr="00686EF7">
              <w:rPr>
                <w:rFonts w:ascii="Calisto MT" w:hAnsi="Calisto MT"/>
                <w:i/>
                <w:iCs/>
                <w:sz w:val="20"/>
                <w:szCs w:val="20"/>
              </w:rPr>
              <w:t>Purposive sampling</w:t>
            </w:r>
            <w:r w:rsidRPr="00686EF7">
              <w:rPr>
                <w:rFonts w:ascii="Calisto MT" w:hAnsi="Calisto MT"/>
                <w:sz w:val="20"/>
                <w:szCs w:val="20"/>
              </w:rPr>
              <w:t xml:space="preserve">. Berdasarkan kriteria yang telah ditetapkan diperoleh 10 perusahaan. Jenis data yang digunakan adalah data sekunder yang diperoleh dari situs Bursa Efek Indonesia. Metode analisis yang digunakan adalah analisis regresi data panel. Teknik analisis data menggunakan </w:t>
            </w:r>
            <w:r w:rsidRPr="00686EF7">
              <w:rPr>
                <w:rFonts w:ascii="Calisto MT" w:hAnsi="Calisto MT"/>
                <w:i/>
                <w:iCs/>
                <w:sz w:val="20"/>
                <w:szCs w:val="20"/>
              </w:rPr>
              <w:t>EViews</w:t>
            </w:r>
            <w:r w:rsidRPr="00686EF7">
              <w:rPr>
                <w:rFonts w:ascii="Calisto MT" w:hAnsi="Calisto MT"/>
                <w:sz w:val="20"/>
                <w:szCs w:val="20"/>
              </w:rPr>
              <w:t xml:space="preserve"> 9.0. Hasil dari penelitian ini menyatakan variabel </w:t>
            </w:r>
            <w:r w:rsidR="00686EF7" w:rsidRPr="00686EF7">
              <w:rPr>
                <w:rFonts w:ascii="Calisto MT" w:hAnsi="Calisto MT"/>
                <w:sz w:val="20"/>
                <w:szCs w:val="20"/>
              </w:rPr>
              <w:t xml:space="preserve">Likuiditas dan Ukuran Perusahaan </w:t>
            </w:r>
            <w:r w:rsidRPr="00686EF7">
              <w:rPr>
                <w:rFonts w:ascii="Calisto MT" w:hAnsi="Calisto MT"/>
                <w:sz w:val="20"/>
                <w:szCs w:val="20"/>
              </w:rPr>
              <w:t xml:space="preserve">tidak berpengaruh terhadap Kualitas Laba. Sedangkan Struktur Modal berpengaruh </w:t>
            </w:r>
            <w:r w:rsidR="00686EF7" w:rsidRPr="00686EF7">
              <w:rPr>
                <w:rFonts w:ascii="Calisto MT" w:hAnsi="Calisto MT"/>
                <w:sz w:val="20"/>
                <w:szCs w:val="20"/>
              </w:rPr>
              <w:t>nega</w:t>
            </w:r>
            <w:r w:rsidRPr="00686EF7">
              <w:rPr>
                <w:rFonts w:ascii="Calisto MT" w:hAnsi="Calisto MT"/>
                <w:sz w:val="20"/>
                <w:szCs w:val="20"/>
              </w:rPr>
              <w:t>tif terhadap Kualitas Laba.</w:t>
            </w:r>
          </w:p>
          <w:p w14:paraId="193989BC" w14:textId="718A7FE7" w:rsidR="00F46012" w:rsidRPr="00686EF7" w:rsidRDefault="00F46012" w:rsidP="00686EF7">
            <w:pPr>
              <w:spacing w:before="120" w:line="276" w:lineRule="auto"/>
              <w:jc w:val="both"/>
              <w:rPr>
                <w:rFonts w:ascii="Calisto MT" w:eastAsia="Times New Roman" w:hAnsi="Calisto MT" w:cs="Times New Roman"/>
                <w:sz w:val="20"/>
                <w:szCs w:val="20"/>
              </w:rPr>
            </w:pPr>
            <w:r w:rsidRPr="00686EF7">
              <w:rPr>
                <w:rFonts w:ascii="Calisto MT" w:eastAsia="Times New Roman" w:hAnsi="Calisto MT" w:cs="Times New Roman"/>
                <w:b/>
                <w:bCs/>
                <w:iCs/>
                <w:sz w:val="20"/>
                <w:szCs w:val="20"/>
              </w:rPr>
              <w:t>Kata Kunci</w:t>
            </w:r>
            <w:r w:rsidRPr="00686EF7">
              <w:rPr>
                <w:rFonts w:ascii="Calisto MT" w:eastAsia="Times New Roman" w:hAnsi="Calisto MT" w:cs="Times New Roman"/>
                <w:b/>
                <w:iCs/>
                <w:sz w:val="20"/>
                <w:szCs w:val="20"/>
              </w:rPr>
              <w:t>:</w:t>
            </w:r>
            <w:r w:rsidRPr="00686EF7">
              <w:rPr>
                <w:rFonts w:ascii="Calisto MT" w:eastAsia="Times New Roman" w:hAnsi="Calisto MT" w:cs="Times New Roman"/>
                <w:iCs/>
                <w:sz w:val="20"/>
                <w:szCs w:val="20"/>
              </w:rPr>
              <w:t xml:space="preserve"> </w:t>
            </w:r>
            <w:r w:rsidR="00686EF7" w:rsidRPr="00686EF7">
              <w:rPr>
                <w:rFonts w:ascii="Calisto MT" w:eastAsia="Times New Roman" w:hAnsi="Calisto MT" w:cs="Times New Roman"/>
                <w:iCs/>
                <w:sz w:val="20"/>
                <w:szCs w:val="20"/>
              </w:rPr>
              <w:t>Struktur Modal, Likuiditas, Ukuran Perusahaan, Kualitas Laba</w:t>
            </w:r>
          </w:p>
          <w:p w14:paraId="0016962C" w14:textId="77777777" w:rsidR="00F46012" w:rsidRDefault="00F46012"/>
        </w:tc>
      </w:tr>
      <w:tr w:rsidR="00F46012" w14:paraId="4F0261A7" w14:textId="77777777" w:rsidTr="00660B7F">
        <w:trPr>
          <w:trHeight w:val="277"/>
        </w:trPr>
        <w:tc>
          <w:tcPr>
            <w:tcW w:w="8614" w:type="dxa"/>
          </w:tcPr>
          <w:p w14:paraId="7EAFAD43" w14:textId="77777777" w:rsidR="00F46012" w:rsidRPr="00F46012" w:rsidRDefault="00F46012" w:rsidP="00F46012">
            <w:pPr>
              <w:jc w:val="center"/>
              <w:rPr>
                <w:rFonts w:ascii="Calisto MT" w:hAnsi="Calisto MT"/>
                <w:i/>
                <w:color w:val="000000"/>
              </w:rPr>
            </w:pPr>
            <w:r w:rsidRPr="00F46012">
              <w:rPr>
                <w:rFonts w:ascii="Calisto MT" w:hAnsi="Calisto MT"/>
                <w:b/>
                <w:bCs/>
                <w:i/>
                <w:color w:val="000000"/>
                <w:sz w:val="20"/>
                <w:szCs w:val="20"/>
              </w:rPr>
              <w:t>Abstract</w:t>
            </w:r>
          </w:p>
          <w:p w14:paraId="64B01C7F" w14:textId="4A3CBB09" w:rsidR="00686EF7" w:rsidRDefault="00686EF7" w:rsidP="0068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eastAsia="Times New Roman" w:hAnsi="Calisto MT" w:cs="Courier New"/>
                <w:i/>
                <w:iCs/>
                <w:sz w:val="20"/>
                <w:szCs w:val="20"/>
                <w:lang w:val="en"/>
              </w:rPr>
            </w:pPr>
            <w:r w:rsidRPr="00686EF7">
              <w:rPr>
                <w:rFonts w:ascii="Calisto MT" w:eastAsia="Times New Roman" w:hAnsi="Calisto MT" w:cs="Courier New"/>
                <w:i/>
                <w:iCs/>
                <w:sz w:val="20"/>
                <w:szCs w:val="20"/>
                <w:lang w:val="en"/>
              </w:rPr>
              <w:t>This research was conducted to determine the effect of capital structure, liquidity, and company size on profit quality in the consumer goods, food and beverage industry sectors listed on the Indonesia Stock Exchange (BEI). The research time period used is 5 years, namely the 2015-2019 period. The sampling technique used purposive sampling technique. Based on the predetermined criteria, 10 companies were obtained. The type of data used is secondary data obtained from the Indonesia Stock Exchange website. The analysis method used is panel data regression analysis. The data analysis technique used EViews 9.0. The results of this study state that the liquidity and firm size variables have no effect on earnings quality. Meanwhile, capital structure has a negative effect on earning quality.</w:t>
            </w:r>
          </w:p>
          <w:p w14:paraId="16E01A8B" w14:textId="77777777" w:rsidR="00686EF7" w:rsidRPr="00686EF7" w:rsidRDefault="00686EF7" w:rsidP="0068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eastAsia="Times New Roman" w:hAnsi="Calisto MT" w:cs="Courier New"/>
                <w:i/>
                <w:iCs/>
                <w:sz w:val="20"/>
                <w:szCs w:val="20"/>
                <w:lang w:val="en"/>
              </w:rPr>
            </w:pPr>
          </w:p>
          <w:p w14:paraId="3931E406" w14:textId="3A7C3652" w:rsidR="00F46012" w:rsidRPr="00686EF7" w:rsidRDefault="00686EF7" w:rsidP="0068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eastAsia="Times New Roman" w:hAnsi="Calisto MT" w:cs="Courier New"/>
                <w:i/>
                <w:iCs/>
                <w:sz w:val="20"/>
                <w:szCs w:val="20"/>
              </w:rPr>
            </w:pPr>
            <w:r w:rsidRPr="00686EF7">
              <w:rPr>
                <w:rFonts w:ascii="Calisto MT" w:eastAsia="Times New Roman" w:hAnsi="Calisto MT" w:cs="Courier New"/>
                <w:b/>
                <w:bCs/>
                <w:i/>
                <w:iCs/>
                <w:sz w:val="20"/>
                <w:szCs w:val="20"/>
                <w:lang w:val="en"/>
              </w:rPr>
              <w:t>Keywords</w:t>
            </w:r>
            <w:r w:rsidRPr="00686EF7">
              <w:rPr>
                <w:rFonts w:ascii="Calisto MT" w:eastAsia="Times New Roman" w:hAnsi="Calisto MT" w:cs="Courier New"/>
                <w:i/>
                <w:iCs/>
                <w:sz w:val="20"/>
                <w:szCs w:val="20"/>
                <w:lang w:val="en"/>
              </w:rPr>
              <w:t>: Capital Structure, Liquidity, Company Size, Earnings Quality</w:t>
            </w:r>
          </w:p>
          <w:p w14:paraId="76CDC4C3" w14:textId="65FD1595" w:rsidR="00F46012" w:rsidRDefault="00F46012"/>
        </w:tc>
      </w:tr>
      <w:tr w:rsidR="00F46012" w14:paraId="41A64A00" w14:textId="77777777" w:rsidTr="00660B7F">
        <w:trPr>
          <w:trHeight w:val="293"/>
        </w:trPr>
        <w:tc>
          <w:tcPr>
            <w:tcW w:w="8614" w:type="dxa"/>
          </w:tcPr>
          <w:p w14:paraId="43CEF7EF" w14:textId="2B29BDF5" w:rsidR="00F46012" w:rsidRPr="00686EF7" w:rsidRDefault="00F46012" w:rsidP="00E17DC5">
            <w:pPr>
              <w:spacing w:line="276" w:lineRule="auto"/>
              <w:jc w:val="both"/>
              <w:rPr>
                <w:rFonts w:ascii="Calisto MT" w:eastAsia="Times New Roman" w:hAnsi="Calisto MT" w:cs="Times New Roman"/>
                <w:b/>
                <w:bCs/>
              </w:rPr>
            </w:pPr>
            <w:r w:rsidRPr="00686EF7">
              <w:rPr>
                <w:rFonts w:ascii="Calisto MT" w:eastAsia="Times New Roman" w:hAnsi="Calisto MT" w:cs="Times New Roman"/>
                <w:b/>
                <w:bCs/>
              </w:rPr>
              <w:t>PENDAHULUAN</w:t>
            </w:r>
          </w:p>
          <w:p w14:paraId="155EDFC3" w14:textId="6D09EDA4" w:rsidR="00042271" w:rsidRDefault="00686EF7" w:rsidP="00E17DC5">
            <w:pPr>
              <w:autoSpaceDE w:val="0"/>
              <w:autoSpaceDN w:val="0"/>
              <w:adjustRightInd w:val="0"/>
              <w:spacing w:line="276" w:lineRule="auto"/>
              <w:ind w:firstLine="604"/>
              <w:jc w:val="both"/>
              <w:rPr>
                <w:rFonts w:ascii="Times New Roman" w:hAnsi="Times New Roman" w:cs="Times New Roman"/>
                <w:sz w:val="24"/>
                <w:szCs w:val="24"/>
              </w:rPr>
            </w:pPr>
            <w:r w:rsidRPr="00686EF7">
              <w:rPr>
                <w:rFonts w:ascii="Calisto MT" w:hAnsi="Calisto MT" w:cs="Times New Roman"/>
              </w:rPr>
              <w:t xml:space="preserve">Pentingnya informasi laba bagi para penggunanya menjadikan tiap perusahaan berlomba-lomba meningkatkan labanya. Namun, bagi pihak tertentu ada yang melakukan cara tidak sehat guna mencapai tujuan individunya terhadap informasi laba perusahaan. Hal ini yang menjadikan praktek manipulasi laba, sekarang ini tidak jarang dilakukan oleh manajemen perusahaan yang mengetahui kondisi di dalam perusahaan. Kejadian ini yang mengakibatkan laba perusahaan yang tidak berkualitas. Kualitas laba adalah laba dalam laporan keuangan yang mencerminkan kinerja keuangan perusahaan yang sesungguhnya. Para investor, calon investor, para analis keuangan dan pengguna informasi keuangan lainnya harus mengetahui betul bagaimana kualitas laba yang sebenarnya. </w:t>
            </w:r>
            <w:r w:rsidR="00042271" w:rsidRPr="004430F5">
              <w:rPr>
                <w:rFonts w:ascii="Times New Roman" w:hAnsi="Times New Roman" w:cs="Times New Roman"/>
                <w:sz w:val="24"/>
                <w:szCs w:val="24"/>
              </w:rPr>
              <w:t>Laba dikatakan berkualitas apabila laba tersebut menunjukkan informasi yang sebenernya tentang kinerja perusahaan.</w:t>
            </w:r>
          </w:p>
          <w:p w14:paraId="104C282C" w14:textId="6C53286A" w:rsidR="00686EF7" w:rsidRDefault="00042271" w:rsidP="00E17DC5">
            <w:pPr>
              <w:pStyle w:val="ListParagraph"/>
              <w:spacing w:line="276" w:lineRule="auto"/>
              <w:ind w:left="0" w:firstLine="604"/>
              <w:jc w:val="both"/>
              <w:rPr>
                <w:rFonts w:ascii="Calisto MT" w:hAnsi="Calisto MT" w:cs="Times New Roman"/>
              </w:rPr>
            </w:pPr>
            <w:r w:rsidRPr="00042271">
              <w:rPr>
                <w:rFonts w:ascii="Calisto MT" w:hAnsi="Calisto MT" w:cs="Times New Roman"/>
              </w:rPr>
              <w:t>Fenomena</w:t>
            </w:r>
            <w:r>
              <w:rPr>
                <w:rFonts w:ascii="Calisto MT" w:hAnsi="Calisto MT" w:cs="Times New Roman"/>
              </w:rPr>
              <w:t xml:space="preserve"> yang terkai</w:t>
            </w:r>
            <w:r w:rsidR="001A5134">
              <w:rPr>
                <w:rFonts w:ascii="Calisto MT" w:hAnsi="Calisto MT" w:cs="Times New Roman"/>
              </w:rPr>
              <w:t>t</w:t>
            </w:r>
            <w:r>
              <w:rPr>
                <w:rFonts w:ascii="Calisto MT" w:hAnsi="Calisto MT" w:cs="Times New Roman"/>
              </w:rPr>
              <w:t xml:space="preserve"> dengan kualitas laba yaitu </w:t>
            </w:r>
            <w:r w:rsidRPr="00042271">
              <w:rPr>
                <w:rFonts w:ascii="Calisto MT" w:hAnsi="Calisto MT" w:cs="Times New Roman"/>
              </w:rPr>
              <w:t xml:space="preserve">mengenai rendahnya kualitas laba terjadi pada PT. Ades Alfindo. Kasus ini terungkap pada 2004 ketika manajemen baru PT </w:t>
            </w:r>
            <w:r w:rsidRPr="00042271">
              <w:rPr>
                <w:rFonts w:ascii="Calisto MT" w:hAnsi="Calisto MT" w:cs="Times New Roman"/>
              </w:rPr>
              <w:lastRenderedPageBreak/>
              <w:t xml:space="preserve">Ades menemukan inkonsistensi pencatatan atas penjualan periode 2001-2004. Sebelumnya, pada Juni 2004 terjadi perubahan manajemen di PT Ades dengan masuknya Water Partners Bottling Co. (Perusahaan patungan The </w:t>
            </w:r>
            <w:r w:rsidRPr="001A5134">
              <w:rPr>
                <w:rFonts w:ascii="Calisto MT" w:hAnsi="Calisto MT" w:cs="Times New Roman"/>
                <w:i/>
                <w:iCs/>
              </w:rPr>
              <w:t>Coca-cola</w:t>
            </w:r>
            <w:r w:rsidRPr="00042271">
              <w:rPr>
                <w:rFonts w:ascii="Calisto MT" w:hAnsi="Calisto MT" w:cs="Times New Roman"/>
              </w:rPr>
              <w:t xml:space="preserve"> Company dan Nestle SA) dengan kepemilikan saham sebesar 65,07%. Pemilik barulah yang berhasil menemukan adanya inkonsistensi pencatatan dalam laporan keuangan periode 2001-2004 yang dilakukan ole</w:t>
            </w:r>
            <w:r w:rsidR="001A5134">
              <w:rPr>
                <w:rFonts w:ascii="Calisto MT" w:hAnsi="Calisto MT" w:cs="Times New Roman"/>
              </w:rPr>
              <w:t>h</w:t>
            </w:r>
            <w:r w:rsidRPr="00042271">
              <w:rPr>
                <w:rFonts w:ascii="Calisto MT" w:hAnsi="Calisto MT" w:cs="Times New Roman"/>
              </w:rPr>
              <w:t xml:space="preserve"> manajemen lama. Inkonsistensi pencatatan terjadi antara 2001 dan kuartal kedua 2004. </w:t>
            </w:r>
            <w:r w:rsidR="001A5134">
              <w:rPr>
                <w:rFonts w:ascii="Calisto MT" w:hAnsi="Calisto MT" w:cs="Times New Roman"/>
              </w:rPr>
              <w:t>U</w:t>
            </w:r>
            <w:r w:rsidRPr="00042271">
              <w:rPr>
                <w:rFonts w:ascii="Calisto MT" w:hAnsi="Calisto MT" w:cs="Times New Roman"/>
              </w:rPr>
              <w:t xml:space="preserve">ntuk setiap kuartal, angka penjualan lebih tinggi antara 0,6-3,9 juta galon dibandingkan angka produksi. Hal ini tidak logis karena tidak mungkin menjual lebih banyak dari yang diproduksi. Manajemen Ades baru melaporkan angka penjualan riil pada 2001 diperkirakan lebih rendah Rp. 13 miliar dari yang dilaporkan. Pada 2002, perbedaannya mencapai Rp. 45 miliar, sedangkan untuk 2003 sebesar Rp.55 miliar. Untuk enam bulan pertama 2004, selisihnya </w:t>
            </w:r>
            <w:r w:rsidR="00EA2B75">
              <w:rPr>
                <w:rFonts w:ascii="Calisto MT" w:hAnsi="Calisto MT" w:cs="Times New Roman"/>
              </w:rPr>
              <w:t>per</w:t>
            </w:r>
            <w:r w:rsidRPr="00042271">
              <w:rPr>
                <w:rFonts w:ascii="Calisto MT" w:hAnsi="Calisto MT" w:cs="Times New Roman"/>
              </w:rPr>
              <w:t>kira</w:t>
            </w:r>
            <w:r w:rsidR="00EA2B75">
              <w:rPr>
                <w:rFonts w:ascii="Calisto MT" w:hAnsi="Calisto MT" w:cs="Times New Roman"/>
              </w:rPr>
              <w:t>an</w:t>
            </w:r>
            <w:r w:rsidRPr="00042271">
              <w:rPr>
                <w:rFonts w:ascii="Calisto MT" w:hAnsi="Calisto MT" w:cs="Times New Roman"/>
              </w:rPr>
              <w:t xml:space="preserve"> hampir Rp. 2 miliar. Kesalahan tersebut luput dari pengamatan publik karena PT Ades tidak memasukkan volume penjualan dalam laporan keuangan yang telah diaudit. Akibatnya, laporan keuangan yang disajikan PT Ades pada 2001 dan 2004 lebih tinggi dari yang seharusnya dilaporkan (</w:t>
            </w:r>
            <w:r w:rsidRPr="001A5134">
              <w:rPr>
                <w:rFonts w:ascii="Calisto MT" w:hAnsi="Calisto MT" w:cs="Times New Roman"/>
                <w:i/>
                <w:iCs/>
              </w:rPr>
              <w:t>Overstated</w:t>
            </w:r>
            <w:r w:rsidRPr="00042271">
              <w:rPr>
                <w:rFonts w:ascii="Calisto MT" w:hAnsi="Calisto MT" w:cs="Times New Roman"/>
              </w:rPr>
              <w:t>). Kondisi tersebut mengindikasi bahwa kandungan laba pada laporan keuangannya tidak sesuai dengan keadaan yang seharusnya</w:t>
            </w:r>
            <w:r w:rsidR="00EA2B75">
              <w:rPr>
                <w:rFonts w:ascii="Calisto MT" w:hAnsi="Calisto MT" w:cs="Times New Roman"/>
              </w:rPr>
              <w:t xml:space="preserve"> (</w:t>
            </w:r>
            <w:r w:rsidRPr="00042271">
              <w:rPr>
                <w:rFonts w:ascii="Calisto MT" w:hAnsi="Calisto MT" w:cs="Times New Roman"/>
              </w:rPr>
              <w:t>tidak berkualitas</w:t>
            </w:r>
            <w:r w:rsidR="00EA2B75">
              <w:rPr>
                <w:rFonts w:ascii="Calisto MT" w:hAnsi="Calisto MT" w:cs="Times New Roman"/>
              </w:rPr>
              <w:t>)</w:t>
            </w:r>
            <w:r w:rsidRPr="00042271">
              <w:rPr>
                <w:rFonts w:ascii="Calisto MT" w:hAnsi="Calisto MT" w:cs="Times New Roman"/>
              </w:rPr>
              <w:t>.</w:t>
            </w:r>
          </w:p>
          <w:p w14:paraId="7327D1C6" w14:textId="1ABEFC56" w:rsidR="001A5134" w:rsidRPr="001A5134" w:rsidRDefault="001A5134" w:rsidP="00E17DC5">
            <w:pPr>
              <w:spacing w:line="276" w:lineRule="auto"/>
              <w:ind w:firstLine="604"/>
              <w:jc w:val="both"/>
              <w:rPr>
                <w:rFonts w:ascii="Calisto MT" w:hAnsi="Calisto MT" w:cs="Times New Roman"/>
              </w:rPr>
            </w:pPr>
            <w:r w:rsidRPr="001A5134">
              <w:rPr>
                <w:rFonts w:ascii="Calisto MT" w:hAnsi="Calisto MT" w:cs="Times New Roman"/>
              </w:rPr>
              <w:t xml:space="preserve">Struktur modal yang diukur dengan </w:t>
            </w:r>
            <w:r w:rsidRPr="001A5134">
              <w:rPr>
                <w:rFonts w:ascii="Calisto MT" w:hAnsi="Calisto MT" w:cs="Times New Roman"/>
                <w:i/>
                <w:iCs/>
              </w:rPr>
              <w:t>leverage</w:t>
            </w:r>
            <w:r w:rsidRPr="001A5134">
              <w:rPr>
                <w:rFonts w:ascii="Calisto MT" w:hAnsi="Calisto MT" w:cs="Times New Roman"/>
              </w:rPr>
              <w:t xml:space="preserve"> merupakan suatu variabel yang untuk mengetahui seberapa besar aset perusahaan dibiayai oleh hutang perusahaan. </w:t>
            </w:r>
            <w:r w:rsidRPr="00EA2B75">
              <w:rPr>
                <w:rFonts w:ascii="Calisto MT" w:hAnsi="Calisto MT" w:cs="Times New Roman"/>
                <w:i/>
                <w:iCs/>
              </w:rPr>
              <w:t>Leverage</w:t>
            </w:r>
            <w:r w:rsidRPr="001A5134">
              <w:rPr>
                <w:rFonts w:ascii="Calisto MT" w:hAnsi="Calisto MT" w:cs="Times New Roman"/>
              </w:rPr>
              <w:t xml:space="preserve"> juga dapat diartikan sebagai tingkat ketergantungan perusahaan terhadap hutang dalam membiayai kegiatan operasinya, dengan demikian </w:t>
            </w:r>
            <w:r w:rsidRPr="00EA2B75">
              <w:rPr>
                <w:rFonts w:ascii="Calisto MT" w:hAnsi="Calisto MT" w:cs="Times New Roman"/>
                <w:i/>
                <w:iCs/>
              </w:rPr>
              <w:t>leverage</w:t>
            </w:r>
            <w:r w:rsidRPr="001A5134">
              <w:rPr>
                <w:rFonts w:ascii="Calisto MT" w:hAnsi="Calisto MT" w:cs="Times New Roman"/>
              </w:rPr>
              <w:t xml:space="preserve"> juga mencerminkan tingkat resiko keuangan perusahaan (Sembiring, 2005).</w:t>
            </w:r>
            <w:r w:rsidR="00EA2B75">
              <w:rPr>
                <w:rFonts w:ascii="Calisto MT" w:hAnsi="Calisto MT" w:cs="Times New Roman"/>
              </w:rPr>
              <w:t xml:space="preserve"> Struktur Modal terbukti berpengaruh postif terhadap kualitas laba yang penelitiannya dilakukan oleh </w:t>
            </w:r>
            <w:r w:rsidRPr="001A5134">
              <w:rPr>
                <w:rFonts w:ascii="Calisto MT" w:hAnsi="Calisto MT" w:cs="Times New Roman"/>
              </w:rPr>
              <w:t>I</w:t>
            </w:r>
            <w:r w:rsidR="00EA2B75">
              <w:rPr>
                <w:rFonts w:ascii="Calisto MT" w:hAnsi="Calisto MT" w:cs="Times New Roman"/>
              </w:rPr>
              <w:t>.M.E</w:t>
            </w:r>
            <w:r w:rsidRPr="001A5134">
              <w:rPr>
                <w:rFonts w:ascii="Calisto MT" w:hAnsi="Calisto MT" w:cs="Times New Roman"/>
              </w:rPr>
              <w:t xml:space="preserve"> Risdawaty dan Subowo (2015), P</w:t>
            </w:r>
            <w:r w:rsidR="00EA2B75">
              <w:rPr>
                <w:rFonts w:ascii="Calisto MT" w:hAnsi="Calisto MT" w:cs="Times New Roman"/>
              </w:rPr>
              <w:t>.</w:t>
            </w:r>
            <w:r w:rsidRPr="001A5134">
              <w:rPr>
                <w:rFonts w:ascii="Calisto MT" w:hAnsi="Calisto MT" w:cs="Times New Roman"/>
              </w:rPr>
              <w:t xml:space="preserve"> Warianto dan Ch Rusiti (2017) Sedangkan penelitian terdahulu menurut Sonya </w:t>
            </w:r>
            <w:r w:rsidR="00EA2B75">
              <w:rPr>
                <w:rFonts w:ascii="Calisto MT" w:hAnsi="Calisto MT" w:cs="Times New Roman"/>
              </w:rPr>
              <w:t>.R</w:t>
            </w:r>
            <w:r w:rsidRPr="001A5134">
              <w:rPr>
                <w:rFonts w:ascii="Calisto MT" w:hAnsi="Calisto MT" w:cs="Times New Roman"/>
              </w:rPr>
              <w:t xml:space="preserve"> (2009) menyatakan bahwa Struktur Modal berpengaruh negati</w:t>
            </w:r>
            <w:r w:rsidR="00EA2B75">
              <w:rPr>
                <w:rFonts w:ascii="Calisto MT" w:hAnsi="Calisto MT" w:cs="Times New Roman"/>
              </w:rPr>
              <w:t>f</w:t>
            </w:r>
            <w:r w:rsidRPr="001A5134">
              <w:rPr>
                <w:rFonts w:ascii="Calisto MT" w:hAnsi="Calisto MT" w:cs="Times New Roman"/>
              </w:rPr>
              <w:t xml:space="preserve"> terhadap Kualitas Laba. Dan menurut K</w:t>
            </w:r>
            <w:r w:rsidR="00EA2B75">
              <w:rPr>
                <w:rFonts w:ascii="Calisto MT" w:hAnsi="Calisto MT" w:cs="Times New Roman"/>
              </w:rPr>
              <w:t xml:space="preserve">.P. </w:t>
            </w:r>
            <w:r w:rsidRPr="001A5134">
              <w:rPr>
                <w:rFonts w:ascii="Calisto MT" w:hAnsi="Calisto MT" w:cs="Times New Roman"/>
              </w:rPr>
              <w:t>Dira, I Bagus P</w:t>
            </w:r>
            <w:r w:rsidR="00EA2B75">
              <w:rPr>
                <w:rFonts w:ascii="Calisto MT" w:hAnsi="Calisto MT" w:cs="Times New Roman"/>
              </w:rPr>
              <w:t>.</w:t>
            </w:r>
            <w:r w:rsidRPr="001A5134">
              <w:rPr>
                <w:rFonts w:ascii="Calisto MT" w:hAnsi="Calisto MT" w:cs="Times New Roman"/>
              </w:rPr>
              <w:t>A (2014), Dhian E Irawati (2012) menyatakan bahwa Struktur Modal tidak berpengaruh pada Kualitas Laba.</w:t>
            </w:r>
          </w:p>
          <w:p w14:paraId="09CACBCB" w14:textId="48E9A1F4" w:rsidR="001A5134" w:rsidRPr="001A5134" w:rsidRDefault="001A5134" w:rsidP="00E17DC5">
            <w:pPr>
              <w:spacing w:line="276" w:lineRule="auto"/>
              <w:ind w:firstLine="604"/>
              <w:jc w:val="both"/>
              <w:rPr>
                <w:rFonts w:ascii="Calisto MT" w:hAnsi="Calisto MT" w:cs="Times New Roman"/>
              </w:rPr>
            </w:pPr>
            <w:r w:rsidRPr="001A5134">
              <w:rPr>
                <w:rFonts w:ascii="Calisto MT" w:hAnsi="Calisto MT" w:cs="Times New Roman"/>
              </w:rPr>
              <w:t>Likuiditas merupakan rasio yang mengukur kemampuan perusahaan dalam jangka pendek dengan melihat aktiva lancar perusahaan terhadap hutang lancarnya</w:t>
            </w:r>
            <w:r w:rsidR="0021597C">
              <w:rPr>
                <w:rFonts w:ascii="Calisto MT" w:hAnsi="Calisto MT" w:cs="Times New Roman"/>
              </w:rPr>
              <w:t xml:space="preserve">, </w:t>
            </w:r>
            <w:r w:rsidRPr="001A5134">
              <w:rPr>
                <w:rFonts w:ascii="Calisto MT" w:hAnsi="Calisto MT" w:cs="Times New Roman"/>
              </w:rPr>
              <w:t xml:space="preserve">mempunyai pengaruh terhadap kualitas laba karena jika suatu perusahaan memiliki kemampuan dalam membayar hutang jangka pendeknya berarti perusahaan memiliki kinerja keuangan yang baik dalam pemenuhan hutang lancar sehingga tidak perlu melakukan manipulasi laba. Penelitian terdahulu yang dilakukan oleh Reza Ardiati (2018) menyatakan bahwa Likuiditas berpengaruh positif terhadap Kualitas Laba. </w:t>
            </w:r>
            <w:r w:rsidR="0021597C">
              <w:rPr>
                <w:rFonts w:ascii="Calisto MT" w:hAnsi="Calisto MT" w:cs="Times New Roman"/>
              </w:rPr>
              <w:t>M</w:t>
            </w:r>
            <w:r w:rsidRPr="001A5134">
              <w:rPr>
                <w:rFonts w:ascii="Calisto MT" w:hAnsi="Calisto MT" w:cs="Times New Roman"/>
              </w:rPr>
              <w:t>enurut Dhian E Irawati (2012), P</w:t>
            </w:r>
            <w:r w:rsidR="0021597C">
              <w:rPr>
                <w:rFonts w:ascii="Calisto MT" w:hAnsi="Calisto MT" w:cs="Times New Roman"/>
              </w:rPr>
              <w:t>.</w:t>
            </w:r>
            <w:r w:rsidRPr="001A5134">
              <w:rPr>
                <w:rFonts w:ascii="Calisto MT" w:hAnsi="Calisto MT" w:cs="Times New Roman"/>
              </w:rPr>
              <w:t xml:space="preserve"> Warianto dan Ch Rusiti (2017), Riska A dan Endang S Ningsih menyatakan bahwa Likuiditas berpengaruh negati</w:t>
            </w:r>
            <w:r w:rsidR="0021597C">
              <w:rPr>
                <w:rFonts w:ascii="Calisto MT" w:hAnsi="Calisto MT" w:cs="Times New Roman"/>
              </w:rPr>
              <w:t>f</w:t>
            </w:r>
            <w:r w:rsidRPr="001A5134">
              <w:rPr>
                <w:rFonts w:ascii="Calisto MT" w:hAnsi="Calisto MT" w:cs="Times New Roman"/>
              </w:rPr>
              <w:t xml:space="preserve"> terhadap Kualitas Laba. Dan menurut S Ginting (2017), Amanita N Yushita dan Harung T (2013) menyatakan bahwa Likuiditas tidak berpengaruh pada Kualitas Laba.</w:t>
            </w:r>
          </w:p>
          <w:p w14:paraId="721C2D17" w14:textId="48F359B6" w:rsidR="001A5134" w:rsidRPr="0021597C" w:rsidRDefault="001A5134" w:rsidP="00E17DC5">
            <w:pPr>
              <w:spacing w:line="276" w:lineRule="auto"/>
              <w:ind w:firstLine="604"/>
              <w:jc w:val="both"/>
              <w:rPr>
                <w:rFonts w:ascii="Calisto MT" w:hAnsi="Calisto MT" w:cs="Times New Roman"/>
              </w:rPr>
            </w:pPr>
            <w:r w:rsidRPr="001A5134">
              <w:rPr>
                <w:rFonts w:ascii="Calisto MT" w:hAnsi="Calisto MT" w:cs="Times New Roman"/>
              </w:rPr>
              <w:t>Ukuran perusahaan dianggap mampu mempengaruhi Kualitas Laba, Karena semakin besar ukuran atau skala perusahaan maka akan semakin mudah pula perusahaan memperoleh sumber pendanaan baik yang bersifat internal maupun eksternal. Penelitian terdahulu dilakukan oleh K</w:t>
            </w:r>
            <w:r w:rsidR="0021597C">
              <w:rPr>
                <w:rFonts w:ascii="Calisto MT" w:hAnsi="Calisto MT" w:cs="Times New Roman"/>
              </w:rPr>
              <w:t>.</w:t>
            </w:r>
            <w:r w:rsidRPr="001A5134">
              <w:rPr>
                <w:rFonts w:ascii="Calisto MT" w:hAnsi="Calisto MT" w:cs="Times New Roman"/>
              </w:rPr>
              <w:t xml:space="preserve"> P</w:t>
            </w:r>
            <w:r w:rsidR="0021597C">
              <w:rPr>
                <w:rFonts w:ascii="Calisto MT" w:hAnsi="Calisto MT" w:cs="Times New Roman"/>
              </w:rPr>
              <w:t>.</w:t>
            </w:r>
            <w:r w:rsidRPr="001A5134">
              <w:rPr>
                <w:rFonts w:ascii="Calisto MT" w:hAnsi="Calisto MT" w:cs="Times New Roman"/>
              </w:rPr>
              <w:t xml:space="preserve"> Dira, </w:t>
            </w:r>
            <w:r w:rsidR="0021597C">
              <w:rPr>
                <w:rFonts w:ascii="Calisto MT" w:hAnsi="Calisto MT" w:cs="Times New Roman"/>
              </w:rPr>
              <w:t>I</w:t>
            </w:r>
            <w:r w:rsidRPr="001A5134">
              <w:rPr>
                <w:rFonts w:ascii="Calisto MT" w:hAnsi="Calisto MT" w:cs="Times New Roman"/>
              </w:rPr>
              <w:t xml:space="preserve"> Bagus P</w:t>
            </w:r>
            <w:r w:rsidR="0021597C">
              <w:rPr>
                <w:rFonts w:ascii="Calisto MT" w:hAnsi="Calisto MT" w:cs="Times New Roman"/>
              </w:rPr>
              <w:t>.A</w:t>
            </w:r>
            <w:r w:rsidRPr="001A5134">
              <w:rPr>
                <w:rFonts w:ascii="Calisto MT" w:hAnsi="Calisto MT" w:cs="Times New Roman"/>
              </w:rPr>
              <w:t xml:space="preserve"> (2014) menyatakan bahwa ukuran perusahaan berpengaruh positif terhadap kualitas laba. </w:t>
            </w:r>
            <w:r w:rsidR="0021597C">
              <w:rPr>
                <w:rFonts w:ascii="Calisto MT" w:hAnsi="Calisto MT" w:cs="Times New Roman"/>
              </w:rPr>
              <w:t>P</w:t>
            </w:r>
            <w:r w:rsidRPr="001A5134">
              <w:rPr>
                <w:rFonts w:ascii="Calisto MT" w:hAnsi="Calisto MT" w:cs="Times New Roman"/>
              </w:rPr>
              <w:t>enelitian terdahulu yang dilakukan oleh P</w:t>
            </w:r>
            <w:r w:rsidR="0021597C">
              <w:rPr>
                <w:rFonts w:ascii="Calisto MT" w:hAnsi="Calisto MT" w:cs="Times New Roman"/>
              </w:rPr>
              <w:t>.</w:t>
            </w:r>
            <w:r w:rsidRPr="001A5134">
              <w:rPr>
                <w:rFonts w:ascii="Calisto MT" w:hAnsi="Calisto MT" w:cs="Times New Roman"/>
              </w:rPr>
              <w:t xml:space="preserve"> Warianto, Ch Rusiti (2014) menyatakan bahwa ukuran perusahaan berpengaruh </w:t>
            </w:r>
            <w:r w:rsidRPr="001A5134">
              <w:rPr>
                <w:rFonts w:ascii="Calisto MT" w:hAnsi="Calisto MT" w:cs="Times New Roman"/>
              </w:rPr>
              <w:lastRenderedPageBreak/>
              <w:t>negati</w:t>
            </w:r>
            <w:r w:rsidR="0021597C">
              <w:rPr>
                <w:rFonts w:ascii="Calisto MT" w:hAnsi="Calisto MT" w:cs="Times New Roman"/>
              </w:rPr>
              <w:t>f</w:t>
            </w:r>
            <w:r w:rsidRPr="001A5134">
              <w:rPr>
                <w:rFonts w:ascii="Calisto MT" w:hAnsi="Calisto MT" w:cs="Times New Roman"/>
              </w:rPr>
              <w:t xml:space="preserve"> terhadap kualitas laba</w:t>
            </w:r>
            <w:r w:rsidR="0021597C">
              <w:rPr>
                <w:rFonts w:ascii="Calisto MT" w:hAnsi="Calisto MT" w:cs="Times New Roman"/>
              </w:rPr>
              <w:t>, d</w:t>
            </w:r>
            <w:r w:rsidRPr="001A5134">
              <w:rPr>
                <w:rFonts w:ascii="Calisto MT" w:hAnsi="Calisto MT" w:cs="Times New Roman"/>
              </w:rPr>
              <w:t>an menurut Dhian E Irawati (2012) menyatakan bahwa ukuran perusahaan tidak berpengaruh terhadap Kualitas Laba.</w:t>
            </w:r>
          </w:p>
          <w:p w14:paraId="5FDF0034" w14:textId="3313E12B" w:rsidR="00C15005" w:rsidRPr="00AA6DA4" w:rsidRDefault="001A5134" w:rsidP="003A3350">
            <w:pPr>
              <w:spacing w:line="276" w:lineRule="auto"/>
              <w:ind w:firstLine="604"/>
              <w:jc w:val="both"/>
              <w:rPr>
                <w:rFonts w:ascii="Calisto MT" w:eastAsia="Times New Roman" w:hAnsi="Calisto MT" w:cs="Arial"/>
              </w:rPr>
            </w:pPr>
            <w:r w:rsidRPr="0021597C">
              <w:rPr>
                <w:rFonts w:ascii="Calisto MT" w:hAnsi="Calisto MT" w:cs="Times New Roman"/>
              </w:rPr>
              <w:t xml:space="preserve">Berdasarkan </w:t>
            </w:r>
            <w:r w:rsidR="0021597C">
              <w:rPr>
                <w:rFonts w:ascii="Calisto MT" w:hAnsi="Calisto MT" w:cs="Times New Roman"/>
              </w:rPr>
              <w:t>latar belakang</w:t>
            </w:r>
            <w:r w:rsidRPr="0021597C">
              <w:rPr>
                <w:rFonts w:ascii="Calisto MT" w:hAnsi="Calisto MT" w:cs="Times New Roman"/>
              </w:rPr>
              <w:t xml:space="preserve"> dan research GAP yang telah diuraikan diatas maka peneliti tertarik untuk melakukan penelitian dengan judul “PENGARUH STRUKTUR MODAL ,LIKUIDITAS, </w:t>
            </w:r>
            <w:r w:rsidR="00770B68">
              <w:rPr>
                <w:rFonts w:ascii="Calisto MT" w:hAnsi="Calisto MT" w:cs="Times New Roman"/>
              </w:rPr>
              <w:t xml:space="preserve">DAN </w:t>
            </w:r>
            <w:r w:rsidRPr="0021597C">
              <w:rPr>
                <w:rFonts w:ascii="Calisto MT" w:hAnsi="Calisto MT" w:cs="Times New Roman"/>
              </w:rPr>
              <w:t xml:space="preserve">UKURAN PERUSAHAAN TERHADAP KUALITAS LABA </w:t>
            </w:r>
            <w:r w:rsidR="00770B68" w:rsidRPr="00770B68">
              <w:rPr>
                <w:rFonts w:ascii="Calisto MT" w:hAnsi="Calisto MT" w:cs="Times New Roman"/>
              </w:rPr>
              <w:t>(</w:t>
            </w:r>
            <w:r w:rsidR="00770B68" w:rsidRPr="00770B68">
              <w:rPr>
                <w:rFonts w:ascii="Calisto MT" w:eastAsia="Times New Roman" w:hAnsi="Calisto MT" w:cs="Arial"/>
              </w:rPr>
              <w:t>Studi Empiris Pada Sektor Industri Barang Konsumsi, Makanan dan Minuman yang terdaftar di Bursa Efek Indonesia tahun 2015 - 2019)”</w:t>
            </w:r>
            <w:r w:rsidR="00770B68">
              <w:rPr>
                <w:rFonts w:ascii="Calisto MT" w:eastAsia="Times New Roman" w:hAnsi="Calisto MT" w:cs="Arial"/>
              </w:rPr>
              <w:t>.</w:t>
            </w:r>
          </w:p>
          <w:p w14:paraId="58E2B6F2" w14:textId="52F9B3D0" w:rsidR="00770B68" w:rsidRDefault="00770B68" w:rsidP="00E17DC5">
            <w:pPr>
              <w:spacing w:line="276" w:lineRule="auto"/>
              <w:jc w:val="both"/>
              <w:rPr>
                <w:rFonts w:ascii="Calisto MT" w:eastAsia="Times New Roman" w:hAnsi="Calisto MT" w:cs="Arial"/>
                <w:b/>
                <w:bCs/>
                <w:sz w:val="24"/>
                <w:szCs w:val="24"/>
              </w:rPr>
            </w:pPr>
            <w:r w:rsidRPr="00770B68">
              <w:rPr>
                <w:rFonts w:ascii="Calisto MT" w:eastAsia="Times New Roman" w:hAnsi="Calisto MT" w:cs="Arial"/>
                <w:b/>
                <w:bCs/>
                <w:sz w:val="24"/>
                <w:szCs w:val="24"/>
              </w:rPr>
              <w:t>Kajian Teori</w:t>
            </w:r>
          </w:p>
          <w:p w14:paraId="7A24B39A" w14:textId="77777777" w:rsidR="00E17DC5" w:rsidRDefault="00E17DC5" w:rsidP="00E17DC5">
            <w:pPr>
              <w:spacing w:line="276" w:lineRule="auto"/>
              <w:ind w:firstLine="604"/>
              <w:jc w:val="both"/>
              <w:rPr>
                <w:rFonts w:ascii="Calisto MT" w:hAnsi="Calisto MT" w:cs="Times New Roman"/>
              </w:rPr>
            </w:pPr>
            <w:r w:rsidRPr="00E17DC5">
              <w:rPr>
                <w:rFonts w:ascii="Calisto MT" w:hAnsi="Calisto MT" w:cs="Times New Roman"/>
              </w:rPr>
              <w:t xml:space="preserve">Signaling theory pertama kali dicetuskan oleh Bhattacharya pada tahun 1979. Isyarat atau signal menurut Brigham dan Houston (1999:36) dalam Prabansari (2005) adalah suatu tindakan yang diambil manajemen perusahaan, yang memberi petunjuk bagi investor tentang bagaimana manajemen memandang prospek perusahaan. Teori ini digunakan untuk menjelaskan keterkaitan variabel independen yaitu struktur modal, likuiditas, ukuran perusahaan, dan pertumbuhan laba terhadap variabel dependen yaitu kualitas laba. </w:t>
            </w:r>
          </w:p>
          <w:p w14:paraId="2CF3E05F" w14:textId="5D3FF847" w:rsidR="00E17DC5" w:rsidRPr="00E17DC5" w:rsidRDefault="00E17DC5" w:rsidP="00E17DC5">
            <w:pPr>
              <w:spacing w:line="276" w:lineRule="auto"/>
              <w:ind w:firstLine="604"/>
              <w:jc w:val="both"/>
              <w:rPr>
                <w:rFonts w:ascii="Calisto MT" w:hAnsi="Calisto MT" w:cs="Times New Roman"/>
              </w:rPr>
            </w:pPr>
            <w:r w:rsidRPr="00E17DC5">
              <w:rPr>
                <w:rFonts w:ascii="Calisto MT" w:hAnsi="Calisto MT" w:cs="Times New Roman"/>
              </w:rPr>
              <w:t>Perusahaan dapat meningkatkan kualitas laba perusahaan dengan mengurangi asimetri informasi. Dorongan untuk memberikan informasi karena terdapat asimetri informasi antara manajer dengan pihak luar, dimana manajer mengetahui lebih banyak informasi perusahaan dan prospek yang akan datang. Salah satu cara untuk mengurangi asimetri informasi adalah dengan memberikan sinyal pada pihak luar, salah satunya berupa informasi keuangan yang positif dan dapat dipercaya yang akan mengurangi ketidakpastian mengenai prospek perusahaan di masa mendatang, sehingga dapat meningkatkan kredibilitas dan kesuksesan perusahaan (Wolk et al, 2000 dalam Purwandari, 2012).</w:t>
            </w:r>
          </w:p>
          <w:p w14:paraId="29692467" w14:textId="1E05539D" w:rsidR="00770B68" w:rsidRPr="00770B68" w:rsidRDefault="00770B68" w:rsidP="00E17DC5">
            <w:pPr>
              <w:spacing w:line="276" w:lineRule="auto"/>
              <w:jc w:val="both"/>
              <w:rPr>
                <w:rFonts w:ascii="Calisto MT" w:eastAsia="Times New Roman" w:hAnsi="Calisto MT" w:cs="Arial"/>
              </w:rPr>
            </w:pPr>
          </w:p>
        </w:tc>
      </w:tr>
      <w:tr w:rsidR="00F46012" w14:paraId="5DDB31CB" w14:textId="77777777" w:rsidTr="00FC1106">
        <w:trPr>
          <w:trHeight w:val="1280"/>
        </w:trPr>
        <w:tc>
          <w:tcPr>
            <w:tcW w:w="8614" w:type="dxa"/>
          </w:tcPr>
          <w:p w14:paraId="3019EB7A" w14:textId="540BE83C" w:rsidR="00E17DC5" w:rsidRPr="0011662B" w:rsidRDefault="00415587" w:rsidP="0011662B">
            <w:pPr>
              <w:spacing w:line="276" w:lineRule="auto"/>
              <w:jc w:val="both"/>
              <w:rPr>
                <w:rFonts w:ascii="Calisto MT" w:eastAsia="Times New Roman" w:hAnsi="Calisto MT" w:cs="Times New Roman"/>
                <w:b/>
                <w:bCs/>
              </w:rPr>
            </w:pPr>
            <w:r w:rsidRPr="0011662B">
              <w:rPr>
                <w:rFonts w:ascii="Calisto MT" w:eastAsia="Times New Roman" w:hAnsi="Calisto MT" w:cs="Times New Roman"/>
                <w:b/>
                <w:bCs/>
              </w:rPr>
              <w:lastRenderedPageBreak/>
              <w:t>METODE PENELITIAN</w:t>
            </w:r>
          </w:p>
          <w:p w14:paraId="752858B7" w14:textId="77777777" w:rsidR="0099731E" w:rsidRPr="003A3350" w:rsidRDefault="0099731E" w:rsidP="0011662B">
            <w:pPr>
              <w:spacing w:line="276" w:lineRule="auto"/>
              <w:jc w:val="both"/>
              <w:rPr>
                <w:rFonts w:ascii="Calisto MT" w:hAnsi="Calisto MT" w:cs="Times New Roman"/>
                <w:b/>
                <w:bCs/>
                <w:sz w:val="24"/>
                <w:szCs w:val="24"/>
              </w:rPr>
            </w:pPr>
            <w:r w:rsidRPr="003A3350">
              <w:rPr>
                <w:rFonts w:ascii="Calisto MT" w:hAnsi="Calisto MT" w:cs="Times New Roman"/>
                <w:b/>
                <w:bCs/>
                <w:sz w:val="24"/>
                <w:szCs w:val="24"/>
              </w:rPr>
              <w:t>Metode Pengambilan Sampel</w:t>
            </w:r>
          </w:p>
          <w:p w14:paraId="404AFE11" w14:textId="76013997" w:rsidR="0099731E" w:rsidRPr="0011662B" w:rsidRDefault="0099731E" w:rsidP="0011662B">
            <w:pPr>
              <w:spacing w:line="276" w:lineRule="auto"/>
              <w:ind w:firstLine="604"/>
              <w:jc w:val="both"/>
              <w:rPr>
                <w:rFonts w:ascii="Calisto MT" w:hAnsi="Calisto MT" w:cs="Times New Roman"/>
              </w:rPr>
            </w:pPr>
            <w:r w:rsidRPr="0011662B">
              <w:rPr>
                <w:rFonts w:ascii="Calisto MT" w:hAnsi="Calisto MT" w:cs="Times New Roman"/>
              </w:rPr>
              <w:t xml:space="preserve">Populasi dalam penelitian ini adalah sektor industri barang konsumsi, sub sektor makanan dan minuman yang terdapat di Bursa Efek Indonesia (BEI) tahun 2015-2019. Metode dalam pengambilan sampel yang digunakan adalah </w:t>
            </w:r>
            <w:r w:rsidRPr="0011662B">
              <w:rPr>
                <w:rFonts w:ascii="Calisto MT" w:hAnsi="Calisto MT" w:cs="Times New Roman"/>
                <w:i/>
                <w:iCs/>
              </w:rPr>
              <w:t>purposive sampling</w:t>
            </w:r>
            <w:r w:rsidRPr="0011662B">
              <w:rPr>
                <w:rFonts w:ascii="Calisto MT" w:hAnsi="Calisto MT" w:cs="Times New Roman"/>
              </w:rPr>
              <w:t>, adapun kriteria pengambilan sampel sebagai berikut:</w:t>
            </w:r>
          </w:p>
          <w:p w14:paraId="1801AB1E" w14:textId="34CB1025" w:rsidR="0099731E" w:rsidRPr="0011662B" w:rsidRDefault="0099731E" w:rsidP="0011662B">
            <w:pPr>
              <w:pStyle w:val="ListParagraph"/>
              <w:numPr>
                <w:ilvl w:val="0"/>
                <w:numId w:val="1"/>
              </w:numPr>
              <w:spacing w:line="276" w:lineRule="auto"/>
              <w:ind w:left="604" w:hanging="283"/>
              <w:jc w:val="both"/>
              <w:rPr>
                <w:rFonts w:ascii="Calisto MT" w:hAnsi="Calisto MT" w:cs="Times New Roman"/>
                <w:b/>
                <w:bCs/>
              </w:rPr>
            </w:pPr>
            <w:r w:rsidRPr="0011662B">
              <w:rPr>
                <w:rFonts w:ascii="Calisto MT" w:hAnsi="Calisto MT" w:cs="Times New Roman"/>
              </w:rPr>
              <w:t>Perusahaan manufaktur yang secara konsisten terdaftar di Bursa Efek Indonesia(BEI) selama periode tahun 2015 – 2019</w:t>
            </w:r>
          </w:p>
          <w:p w14:paraId="130E68AE" w14:textId="77777777" w:rsidR="0099731E" w:rsidRPr="0011662B" w:rsidRDefault="0099731E" w:rsidP="0011662B">
            <w:pPr>
              <w:pStyle w:val="ListParagraph"/>
              <w:numPr>
                <w:ilvl w:val="0"/>
                <w:numId w:val="1"/>
              </w:numPr>
              <w:spacing w:line="276" w:lineRule="auto"/>
              <w:ind w:left="604" w:hanging="283"/>
              <w:jc w:val="both"/>
              <w:rPr>
                <w:rFonts w:ascii="Calisto MT" w:hAnsi="Calisto MT" w:cs="Times New Roman"/>
                <w:b/>
                <w:bCs/>
              </w:rPr>
            </w:pPr>
            <w:r w:rsidRPr="0011662B">
              <w:rPr>
                <w:rFonts w:ascii="Calisto MT" w:hAnsi="Calisto MT" w:cs="Times New Roman"/>
              </w:rPr>
              <w:t>Laporan keuangan disajikan dalam rupiah dan semua data yang dibutuhkan untuk penelitian ini tersedia dengan lengkap.</w:t>
            </w:r>
          </w:p>
          <w:p w14:paraId="2AD29954" w14:textId="77777777" w:rsidR="0099731E" w:rsidRPr="0011662B" w:rsidRDefault="0099731E" w:rsidP="0011662B">
            <w:pPr>
              <w:pStyle w:val="ListParagraph"/>
              <w:numPr>
                <w:ilvl w:val="0"/>
                <w:numId w:val="1"/>
              </w:numPr>
              <w:spacing w:line="276" w:lineRule="auto"/>
              <w:ind w:left="604" w:hanging="283"/>
              <w:jc w:val="both"/>
              <w:rPr>
                <w:rFonts w:ascii="Calisto MT" w:hAnsi="Calisto MT" w:cs="Times New Roman"/>
                <w:b/>
                <w:bCs/>
              </w:rPr>
            </w:pPr>
            <w:r w:rsidRPr="0011662B">
              <w:rPr>
                <w:rFonts w:ascii="Calisto MT" w:hAnsi="Calisto MT" w:cs="Times New Roman"/>
              </w:rPr>
              <w:t>Periode laporan keuangan berakhir setiap 31 Desember.</w:t>
            </w:r>
          </w:p>
          <w:p w14:paraId="6C50F53E" w14:textId="77777777" w:rsidR="0099731E" w:rsidRPr="0011662B" w:rsidRDefault="0099731E" w:rsidP="0011662B">
            <w:pPr>
              <w:pStyle w:val="ListParagraph"/>
              <w:numPr>
                <w:ilvl w:val="0"/>
                <w:numId w:val="1"/>
              </w:numPr>
              <w:spacing w:line="276" w:lineRule="auto"/>
              <w:ind w:left="604" w:hanging="283"/>
              <w:jc w:val="both"/>
              <w:rPr>
                <w:rFonts w:ascii="Calisto MT" w:hAnsi="Calisto MT" w:cs="Times New Roman"/>
                <w:b/>
                <w:bCs/>
              </w:rPr>
            </w:pPr>
            <w:bookmarkStart w:id="1" w:name="_Hlk56950116"/>
            <w:r w:rsidRPr="0011662B">
              <w:rPr>
                <w:rFonts w:ascii="Calisto MT" w:hAnsi="Calisto MT" w:cs="Times New Roman"/>
              </w:rPr>
              <w:t>Perusahaan tidak mengalami kerugian pada tiap tahun laporan keuangan</w:t>
            </w:r>
          </w:p>
          <w:bookmarkEnd w:id="1"/>
          <w:p w14:paraId="0F252FF4" w14:textId="20AD4A9B" w:rsidR="003A3350" w:rsidRPr="003A3350" w:rsidRDefault="0099731E" w:rsidP="0011662B">
            <w:pPr>
              <w:spacing w:line="276" w:lineRule="auto"/>
              <w:jc w:val="both"/>
              <w:rPr>
                <w:rFonts w:ascii="Calisto MT" w:hAnsi="Calisto MT" w:cs="Times New Roman"/>
              </w:rPr>
            </w:pPr>
            <w:r w:rsidRPr="0011662B">
              <w:rPr>
                <w:rFonts w:ascii="Calisto MT" w:hAnsi="Calisto MT" w:cs="Times New Roman"/>
              </w:rPr>
              <w:t xml:space="preserve">Jumlah sampel ditentukan dengan menggunakan rumus Slovin. Pemilihan sampel menggunakan metode </w:t>
            </w:r>
            <w:r w:rsidRPr="0011662B">
              <w:rPr>
                <w:rFonts w:ascii="Calisto MT" w:hAnsi="Calisto MT" w:cs="Times New Roman"/>
                <w:i/>
                <w:iCs/>
              </w:rPr>
              <w:t>proportionate stratified random sampling</w:t>
            </w:r>
            <w:r w:rsidRPr="0011662B">
              <w:rPr>
                <w:rFonts w:ascii="Calisto MT" w:hAnsi="Calisto MT" w:cs="Times New Roman"/>
              </w:rPr>
              <w:t xml:space="preserve">. Teknik ini digunakan karena populasi yang tidak homogen, mengacu pada pendapat Sugiyono (2011:82). </w:t>
            </w:r>
            <w:r w:rsidR="00FC1106" w:rsidRPr="0011662B">
              <w:rPr>
                <w:rFonts w:ascii="Calisto MT" w:hAnsi="Calisto MT" w:cs="Times New Roman"/>
              </w:rPr>
              <w:t>Maka peneliti menggunakan 50 data sampel, dengan 10 data perusahaan periode waktu 5 tahun</w:t>
            </w:r>
            <w:r w:rsidR="003A3350">
              <w:rPr>
                <w:rFonts w:ascii="Calisto MT" w:hAnsi="Calisto MT" w:cs="Times New Roman"/>
              </w:rPr>
              <w:t>.</w:t>
            </w:r>
          </w:p>
          <w:p w14:paraId="2CDE48FB" w14:textId="6A2EA5FD" w:rsidR="003A4077" w:rsidRPr="003A4077" w:rsidRDefault="00FC1106" w:rsidP="0011662B">
            <w:pPr>
              <w:spacing w:line="276" w:lineRule="auto"/>
              <w:jc w:val="both"/>
              <w:rPr>
                <w:rFonts w:ascii="Calisto MT" w:hAnsi="Calisto MT" w:cs="Times New Roman"/>
                <w:b/>
                <w:bCs/>
                <w:sz w:val="24"/>
                <w:szCs w:val="24"/>
              </w:rPr>
            </w:pPr>
            <w:r w:rsidRPr="003A4077">
              <w:rPr>
                <w:rFonts w:ascii="Calisto MT" w:hAnsi="Calisto MT" w:cs="Times New Roman"/>
                <w:b/>
                <w:bCs/>
                <w:sz w:val="24"/>
                <w:szCs w:val="24"/>
              </w:rPr>
              <w:t>Variabel Penelitian</w:t>
            </w:r>
          </w:p>
          <w:p w14:paraId="24DA1470" w14:textId="45040458" w:rsidR="00FF4EC3" w:rsidRPr="0011662B" w:rsidRDefault="00FF4EC3" w:rsidP="0011662B">
            <w:pPr>
              <w:spacing w:line="276" w:lineRule="auto"/>
              <w:jc w:val="both"/>
              <w:rPr>
                <w:rFonts w:ascii="Calisto MT" w:hAnsi="Calisto MT" w:cs="Times New Roman"/>
                <w:b/>
                <w:bCs/>
              </w:rPr>
            </w:pPr>
            <w:r w:rsidRPr="0011662B">
              <w:rPr>
                <w:rFonts w:ascii="Calisto MT" w:hAnsi="Calisto MT" w:cs="Times New Roman"/>
                <w:b/>
                <w:bCs/>
              </w:rPr>
              <w:t xml:space="preserve"> Kualitas Laba (Y)</w:t>
            </w:r>
          </w:p>
          <w:p w14:paraId="3EE7048B" w14:textId="75AF2B0E" w:rsidR="00FF4EC3" w:rsidRPr="0011662B" w:rsidRDefault="00FF4EC3" w:rsidP="0011662B">
            <w:pPr>
              <w:spacing w:line="276" w:lineRule="auto"/>
              <w:ind w:left="37" w:firstLine="425"/>
              <w:jc w:val="both"/>
              <w:rPr>
                <w:rFonts w:ascii="Calisto MT" w:hAnsi="Calisto MT" w:cs="Times New Roman"/>
              </w:rPr>
            </w:pPr>
            <w:r w:rsidRPr="0011662B">
              <w:rPr>
                <w:rFonts w:ascii="Calisto MT" w:hAnsi="Calisto MT" w:cs="Times New Roman"/>
              </w:rPr>
              <w:t xml:space="preserve">Kualitas laba dalam laporan keuangan penting untuk diperhatikan karena jika kualitas labanya rendah, artinya laba yang dilaporkan tidak sesuai dengan kinerja perusahaan yang sesungguhnya, maka hal ini dapat menyesatkan para pengambil keputusan (Kurniawati, 2017). Pada penelitian ini kualitas laba diukur dengan menggunakan perhitungan </w:t>
            </w:r>
            <w:r w:rsidRPr="0011662B">
              <w:rPr>
                <w:rFonts w:ascii="Calisto MT" w:hAnsi="Calisto MT" w:cs="Times New Roman"/>
                <w:i/>
                <w:iCs/>
              </w:rPr>
              <w:t xml:space="preserve">Quality </w:t>
            </w:r>
            <w:r w:rsidRPr="0011662B">
              <w:rPr>
                <w:rFonts w:ascii="Calisto MT" w:hAnsi="Calisto MT" w:cs="Times New Roman"/>
                <w:i/>
                <w:iCs/>
              </w:rPr>
              <w:lastRenderedPageBreak/>
              <w:t>Of Income</w:t>
            </w:r>
            <w:r w:rsidRPr="0011662B">
              <w:rPr>
                <w:rFonts w:ascii="Calisto MT" w:hAnsi="Calisto MT" w:cs="Times New Roman"/>
              </w:rPr>
              <w:t xml:space="preserve">. Rasio </w:t>
            </w:r>
            <w:r w:rsidRPr="0011662B">
              <w:rPr>
                <w:rFonts w:ascii="Calisto MT" w:hAnsi="Calisto MT" w:cs="Times New Roman"/>
                <w:i/>
                <w:iCs/>
              </w:rPr>
              <w:t>Quality of Income</w:t>
            </w:r>
            <w:r w:rsidRPr="0011662B">
              <w:rPr>
                <w:rFonts w:ascii="Calisto MT" w:hAnsi="Calisto MT" w:cs="Times New Roman"/>
              </w:rPr>
              <w:t xml:space="preserve"> menunjukkan varians antara arus kas dengan laba bersih. Semakin tinggi rasio maka semakin tinggi kualitas laba karena makin besar laba operasi yang direalisasikan dalam bentuk kas (Widjaja dan Maghviroh; 2011). Perhitungan </w:t>
            </w:r>
            <w:r w:rsidRPr="0011662B">
              <w:rPr>
                <w:rFonts w:ascii="Calisto MT" w:hAnsi="Calisto MT" w:cs="Times New Roman"/>
                <w:i/>
                <w:iCs/>
              </w:rPr>
              <w:t>Quality of Income</w:t>
            </w:r>
            <w:r w:rsidRPr="0011662B">
              <w:rPr>
                <w:rFonts w:ascii="Calisto MT" w:hAnsi="Calisto MT" w:cs="Times New Roman"/>
              </w:rPr>
              <w:t xml:space="preserve"> dapat dijabarkan sebagai berikut:</w:t>
            </w:r>
          </w:p>
          <w:p w14:paraId="353B1AE4" w14:textId="0A0E18DE" w:rsidR="00FF4EC3" w:rsidRPr="0011662B" w:rsidRDefault="00FF4EC3" w:rsidP="0011662B">
            <w:pPr>
              <w:spacing w:line="276" w:lineRule="auto"/>
              <w:jc w:val="both"/>
              <w:rPr>
                <w:rFonts w:ascii="Calisto MT" w:hAnsi="Calisto MT" w:cs="Times New Roman"/>
              </w:rPr>
            </w:pPr>
            <w:r w:rsidRPr="0011662B">
              <w:rPr>
                <w:rFonts w:ascii="Calisto MT" w:hAnsi="Calisto MT" w:cs="Times New Roman"/>
                <w:noProof/>
              </w:rPr>
              <mc:AlternateContent>
                <mc:Choice Requires="wps">
                  <w:drawing>
                    <wp:anchor distT="0" distB="0" distL="114300" distR="114300" simplePos="0" relativeHeight="251659264" behindDoc="0" locked="0" layoutInCell="1" allowOverlap="1" wp14:anchorId="206EAE34" wp14:editId="265C3BBE">
                      <wp:simplePos x="0" y="0"/>
                      <wp:positionH relativeFrom="column">
                        <wp:posOffset>201783</wp:posOffset>
                      </wp:positionH>
                      <wp:positionV relativeFrom="paragraph">
                        <wp:posOffset>60813</wp:posOffset>
                      </wp:positionV>
                      <wp:extent cx="2657475" cy="422031"/>
                      <wp:effectExtent l="0" t="0" r="28575" b="16510"/>
                      <wp:wrapNone/>
                      <wp:docPr id="9" name="Text Box 9"/>
                      <wp:cNvGraphicFramePr/>
                      <a:graphic xmlns:a="http://schemas.openxmlformats.org/drawingml/2006/main">
                        <a:graphicData uri="http://schemas.microsoft.com/office/word/2010/wordprocessingShape">
                          <wps:wsp>
                            <wps:cNvSpPr txBox="1"/>
                            <wps:spPr>
                              <a:xfrm>
                                <a:off x="0" y="0"/>
                                <a:ext cx="2657475" cy="422031"/>
                              </a:xfrm>
                              <a:prstGeom prst="rect">
                                <a:avLst/>
                              </a:prstGeom>
                              <a:solidFill>
                                <a:schemeClr val="lt1"/>
                              </a:solidFill>
                              <a:ln w="6350">
                                <a:solidFill>
                                  <a:prstClr val="black"/>
                                </a:solidFill>
                              </a:ln>
                            </wps:spPr>
                            <wps:txbx>
                              <w:txbxContent>
                                <w:p w14:paraId="71C68C61" w14:textId="7276EDA6" w:rsidR="00FF4EC3" w:rsidRDefault="00FF4EC3" w:rsidP="00FF4EC3">
                                  <m:oMathPara>
                                    <m:oMath>
                                      <m:r>
                                        <w:rPr>
                                          <w:rFonts w:ascii="Cambria Math" w:hAnsi="Cambria Math"/>
                                        </w:rPr>
                                        <m:t>Quality of Income=</m:t>
                                      </m:r>
                                      <m:f>
                                        <m:fPr>
                                          <m:ctrlPr>
                                            <w:rPr>
                                              <w:rFonts w:ascii="Cambria Math" w:hAnsi="Cambria Math"/>
                                              <w:i/>
                                            </w:rPr>
                                          </m:ctrlPr>
                                        </m:fPr>
                                        <m:num>
                                          <m:r>
                                            <m:rPr>
                                              <m:sty m:val="p"/>
                                            </m:rPr>
                                            <w:rPr>
                                              <w:rFonts w:ascii="Cambria Math" w:hAnsi="Cambria Math"/>
                                            </w:rPr>
                                            <m:t>Arus Kas Operasi</m:t>
                                          </m:r>
                                        </m:num>
                                        <m:den>
                                          <m:r>
                                            <w:rPr>
                                              <w:rFonts w:ascii="Cambria Math" w:hAnsi="Cambria Math"/>
                                            </w:rPr>
                                            <m:t>EBIT</m:t>
                                          </m:r>
                                        </m:den>
                                      </m:f>
                                    </m:oMath>
                                  </m:oMathPara>
                                </w:p>
                                <w:p w14:paraId="7D94552F" w14:textId="77777777" w:rsidR="00FF4EC3" w:rsidRDefault="00FF4E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6EAE34" id="_x0000_t202" coordsize="21600,21600" o:spt="202" path="m,l,21600r21600,l21600,xe">
                      <v:stroke joinstyle="miter"/>
                      <v:path gradientshapeok="t" o:connecttype="rect"/>
                    </v:shapetype>
                    <v:shape id="Text Box 9" o:spid="_x0000_s1026" type="#_x0000_t202" style="position:absolute;left:0;text-align:left;margin-left:15.9pt;margin-top:4.8pt;width:209.25pt;height:3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" fillcolor="white [3201]" strokeweight=".5pt">
                      <v:textbox>
                        <w:txbxContent>
                          <w:p w14:paraId="71C68C61" w14:textId="7276EDA6" w:rsidR="00FF4EC3" w:rsidRDefault="00FF4EC3" w:rsidP="00FF4EC3">
                            <m:oMathPara>
                              <m:oMath>
                                <m:r>
                                  <w:rPr>
                                    <w:rFonts w:ascii="Cambria Math" w:hAnsi="Cambria Math"/>
                                  </w:rPr>
                                  <m:t>Quality of Income=</m:t>
                                </m:r>
                                <m:f>
                                  <m:fPr>
                                    <m:ctrlPr>
                                      <w:rPr>
                                        <w:rFonts w:ascii="Cambria Math" w:hAnsi="Cambria Math"/>
                                        <w:i/>
                                      </w:rPr>
                                    </m:ctrlPr>
                                  </m:fPr>
                                  <m:num>
                                    <m:r>
                                      <m:rPr>
                                        <m:sty m:val="p"/>
                                      </m:rPr>
                                      <w:rPr>
                                        <w:rFonts w:ascii="Cambria Math" w:hAnsi="Cambria Math"/>
                                      </w:rPr>
                                      <m:t>Arus Kas Operasi</m:t>
                                    </m:r>
                                  </m:num>
                                  <m:den>
                                    <m:r>
                                      <w:rPr>
                                        <w:rFonts w:ascii="Cambria Math" w:hAnsi="Cambria Math"/>
                                      </w:rPr>
                                      <m:t>EBIT</m:t>
                                    </m:r>
                                  </m:den>
                                </m:f>
                              </m:oMath>
                            </m:oMathPara>
                          </w:p>
                          <w:p w14:paraId="7D94552F" w14:textId="77777777" w:rsidR="00FF4EC3" w:rsidRDefault="00FF4EC3"/>
                        </w:txbxContent>
                      </v:textbox>
                    </v:shape>
                  </w:pict>
                </mc:Fallback>
              </mc:AlternateContent>
            </w:r>
          </w:p>
          <w:p w14:paraId="486F5B2C" w14:textId="099AD069" w:rsidR="00FF4EC3" w:rsidRPr="0011662B" w:rsidRDefault="00FF4EC3" w:rsidP="0011662B">
            <w:pPr>
              <w:spacing w:line="276" w:lineRule="auto"/>
              <w:ind w:left="37" w:firstLine="321"/>
              <w:jc w:val="both"/>
              <w:rPr>
                <w:rFonts w:ascii="Calisto MT" w:hAnsi="Calisto MT" w:cs="Times New Roman"/>
              </w:rPr>
            </w:pPr>
          </w:p>
          <w:p w14:paraId="0A7E6987" w14:textId="77777777" w:rsidR="00AA6DA4" w:rsidRPr="0011662B" w:rsidRDefault="00AA6DA4" w:rsidP="00AA6DA4">
            <w:pPr>
              <w:spacing w:line="276" w:lineRule="auto"/>
              <w:jc w:val="both"/>
              <w:rPr>
                <w:rFonts w:ascii="Calisto MT" w:hAnsi="Calisto MT" w:cs="Times New Roman"/>
                <w:b/>
                <w:bCs/>
              </w:rPr>
            </w:pPr>
          </w:p>
          <w:p w14:paraId="1A4529AC" w14:textId="1D4B1CB0" w:rsidR="005367B6" w:rsidRPr="0011662B" w:rsidRDefault="005367B6" w:rsidP="0011662B">
            <w:pPr>
              <w:spacing w:line="276" w:lineRule="auto"/>
              <w:jc w:val="both"/>
              <w:rPr>
                <w:rFonts w:ascii="Calisto MT" w:hAnsi="Calisto MT" w:cs="Times New Roman"/>
                <w:b/>
                <w:bCs/>
              </w:rPr>
            </w:pPr>
            <w:r w:rsidRPr="0011662B">
              <w:rPr>
                <w:rFonts w:ascii="Calisto MT" w:hAnsi="Calisto MT" w:cs="Times New Roman"/>
                <w:b/>
                <w:bCs/>
              </w:rPr>
              <w:t xml:space="preserve"> Struktur Modal (X1)</w:t>
            </w:r>
          </w:p>
          <w:p w14:paraId="6A5C7C54" w14:textId="03380379" w:rsidR="005367B6" w:rsidRPr="0011662B" w:rsidRDefault="005367B6" w:rsidP="0011662B">
            <w:pPr>
              <w:spacing w:line="276" w:lineRule="auto"/>
              <w:ind w:left="37" w:firstLine="567"/>
              <w:jc w:val="both"/>
              <w:rPr>
                <w:rFonts w:ascii="Calisto MT" w:hAnsi="Calisto MT" w:cs="Times New Roman"/>
              </w:rPr>
            </w:pPr>
            <w:r w:rsidRPr="0011662B">
              <w:rPr>
                <w:rFonts w:ascii="Calisto MT" w:hAnsi="Calisto MT" w:cs="Times New Roman"/>
              </w:rPr>
              <w:t>Struktur modal biasanya diukur dengan leverage karena untuk mengetahui seberapa besar aset perusahaan yang dibiayai oleh hutang perusahaan, Harris dan Raviv (1990). Struktur modal yang diukur dengan leverage merupakan suatu variabel untuk mengetahui seberapa besar aset perusahaan dibiayai oleh hutang perusahaan. Perhitungan debt ratio setiap tahunnya akan di rata – ratakan, sehingga diperoleh satu nilai debt ratio selama tiga tahun penelitian. Hal ini dilakukan untuk menyesuaikan nilai dari variabel bebas dan variabel terikat yang diteliti. Penelitian yang menggunakan alat ukur ini juga dilakukan oleh (Rizky, 2009). Skala yang digunakan adalah rasio, dengan rumus sebagai berikut:</w:t>
            </w:r>
          </w:p>
          <w:p w14:paraId="16E9E5B1" w14:textId="70070777" w:rsidR="005367B6" w:rsidRPr="0011662B" w:rsidRDefault="005367B6" w:rsidP="0011662B">
            <w:pPr>
              <w:spacing w:line="276" w:lineRule="auto"/>
              <w:ind w:left="37" w:firstLine="284"/>
              <w:jc w:val="both"/>
              <w:rPr>
                <w:rFonts w:ascii="Calisto MT" w:hAnsi="Calisto MT" w:cs="Times New Roman"/>
              </w:rPr>
            </w:pPr>
            <w:r w:rsidRPr="0011662B">
              <w:rPr>
                <w:rFonts w:ascii="Calisto MT" w:hAnsi="Calisto MT" w:cs="Times New Roman"/>
                <w:noProof/>
              </w:rPr>
              <mc:AlternateContent>
                <mc:Choice Requires="wps">
                  <w:drawing>
                    <wp:anchor distT="0" distB="0" distL="114300" distR="114300" simplePos="0" relativeHeight="251660288" behindDoc="0" locked="0" layoutInCell="1" allowOverlap="1" wp14:anchorId="58B644B5" wp14:editId="5D8DA875">
                      <wp:simplePos x="0" y="0"/>
                      <wp:positionH relativeFrom="column">
                        <wp:posOffset>201295</wp:posOffset>
                      </wp:positionH>
                      <wp:positionV relativeFrom="paragraph">
                        <wp:posOffset>35071</wp:posOffset>
                      </wp:positionV>
                      <wp:extent cx="2847975" cy="436098"/>
                      <wp:effectExtent l="0" t="0" r="28575" b="21590"/>
                      <wp:wrapNone/>
                      <wp:docPr id="10" name="Text Box 10"/>
                      <wp:cNvGraphicFramePr/>
                      <a:graphic xmlns:a="http://schemas.openxmlformats.org/drawingml/2006/main">
                        <a:graphicData uri="http://schemas.microsoft.com/office/word/2010/wordprocessingShape">
                          <wps:wsp>
                            <wps:cNvSpPr txBox="1"/>
                            <wps:spPr>
                              <a:xfrm>
                                <a:off x="0" y="0"/>
                                <a:ext cx="2847975" cy="436098"/>
                              </a:xfrm>
                              <a:prstGeom prst="rect">
                                <a:avLst/>
                              </a:prstGeom>
                              <a:solidFill>
                                <a:schemeClr val="lt1"/>
                              </a:solidFill>
                              <a:ln w="6350">
                                <a:solidFill>
                                  <a:prstClr val="black"/>
                                </a:solidFill>
                              </a:ln>
                            </wps:spPr>
                            <wps:txbx>
                              <w:txbxContent>
                                <w:p w14:paraId="668B54A2" w14:textId="3168A6E0" w:rsidR="005367B6" w:rsidRDefault="00EE516C">
                                  <m:oMathPara>
                                    <m:oMath>
                                      <m:sSub>
                                        <m:sSubPr>
                                          <m:ctrlPr>
                                            <w:rPr>
                                              <w:rFonts w:ascii="Cambria Math" w:hAnsi="Cambria Math"/>
                                              <w:i/>
                                            </w:rPr>
                                          </m:ctrlPr>
                                        </m:sSubPr>
                                        <m:e>
                                          <m:r>
                                            <w:rPr>
                                              <w:rFonts w:ascii="Cambria Math" w:hAnsi="Cambria Math"/>
                                            </w:rPr>
                                            <m:t>Debt</m:t>
                                          </m:r>
                                          <m:r>
                                            <w:rPr>
                                              <w:rFonts w:ascii="Cambria Math" w:hAnsi="Cambria Math"/>
                                            </w:rPr>
                                            <m:t xml:space="preserve"> </m:t>
                                          </m:r>
                                          <m:r>
                                            <w:rPr>
                                              <w:rFonts w:ascii="Cambria Math" w:hAnsi="Cambria Math"/>
                                            </w:rPr>
                                            <m:t>Ratio</m:t>
                                          </m:r>
                                        </m:e>
                                        <m:sub>
                                          <m:r>
                                            <w:rPr>
                                              <w:rFonts w:ascii="Cambria Math" w:hAnsi="Cambria Math"/>
                                            </w:rPr>
                                            <m:t>it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Utang</m:t>
                                              </m:r>
                                            </m:e>
                                            <m:sub>
                                              <m:r>
                                                <w:rPr>
                                                  <w:rFonts w:ascii="Cambria Math" w:hAnsi="Cambria Math"/>
                                                </w:rPr>
                                                <m:t>it</m:t>
                                              </m:r>
                                            </m:sub>
                                          </m:sSub>
                                        </m:num>
                                        <m:den>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Aktiva</m:t>
                                              </m:r>
                                            </m:e>
                                            <m:sub>
                                              <m:r>
                                                <w:rPr>
                                                  <w:rFonts w:ascii="Cambria Math" w:hAnsi="Cambria Math"/>
                                                </w:rPr>
                                                <m:t>it</m:t>
                                              </m:r>
                                            </m:sub>
                                          </m:sSub>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B644B5" id="Text Box 10" o:spid="_x0000_s1027" type="#_x0000_t202" style="position:absolute;left:0;text-align:left;margin-left:15.85pt;margin-top:2.75pt;width:224.25pt;height:3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" fillcolor="white [3201]" strokeweight=".5pt">
                      <v:textbox>
                        <w:txbxContent>
                          <w:p w14:paraId="668B54A2" w14:textId="3168A6E0" w:rsidR="005367B6" w:rsidRDefault="00EE516C">
                            <m:oMathPara>
                              <m:oMath>
                                <m:sSub>
                                  <m:sSubPr>
                                    <m:ctrlPr>
                                      <w:rPr>
                                        <w:rFonts w:ascii="Cambria Math" w:hAnsi="Cambria Math"/>
                                        <w:i/>
                                      </w:rPr>
                                    </m:ctrlPr>
                                  </m:sSubPr>
                                  <m:e>
                                    <m:r>
                                      <w:rPr>
                                        <w:rFonts w:ascii="Cambria Math" w:hAnsi="Cambria Math"/>
                                      </w:rPr>
                                      <m:t>Debt</m:t>
                                    </m:r>
                                    <m:r>
                                      <w:rPr>
                                        <w:rFonts w:ascii="Cambria Math" w:hAnsi="Cambria Math"/>
                                      </w:rPr>
                                      <m:t xml:space="preserve"> </m:t>
                                    </m:r>
                                    <m:r>
                                      <w:rPr>
                                        <w:rFonts w:ascii="Cambria Math" w:hAnsi="Cambria Math"/>
                                      </w:rPr>
                                      <m:t>Ratio</m:t>
                                    </m:r>
                                  </m:e>
                                  <m:sub>
                                    <m:r>
                                      <w:rPr>
                                        <w:rFonts w:ascii="Cambria Math" w:hAnsi="Cambria Math"/>
                                      </w:rPr>
                                      <m:t>it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Utang</m:t>
                                        </m:r>
                                      </m:e>
                                      <m:sub>
                                        <m:r>
                                          <w:rPr>
                                            <w:rFonts w:ascii="Cambria Math" w:hAnsi="Cambria Math"/>
                                          </w:rPr>
                                          <m:t>it</m:t>
                                        </m:r>
                                      </m:sub>
                                    </m:sSub>
                                  </m:num>
                                  <m:den>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Aktiva</m:t>
                                        </m:r>
                                      </m:e>
                                      <m:sub>
                                        <m:r>
                                          <w:rPr>
                                            <w:rFonts w:ascii="Cambria Math" w:hAnsi="Cambria Math"/>
                                          </w:rPr>
                                          <m:t>it</m:t>
                                        </m:r>
                                      </m:sub>
                                    </m:sSub>
                                  </m:den>
                                </m:f>
                              </m:oMath>
                            </m:oMathPara>
                          </w:p>
                        </w:txbxContent>
                      </v:textbox>
                    </v:shape>
                  </w:pict>
                </mc:Fallback>
              </mc:AlternateContent>
            </w:r>
          </w:p>
          <w:p w14:paraId="541CFFDE" w14:textId="7790D7D0" w:rsidR="005367B6" w:rsidRPr="0011662B" w:rsidRDefault="005367B6" w:rsidP="0011662B">
            <w:pPr>
              <w:spacing w:line="276" w:lineRule="auto"/>
              <w:ind w:left="37" w:firstLine="284"/>
              <w:jc w:val="both"/>
              <w:rPr>
                <w:rFonts w:ascii="Calisto MT" w:hAnsi="Calisto MT" w:cs="Times New Roman"/>
              </w:rPr>
            </w:pPr>
          </w:p>
          <w:p w14:paraId="4613FC82" w14:textId="77777777" w:rsidR="00AA6DA4" w:rsidRPr="0011662B" w:rsidRDefault="00AA6DA4" w:rsidP="0011662B">
            <w:pPr>
              <w:spacing w:line="276" w:lineRule="auto"/>
              <w:jc w:val="both"/>
              <w:rPr>
                <w:rFonts w:ascii="Calisto MT" w:hAnsi="Calisto MT" w:cs="Times New Roman"/>
                <w:b/>
                <w:bCs/>
              </w:rPr>
            </w:pPr>
          </w:p>
          <w:p w14:paraId="2038D2D5" w14:textId="01ED2BA1" w:rsidR="008418B7" w:rsidRPr="0011662B" w:rsidRDefault="008418B7" w:rsidP="0011662B">
            <w:pPr>
              <w:spacing w:line="276" w:lineRule="auto"/>
              <w:jc w:val="both"/>
              <w:rPr>
                <w:rFonts w:ascii="Calisto MT" w:hAnsi="Calisto MT" w:cs="Times New Roman"/>
                <w:b/>
                <w:bCs/>
              </w:rPr>
            </w:pPr>
            <w:r w:rsidRPr="0011662B">
              <w:rPr>
                <w:rFonts w:ascii="Calisto MT" w:hAnsi="Calisto MT" w:cs="Times New Roman"/>
                <w:b/>
                <w:bCs/>
              </w:rPr>
              <w:t xml:space="preserve"> Likuiditas (X2)</w:t>
            </w:r>
          </w:p>
          <w:p w14:paraId="3EFCF85D" w14:textId="6DF6567F" w:rsidR="008418B7" w:rsidRPr="0011662B" w:rsidRDefault="008418B7" w:rsidP="0011662B">
            <w:pPr>
              <w:spacing w:line="276" w:lineRule="auto"/>
              <w:ind w:left="37" w:firstLine="567"/>
              <w:jc w:val="both"/>
              <w:rPr>
                <w:rFonts w:ascii="Calisto MT" w:hAnsi="Calisto MT" w:cs="Times New Roman"/>
              </w:rPr>
            </w:pPr>
            <w:bookmarkStart w:id="2" w:name="_Hlk56948143"/>
            <w:r w:rsidRPr="0011662B">
              <w:rPr>
                <w:rFonts w:ascii="Calisto MT" w:hAnsi="Calisto MT" w:cs="Times New Roman"/>
              </w:rPr>
              <w:t xml:space="preserve">Likuiditas adalah kemampuan suatu perusahaan untuk memenuhi hutang jangka pendeknya dengan aktiva lancar yang dimiliki (Irawati, 2012:3). </w:t>
            </w:r>
            <w:bookmarkEnd w:id="2"/>
            <w:r w:rsidRPr="0011662B">
              <w:rPr>
                <w:rFonts w:ascii="Calisto MT" w:hAnsi="Calisto MT" w:cs="Times New Roman"/>
              </w:rPr>
              <w:t>Untuk menjaga kestabilan perusahaan, penting bagi perusahaan untuk menjaga likuiditasnya secara fundamental (Wulansari, 2013:8). Rasio likuiditas dalam penelitian ini menggunakan quick ratio karena rasio ini merupakan rasio yang menunjukkan kemampuan aktiva lancar yang paling likuid mampu menutupi hutang lancar. Rumus quick ratio (Handayani, 2016:7).</w:t>
            </w:r>
          </w:p>
          <w:p w14:paraId="1E613FAC" w14:textId="52424ECF" w:rsidR="008418B7" w:rsidRPr="0011662B" w:rsidRDefault="008418B7" w:rsidP="0011662B">
            <w:pPr>
              <w:spacing w:line="276" w:lineRule="auto"/>
              <w:ind w:left="37" w:firstLine="567"/>
              <w:jc w:val="both"/>
              <w:rPr>
                <w:rFonts w:ascii="Calisto MT" w:hAnsi="Calisto MT" w:cs="Times New Roman"/>
              </w:rPr>
            </w:pPr>
            <w:r w:rsidRPr="0011662B">
              <w:rPr>
                <w:rFonts w:ascii="Calisto MT" w:hAnsi="Calisto MT" w:cs="Times New Roman"/>
                <w:noProof/>
              </w:rPr>
              <mc:AlternateContent>
                <mc:Choice Requires="wps">
                  <w:drawing>
                    <wp:anchor distT="0" distB="0" distL="114300" distR="114300" simplePos="0" relativeHeight="251661312" behindDoc="0" locked="0" layoutInCell="1" allowOverlap="1" wp14:anchorId="54D62DB2" wp14:editId="6639F2AC">
                      <wp:simplePos x="0" y="0"/>
                      <wp:positionH relativeFrom="column">
                        <wp:posOffset>168031</wp:posOffset>
                      </wp:positionH>
                      <wp:positionV relativeFrom="paragraph">
                        <wp:posOffset>71120</wp:posOffset>
                      </wp:positionV>
                      <wp:extent cx="3038475" cy="422030"/>
                      <wp:effectExtent l="0" t="0" r="28575" b="16510"/>
                      <wp:wrapNone/>
                      <wp:docPr id="12" name="Text Box 12"/>
                      <wp:cNvGraphicFramePr/>
                      <a:graphic xmlns:a="http://schemas.openxmlformats.org/drawingml/2006/main">
                        <a:graphicData uri="http://schemas.microsoft.com/office/word/2010/wordprocessingShape">
                          <wps:wsp>
                            <wps:cNvSpPr txBox="1"/>
                            <wps:spPr>
                              <a:xfrm>
                                <a:off x="0" y="0"/>
                                <a:ext cx="3038475" cy="422030"/>
                              </a:xfrm>
                              <a:prstGeom prst="rect">
                                <a:avLst/>
                              </a:prstGeom>
                              <a:solidFill>
                                <a:schemeClr val="lt1"/>
                              </a:solidFill>
                              <a:ln w="6350">
                                <a:solidFill>
                                  <a:prstClr val="black"/>
                                </a:solidFill>
                              </a:ln>
                            </wps:spPr>
                            <wps:txbx>
                              <w:txbxContent>
                                <w:p w14:paraId="43D360ED" w14:textId="1F8E072A" w:rsidR="008418B7" w:rsidRDefault="008418B7">
                                  <m:oMathPara>
                                    <m:oMath>
                                      <m:r>
                                        <w:rPr>
                                          <w:rFonts w:ascii="Cambria Math" w:hAnsi="Cambria Math"/>
                                        </w:rPr>
                                        <m:t xml:space="preserve">Quick Ratio= </m:t>
                                      </m:r>
                                      <m:f>
                                        <m:fPr>
                                          <m:ctrlPr>
                                            <w:rPr>
                                              <w:rFonts w:ascii="Cambria Math" w:hAnsi="Cambria Math"/>
                                              <w:i/>
                                            </w:rPr>
                                          </m:ctrlPr>
                                        </m:fPr>
                                        <m:num>
                                          <m:r>
                                            <w:rPr>
                                              <w:rFonts w:ascii="Cambria Math" w:hAnsi="Cambria Math"/>
                                            </w:rPr>
                                            <m:t>Current Assets-Inventory</m:t>
                                          </m:r>
                                        </m:num>
                                        <m:den>
                                          <m:r>
                                            <w:rPr>
                                              <w:rFonts w:ascii="Cambria Math" w:hAnsi="Cambria Math"/>
                                            </w:rPr>
                                            <m:t>Current Liabilities</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D62DB2" id="Text Box 12" o:spid="_x0000_s1028" type="#_x0000_t202" style="position:absolute;left:0;text-align:left;margin-left:13.25pt;margin-top:5.6pt;width:239.25pt;height:3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" fillcolor="white [3201]" strokeweight=".5pt">
                      <v:textbox>
                        <w:txbxContent>
                          <w:p w14:paraId="43D360ED" w14:textId="1F8E072A" w:rsidR="008418B7" w:rsidRDefault="008418B7">
                            <m:oMathPara>
                              <m:oMath>
                                <m:r>
                                  <w:rPr>
                                    <w:rFonts w:ascii="Cambria Math" w:hAnsi="Cambria Math"/>
                                  </w:rPr>
                                  <m:t xml:space="preserve">Quick Ratio= </m:t>
                                </m:r>
                                <m:f>
                                  <m:fPr>
                                    <m:ctrlPr>
                                      <w:rPr>
                                        <w:rFonts w:ascii="Cambria Math" w:hAnsi="Cambria Math"/>
                                        <w:i/>
                                      </w:rPr>
                                    </m:ctrlPr>
                                  </m:fPr>
                                  <m:num>
                                    <m:r>
                                      <w:rPr>
                                        <w:rFonts w:ascii="Cambria Math" w:hAnsi="Cambria Math"/>
                                      </w:rPr>
                                      <m:t>Current Assets-Inventory</m:t>
                                    </m:r>
                                  </m:num>
                                  <m:den>
                                    <m:r>
                                      <w:rPr>
                                        <w:rFonts w:ascii="Cambria Math" w:hAnsi="Cambria Math"/>
                                      </w:rPr>
                                      <m:t>Current Liabilities</m:t>
                                    </m:r>
                                  </m:den>
                                </m:f>
                              </m:oMath>
                            </m:oMathPara>
                          </w:p>
                        </w:txbxContent>
                      </v:textbox>
                    </v:shape>
                  </w:pict>
                </mc:Fallback>
              </mc:AlternateContent>
            </w:r>
          </w:p>
          <w:p w14:paraId="5896F1A7" w14:textId="31C18509" w:rsidR="008418B7" w:rsidRPr="0011662B" w:rsidRDefault="008418B7" w:rsidP="0011662B">
            <w:pPr>
              <w:spacing w:line="276" w:lineRule="auto"/>
              <w:ind w:left="37" w:firstLine="567"/>
              <w:jc w:val="both"/>
              <w:rPr>
                <w:rFonts w:ascii="Calisto MT" w:hAnsi="Calisto MT" w:cs="Times New Roman"/>
              </w:rPr>
            </w:pPr>
          </w:p>
          <w:p w14:paraId="790B831E" w14:textId="77777777" w:rsidR="00AA6DA4" w:rsidRPr="0011662B" w:rsidRDefault="00AA6DA4" w:rsidP="0011662B">
            <w:pPr>
              <w:spacing w:line="276" w:lineRule="auto"/>
              <w:jc w:val="both"/>
              <w:rPr>
                <w:rFonts w:ascii="Calisto MT" w:hAnsi="Calisto MT" w:cs="Times New Roman"/>
                <w:b/>
                <w:bCs/>
              </w:rPr>
            </w:pPr>
          </w:p>
          <w:p w14:paraId="225467EB" w14:textId="68EEF97D" w:rsidR="008418B7" w:rsidRPr="0011662B" w:rsidRDefault="008418B7" w:rsidP="0011662B">
            <w:pPr>
              <w:spacing w:line="276" w:lineRule="auto"/>
              <w:jc w:val="both"/>
              <w:rPr>
                <w:rFonts w:ascii="Calisto MT" w:hAnsi="Calisto MT" w:cs="Times New Roman"/>
                <w:b/>
                <w:bCs/>
              </w:rPr>
            </w:pPr>
            <w:r w:rsidRPr="0011662B">
              <w:rPr>
                <w:rFonts w:ascii="Calisto MT" w:hAnsi="Calisto MT" w:cs="Times New Roman"/>
                <w:b/>
                <w:bCs/>
              </w:rPr>
              <w:t xml:space="preserve"> Ukuran Perusahaan (X3)</w:t>
            </w:r>
          </w:p>
          <w:p w14:paraId="1B236E93" w14:textId="1CAFF9C9" w:rsidR="008418B7" w:rsidRPr="0011662B" w:rsidRDefault="008418B7" w:rsidP="0011662B">
            <w:pPr>
              <w:spacing w:line="276" w:lineRule="auto"/>
              <w:ind w:left="37" w:firstLine="604"/>
              <w:jc w:val="both"/>
              <w:rPr>
                <w:rFonts w:ascii="Calisto MT" w:hAnsi="Calisto MT" w:cs="Times New Roman"/>
              </w:rPr>
            </w:pPr>
            <w:r w:rsidRPr="0011662B">
              <w:rPr>
                <w:rFonts w:ascii="Calisto MT" w:hAnsi="Calisto MT" w:cs="Times New Roman"/>
              </w:rPr>
              <w:t>Ukuran perusahaan mengambarkan besar kecilnya suatu perusahaan yang ditunjukkan oleh total aktiva, jumlah penjualan, rata-rata total penjualan, dan rata-rata total aktiva (Ferry dan Jones dalam Andriyanti, 2007). Ukuran Perusahaan dalam penelitian ini diukur dengan nilai log of total asset yang dimiliki oleh masingmasing perusahaan. Menurut Almilia (2008), ukuran perusahaan dapat diukur dengan nilai Log Total Aset, dapat dirumuskan sebagai berikut:</w:t>
            </w:r>
          </w:p>
          <w:p w14:paraId="0E503728" w14:textId="260E6578" w:rsidR="00C15005" w:rsidRDefault="00C15005" w:rsidP="0011662B">
            <w:pPr>
              <w:spacing w:line="276" w:lineRule="auto"/>
              <w:jc w:val="both"/>
              <w:rPr>
                <w:rFonts w:ascii="Calisto MT" w:hAnsi="Calisto MT" w:cs="Times New Roman"/>
                <w:b/>
                <w:bCs/>
              </w:rPr>
            </w:pPr>
            <w:r w:rsidRPr="0011662B">
              <w:rPr>
                <w:rFonts w:ascii="Calisto MT" w:hAnsi="Calisto MT" w:cs="Times New Roman"/>
                <w:b/>
                <w:bCs/>
                <w:noProof/>
              </w:rPr>
              <mc:AlternateContent>
                <mc:Choice Requires="wps">
                  <w:drawing>
                    <wp:anchor distT="0" distB="0" distL="114300" distR="114300" simplePos="0" relativeHeight="251662336" behindDoc="0" locked="0" layoutInCell="1" allowOverlap="1" wp14:anchorId="123B9497" wp14:editId="51DE7173">
                      <wp:simplePos x="0" y="0"/>
                      <wp:positionH relativeFrom="column">
                        <wp:posOffset>203835</wp:posOffset>
                      </wp:positionH>
                      <wp:positionV relativeFrom="paragraph">
                        <wp:posOffset>94566</wp:posOffset>
                      </wp:positionV>
                      <wp:extent cx="2486025" cy="3714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486025" cy="371475"/>
                              </a:xfrm>
                              <a:prstGeom prst="rect">
                                <a:avLst/>
                              </a:prstGeom>
                              <a:solidFill>
                                <a:schemeClr val="lt1"/>
                              </a:solidFill>
                              <a:ln w="6350">
                                <a:solidFill>
                                  <a:prstClr val="black"/>
                                </a:solidFill>
                              </a:ln>
                            </wps:spPr>
                            <wps:txbx>
                              <w:txbxContent>
                                <w:p w14:paraId="1B0595F3" w14:textId="69F3C89D" w:rsidR="0091354F" w:rsidRDefault="0091354F">
                                  <m:oMathPara>
                                    <m:oMath>
                                      <m:r>
                                        <w:rPr>
                                          <w:rFonts w:ascii="Cambria Math" w:hAnsi="Cambria Math"/>
                                        </w:rPr>
                                        <m:t xml:space="preserve">Size= </m:t>
                                      </m:r>
                                      <m:func>
                                        <m:funcPr>
                                          <m:ctrlPr>
                                            <w:rPr>
                                              <w:rFonts w:ascii="Cambria Math" w:hAnsi="Cambria Math"/>
                                              <w:i/>
                                            </w:rPr>
                                          </m:ctrlPr>
                                        </m:funcPr>
                                        <m:fName>
                                          <m:r>
                                            <w:rPr>
                                              <w:rFonts w:ascii="Cambria Math" w:hAnsi="Cambria Math"/>
                                            </w:rPr>
                                            <m:t>Log</m:t>
                                          </m:r>
                                        </m:fName>
                                        <m:e>
                                          <m:r>
                                            <w:rPr>
                                              <w:rFonts w:ascii="Cambria Math" w:hAnsi="Cambria Math"/>
                                            </w:rPr>
                                            <m:t>of Total Assets</m:t>
                                          </m:r>
                                        </m:e>
                                      </m:fun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B9497" id="Text Box 13" o:spid="_x0000_s1029" type="#_x0000_t202" style="position:absolute;left:0;text-align:left;margin-left:16.05pt;margin-top:7.45pt;width:195.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" fillcolor="white [3201]" strokeweight=".5pt">
                      <v:textbox>
                        <w:txbxContent>
                          <w:p w14:paraId="1B0595F3" w14:textId="69F3C89D" w:rsidR="0091354F" w:rsidRDefault="0091354F">
                            <m:oMathPara>
                              <m:oMath>
                                <m:r>
                                  <w:rPr>
                                    <w:rFonts w:ascii="Cambria Math" w:hAnsi="Cambria Math"/>
                                  </w:rPr>
                                  <m:t xml:space="preserve">Size= </m:t>
                                </m:r>
                                <m:func>
                                  <m:funcPr>
                                    <m:ctrlPr>
                                      <w:rPr>
                                        <w:rFonts w:ascii="Cambria Math" w:hAnsi="Cambria Math"/>
                                        <w:i/>
                                      </w:rPr>
                                    </m:ctrlPr>
                                  </m:funcPr>
                                  <m:fName>
                                    <m:r>
                                      <w:rPr>
                                        <w:rFonts w:ascii="Cambria Math" w:hAnsi="Cambria Math"/>
                                      </w:rPr>
                                      <m:t>Log</m:t>
                                    </m:r>
                                  </m:fName>
                                  <m:e>
                                    <m:r>
                                      <w:rPr>
                                        <w:rFonts w:ascii="Cambria Math" w:hAnsi="Cambria Math"/>
                                      </w:rPr>
                                      <m:t>of Total Assets</m:t>
                                    </m:r>
                                  </m:e>
                                </m:func>
                              </m:oMath>
                            </m:oMathPara>
                          </w:p>
                        </w:txbxContent>
                      </v:textbox>
                    </v:shape>
                  </w:pict>
                </mc:Fallback>
              </mc:AlternateContent>
            </w:r>
          </w:p>
          <w:p w14:paraId="438C4BD4" w14:textId="7845EE56" w:rsidR="00AA6DA4" w:rsidRDefault="00AA6DA4" w:rsidP="0011662B">
            <w:pPr>
              <w:spacing w:line="276" w:lineRule="auto"/>
              <w:jc w:val="both"/>
              <w:rPr>
                <w:rFonts w:ascii="Calisto MT" w:hAnsi="Calisto MT" w:cs="Times New Roman"/>
                <w:b/>
                <w:bCs/>
              </w:rPr>
            </w:pPr>
          </w:p>
          <w:p w14:paraId="6299E6DA" w14:textId="77777777" w:rsidR="00C15005" w:rsidRDefault="00C15005" w:rsidP="0011662B">
            <w:pPr>
              <w:spacing w:line="276" w:lineRule="auto"/>
              <w:jc w:val="both"/>
              <w:rPr>
                <w:rFonts w:ascii="Calisto MT" w:hAnsi="Calisto MT" w:cs="Times New Roman"/>
                <w:b/>
                <w:bCs/>
                <w:sz w:val="24"/>
                <w:szCs w:val="24"/>
              </w:rPr>
            </w:pPr>
          </w:p>
          <w:p w14:paraId="119BAD07" w14:textId="11577115" w:rsidR="0091354F" w:rsidRPr="00627139" w:rsidRDefault="0091354F" w:rsidP="0011662B">
            <w:pPr>
              <w:spacing w:line="276" w:lineRule="auto"/>
              <w:jc w:val="both"/>
              <w:rPr>
                <w:rFonts w:ascii="Calisto MT" w:hAnsi="Calisto MT" w:cs="Times New Roman"/>
                <w:b/>
                <w:bCs/>
                <w:sz w:val="24"/>
                <w:szCs w:val="24"/>
              </w:rPr>
            </w:pPr>
            <w:r w:rsidRPr="00627139">
              <w:rPr>
                <w:rFonts w:ascii="Calisto MT" w:hAnsi="Calisto MT" w:cs="Times New Roman"/>
                <w:b/>
                <w:bCs/>
                <w:sz w:val="24"/>
                <w:szCs w:val="24"/>
              </w:rPr>
              <w:t>Metode Analisis Data</w:t>
            </w:r>
          </w:p>
          <w:p w14:paraId="1BC6DA59" w14:textId="3592223C" w:rsidR="0091354F" w:rsidRPr="0011662B" w:rsidRDefault="0011662B" w:rsidP="0011662B">
            <w:pPr>
              <w:spacing w:line="276" w:lineRule="auto"/>
              <w:jc w:val="both"/>
              <w:rPr>
                <w:rFonts w:ascii="Calisto MT" w:hAnsi="Calisto MT" w:cs="Times New Roman"/>
                <w:b/>
                <w:bCs/>
              </w:rPr>
            </w:pPr>
            <w:r w:rsidRPr="0011662B">
              <w:rPr>
                <w:rFonts w:ascii="Calisto MT" w:hAnsi="Calisto MT" w:cs="Times New Roman"/>
                <w:b/>
                <w:bCs/>
              </w:rPr>
              <w:t xml:space="preserve"> </w:t>
            </w:r>
            <w:r w:rsidR="0091354F" w:rsidRPr="003A3350">
              <w:rPr>
                <w:rFonts w:ascii="Calisto MT" w:hAnsi="Calisto MT" w:cs="Times New Roman"/>
                <w:b/>
                <w:bCs/>
                <w:sz w:val="24"/>
                <w:szCs w:val="24"/>
              </w:rPr>
              <w:t>Analisis Statistik Deskriptif</w:t>
            </w:r>
          </w:p>
          <w:p w14:paraId="6C088AC9" w14:textId="39F9553A" w:rsidR="00627139" w:rsidRPr="00AA6DA4" w:rsidRDefault="0091354F" w:rsidP="00AA6DA4">
            <w:pPr>
              <w:spacing w:line="276" w:lineRule="auto"/>
              <w:ind w:left="37" w:firstLine="567"/>
              <w:jc w:val="both"/>
              <w:rPr>
                <w:rFonts w:ascii="Calisto MT" w:hAnsi="Calisto MT" w:cs="Times New Roman"/>
              </w:rPr>
            </w:pPr>
            <w:r w:rsidRPr="0011662B">
              <w:rPr>
                <w:rFonts w:ascii="Calisto MT" w:hAnsi="Calisto MT" w:cs="Times New Roman"/>
              </w:rPr>
              <w:t xml:space="preserve">Dengan menggunakan metode penelitian akan diketahui hubungan yang signifikan antara variabel yang teliti sehingga kesimpulan akan memperjelas gambaran mengenai objek yang diteliti. Menurut Sugiyono (2017:147) yang dimaksud dengan analisis statistik </w:t>
            </w:r>
            <w:r w:rsidRPr="0011662B">
              <w:rPr>
                <w:rFonts w:ascii="Calisto MT" w:hAnsi="Calisto MT" w:cs="Times New Roman"/>
              </w:rPr>
              <w:lastRenderedPageBreak/>
              <w:t xml:space="preserve">deskriptif adalah statistik yang digunakan untuk menganalisis data yang telah terkumpul sebagaimana adanya tanpa bermaksud membuat kesimpulan yang berlaku untuk umum </w:t>
            </w:r>
            <w:r w:rsidR="00AA6DA4">
              <w:rPr>
                <w:rFonts w:ascii="Calisto MT" w:hAnsi="Calisto MT" w:cs="Times New Roman"/>
              </w:rPr>
              <w:t>.</w:t>
            </w:r>
          </w:p>
          <w:p w14:paraId="4E5DAF67" w14:textId="77777777" w:rsidR="003A4077" w:rsidRDefault="003A4077" w:rsidP="00F2312C">
            <w:pPr>
              <w:spacing w:line="276" w:lineRule="auto"/>
              <w:jc w:val="both"/>
              <w:rPr>
                <w:rFonts w:ascii="Calisto MT" w:hAnsi="Calisto MT" w:cs="Times New Roman"/>
                <w:b/>
                <w:bCs/>
              </w:rPr>
            </w:pPr>
          </w:p>
          <w:p w14:paraId="48EA89A7" w14:textId="7280B2F1" w:rsidR="00627139" w:rsidRPr="00F2312C" w:rsidRDefault="00627139" w:rsidP="00F2312C">
            <w:pPr>
              <w:spacing w:line="276" w:lineRule="auto"/>
              <w:jc w:val="both"/>
              <w:rPr>
                <w:rFonts w:ascii="Calisto MT" w:hAnsi="Calisto MT" w:cs="Times New Roman"/>
                <w:b/>
                <w:bCs/>
              </w:rPr>
            </w:pPr>
            <w:r>
              <w:rPr>
                <w:rFonts w:ascii="Calisto MT" w:hAnsi="Calisto MT" w:cs="Times New Roman"/>
                <w:b/>
                <w:bCs/>
              </w:rPr>
              <w:t xml:space="preserve"> </w:t>
            </w:r>
            <w:r w:rsidRPr="00F2312C">
              <w:rPr>
                <w:rFonts w:ascii="Calisto MT" w:hAnsi="Calisto MT" w:cs="Times New Roman"/>
                <w:b/>
                <w:bCs/>
                <w:sz w:val="24"/>
                <w:szCs w:val="24"/>
              </w:rPr>
              <w:t>Teknik Pemilihan Model Regresi Data Panel</w:t>
            </w:r>
          </w:p>
          <w:p w14:paraId="68AFABCC" w14:textId="503DCC55" w:rsidR="00627139" w:rsidRPr="00F2312C" w:rsidRDefault="00627139" w:rsidP="00F2312C">
            <w:pPr>
              <w:spacing w:line="276" w:lineRule="auto"/>
              <w:jc w:val="both"/>
              <w:rPr>
                <w:rFonts w:ascii="Calisto MT" w:hAnsi="Calisto MT" w:cs="Times New Roman"/>
              </w:rPr>
            </w:pPr>
            <w:r w:rsidRPr="00F2312C">
              <w:rPr>
                <w:rFonts w:ascii="Calisto MT" w:hAnsi="Calisto MT" w:cs="Times New Roman"/>
              </w:rPr>
              <w:t xml:space="preserve"> Teknik Pemilihan Model Regresi Data Panel terbagi menjadi 3 model yaitu :</w:t>
            </w:r>
          </w:p>
          <w:p w14:paraId="75A9A9FF" w14:textId="77777777" w:rsidR="00627139" w:rsidRPr="00F2312C" w:rsidRDefault="00627139" w:rsidP="00F2312C">
            <w:pPr>
              <w:spacing w:line="276" w:lineRule="auto"/>
              <w:jc w:val="both"/>
              <w:rPr>
                <w:rFonts w:ascii="Calisto MT" w:hAnsi="Calisto MT" w:cs="Times New Roman"/>
                <w:b/>
                <w:bCs/>
              </w:rPr>
            </w:pPr>
            <w:r w:rsidRPr="00F2312C">
              <w:rPr>
                <w:rFonts w:ascii="Calisto MT" w:hAnsi="Calisto MT" w:cs="Times New Roman"/>
                <w:b/>
                <w:bCs/>
              </w:rPr>
              <w:t xml:space="preserve"> Uji</w:t>
            </w:r>
            <w:r w:rsidRPr="00F2312C">
              <w:rPr>
                <w:rFonts w:ascii="Calisto MT" w:hAnsi="Calisto MT" w:cs="Times New Roman"/>
                <w:b/>
                <w:bCs/>
                <w:i/>
                <w:iCs/>
              </w:rPr>
              <w:t xml:space="preserve"> Chow</w:t>
            </w:r>
          </w:p>
          <w:p w14:paraId="3219582C" w14:textId="2D0D9FBF" w:rsidR="00627139" w:rsidRPr="00F2312C" w:rsidRDefault="00627139" w:rsidP="00F2312C">
            <w:pPr>
              <w:spacing w:line="276" w:lineRule="auto"/>
              <w:ind w:left="37" w:firstLine="567"/>
              <w:jc w:val="both"/>
              <w:rPr>
                <w:rFonts w:ascii="Calisto MT" w:hAnsi="Calisto MT" w:cs="Times New Roman"/>
                <w:b/>
                <w:bCs/>
              </w:rPr>
            </w:pPr>
            <w:r w:rsidRPr="00F2312C">
              <w:rPr>
                <w:rFonts w:ascii="Calisto MT" w:hAnsi="Calisto MT" w:cs="Times New Roman"/>
              </w:rPr>
              <w:t xml:space="preserve"> Uji </w:t>
            </w:r>
            <w:r w:rsidRPr="00F2312C">
              <w:rPr>
                <w:rFonts w:ascii="Calisto MT" w:hAnsi="Calisto MT" w:cs="Times New Roman"/>
                <w:i/>
                <w:iCs/>
              </w:rPr>
              <w:t>Chow</w:t>
            </w:r>
            <w:r w:rsidRPr="00F2312C">
              <w:rPr>
                <w:rFonts w:ascii="Calisto MT" w:hAnsi="Calisto MT" w:cs="Times New Roman"/>
              </w:rPr>
              <w:t xml:space="preserve"> digunakan untuk memilih model yang digunakan apakah sebaiknya menggunakan </w:t>
            </w:r>
            <w:r w:rsidRPr="00F2312C">
              <w:rPr>
                <w:rFonts w:ascii="Calisto MT" w:eastAsia="Times New Roman" w:hAnsi="Calisto MT" w:cs="Times New Roman"/>
                <w:i/>
                <w:iCs/>
              </w:rPr>
              <w:t xml:space="preserve">Common Effect Model </w:t>
            </w:r>
            <w:r w:rsidRPr="00F2312C">
              <w:rPr>
                <w:rFonts w:ascii="Calisto MT" w:eastAsia="Times New Roman" w:hAnsi="Calisto MT" w:cs="Times New Roman"/>
              </w:rPr>
              <w:t>atau</w:t>
            </w:r>
            <w:r w:rsidRPr="00F2312C">
              <w:rPr>
                <w:rFonts w:ascii="Calisto MT" w:eastAsia="Times New Roman" w:hAnsi="Calisto MT" w:cs="Times New Roman"/>
                <w:i/>
                <w:iCs/>
              </w:rPr>
              <w:t xml:space="preserve"> Fixed Effect</w:t>
            </w:r>
            <w:r w:rsidRPr="00F2312C">
              <w:rPr>
                <w:rFonts w:ascii="Calisto MT" w:eastAsia="Times New Roman" w:hAnsi="Calisto MT" w:cs="Times New Roman"/>
              </w:rPr>
              <w:t xml:space="preserve"> </w:t>
            </w:r>
            <w:r w:rsidRPr="00F2312C">
              <w:rPr>
                <w:rFonts w:ascii="Calisto MT" w:eastAsia="Times New Roman" w:hAnsi="Calisto MT" w:cs="Times New Roman"/>
                <w:i/>
                <w:iCs/>
              </w:rPr>
              <w:t xml:space="preserve">Model. </w:t>
            </w:r>
            <w:r w:rsidRPr="00F2312C">
              <w:rPr>
                <w:rFonts w:ascii="Calisto MT" w:eastAsia="Times New Roman" w:hAnsi="Calisto MT" w:cs="Times New Roman"/>
              </w:rPr>
              <w:t xml:space="preserve">Pengujian ini dapat dilihat pada nilai Probabilitas </w:t>
            </w:r>
            <w:r w:rsidRPr="00F2312C">
              <w:rPr>
                <w:rFonts w:ascii="Calisto MT" w:eastAsia="Times New Roman" w:hAnsi="Calisto MT" w:cs="Times New Roman"/>
                <w:i/>
                <w:iCs/>
              </w:rPr>
              <w:t xml:space="preserve">Cross-section F </w:t>
            </w:r>
            <w:r w:rsidRPr="00F2312C">
              <w:rPr>
                <w:rFonts w:ascii="Calisto MT" w:eastAsia="Times New Roman" w:hAnsi="Calisto MT" w:cs="Times New Roman"/>
              </w:rPr>
              <w:t xml:space="preserve">dan </w:t>
            </w:r>
            <w:r w:rsidRPr="00F2312C">
              <w:rPr>
                <w:rFonts w:ascii="Calisto MT" w:eastAsia="Times New Roman" w:hAnsi="Calisto MT" w:cs="Times New Roman"/>
                <w:i/>
                <w:iCs/>
              </w:rPr>
              <w:t>Cross-section Chi-square</w:t>
            </w:r>
            <w:r w:rsidRPr="00F2312C">
              <w:rPr>
                <w:rFonts w:ascii="Calisto MT" w:eastAsia="Times New Roman" w:hAnsi="Calisto MT" w:cs="Times New Roman"/>
              </w:rPr>
              <w:t>.</w:t>
            </w:r>
            <w:r w:rsidR="00F2312C" w:rsidRPr="00F2312C">
              <w:rPr>
                <w:rFonts w:ascii="Calisto MT" w:eastAsia="Times New Roman" w:hAnsi="Calisto MT" w:cs="Times New Roman"/>
              </w:rPr>
              <w:t>(</w:t>
            </w:r>
            <w:r w:rsidR="00F2312C" w:rsidRPr="00F2312C">
              <w:rPr>
                <w:rFonts w:ascii="Calisto MT" w:hAnsi="Calisto MT"/>
              </w:rPr>
              <w:t>Eksandy dan Heriyanto; 2017).</w:t>
            </w:r>
            <w:r w:rsidR="00F2312C" w:rsidRPr="00F2312C">
              <w:rPr>
                <w:rFonts w:ascii="Calisto MT" w:hAnsi="Calisto MT" w:cs="Times New Roman"/>
                <w:b/>
                <w:bCs/>
              </w:rPr>
              <w:t xml:space="preserve"> </w:t>
            </w:r>
            <w:r w:rsidRPr="00F2312C">
              <w:rPr>
                <w:rFonts w:ascii="Calisto MT" w:eastAsia="Times New Roman" w:hAnsi="Calisto MT" w:cs="Times New Roman"/>
              </w:rPr>
              <w:t>Dengan hipotesis sebagai berikut :</w:t>
            </w:r>
          </w:p>
          <w:p w14:paraId="115866D4" w14:textId="19D441E9" w:rsidR="00627139" w:rsidRPr="00F2312C" w:rsidRDefault="00627139" w:rsidP="00F2312C">
            <w:pPr>
              <w:pStyle w:val="ListParagraph"/>
              <w:spacing w:line="276" w:lineRule="auto"/>
              <w:ind w:left="888" w:hanging="709"/>
              <w:jc w:val="both"/>
              <w:rPr>
                <w:rFonts w:ascii="Calisto MT" w:eastAsia="Times New Roman" w:hAnsi="Calisto MT" w:cs="Times New Roman"/>
              </w:rPr>
            </w:pPr>
            <w:r w:rsidRPr="00F2312C">
              <w:rPr>
                <w:rFonts w:ascii="Calisto MT" w:hAnsi="Calisto MT" w:cs="Times New Roman"/>
              </w:rPr>
              <w:t xml:space="preserve">H0 : Model mengikuti </w:t>
            </w:r>
            <w:r w:rsidRPr="00F2312C">
              <w:rPr>
                <w:rFonts w:ascii="Calisto MT" w:eastAsia="Times New Roman" w:hAnsi="Calisto MT" w:cs="Times New Roman"/>
                <w:i/>
                <w:iCs/>
              </w:rPr>
              <w:t xml:space="preserve">CEM </w:t>
            </w:r>
            <w:r w:rsidRPr="00F2312C">
              <w:rPr>
                <w:rFonts w:ascii="Calisto MT" w:eastAsia="Times New Roman" w:hAnsi="Calisto MT" w:cs="Times New Roman"/>
              </w:rPr>
              <w:t xml:space="preserve">jika &gt; </w:t>
            </w:r>
            <m:oMath>
              <m:r>
                <w:rPr>
                  <w:rFonts w:ascii="Cambria Math" w:eastAsia="Times New Roman" w:hAnsi="Cambria Math" w:cs="Times New Roman"/>
                </w:rPr>
                <m:t>α</m:t>
              </m:r>
              <m:d>
                <m:dPr>
                  <m:ctrlPr>
                    <w:rPr>
                      <w:rFonts w:ascii="Cambria Math" w:eastAsia="Times New Roman" w:hAnsi="Cambria Math" w:cs="Times New Roman"/>
                      <w:i/>
                    </w:rPr>
                  </m:ctrlPr>
                </m:dPr>
                <m:e>
                  <m:r>
                    <w:rPr>
                      <w:rFonts w:ascii="Cambria Math" w:eastAsia="Times New Roman" w:hAnsi="Cambria Math" w:cs="Times New Roman"/>
                    </w:rPr>
                    <m:t>0.05</m:t>
                  </m:r>
                </m:e>
              </m:d>
            </m:oMath>
          </w:p>
          <w:p w14:paraId="34BB7CE3" w14:textId="1168D29E" w:rsidR="00F2312C" w:rsidRPr="00AA6DA4" w:rsidRDefault="00627139" w:rsidP="00AA6DA4">
            <w:pPr>
              <w:pStyle w:val="ListParagraph"/>
              <w:spacing w:line="276" w:lineRule="auto"/>
              <w:ind w:left="888" w:hanging="709"/>
              <w:jc w:val="both"/>
              <w:rPr>
                <w:rFonts w:ascii="Calisto MT" w:eastAsia="Times New Roman" w:hAnsi="Calisto MT" w:cs="Times New Roman"/>
              </w:rPr>
            </w:pPr>
            <w:r w:rsidRPr="00F2312C">
              <w:rPr>
                <w:rFonts w:ascii="Calisto MT" w:hAnsi="Calisto MT" w:cs="Times New Roman"/>
              </w:rPr>
              <w:t xml:space="preserve">Ha : Model mengikuti </w:t>
            </w:r>
            <w:r w:rsidRPr="00F2312C">
              <w:rPr>
                <w:rFonts w:ascii="Calisto MT" w:eastAsia="Times New Roman" w:hAnsi="Calisto MT" w:cs="Times New Roman"/>
                <w:i/>
                <w:iCs/>
              </w:rPr>
              <w:t xml:space="preserve">FEM </w:t>
            </w:r>
            <w:r w:rsidRPr="00F2312C">
              <w:rPr>
                <w:rFonts w:ascii="Calisto MT" w:eastAsia="Times New Roman" w:hAnsi="Calisto MT" w:cs="Times New Roman"/>
              </w:rPr>
              <w:t xml:space="preserve">jika &lt; </w:t>
            </w:r>
            <m:oMath>
              <m:r>
                <w:rPr>
                  <w:rFonts w:ascii="Cambria Math" w:eastAsia="Times New Roman" w:hAnsi="Cambria Math" w:cs="Times New Roman"/>
                </w:rPr>
                <m:t>α</m:t>
              </m:r>
              <m:d>
                <m:dPr>
                  <m:ctrlPr>
                    <w:rPr>
                      <w:rFonts w:ascii="Cambria Math" w:eastAsia="Times New Roman" w:hAnsi="Cambria Math" w:cs="Times New Roman"/>
                      <w:i/>
                    </w:rPr>
                  </m:ctrlPr>
                </m:dPr>
                <m:e>
                  <m:r>
                    <w:rPr>
                      <w:rFonts w:ascii="Cambria Math" w:eastAsia="Times New Roman" w:hAnsi="Cambria Math" w:cs="Times New Roman"/>
                    </w:rPr>
                    <m:t>0.05</m:t>
                  </m:r>
                </m:e>
              </m:d>
            </m:oMath>
          </w:p>
          <w:p w14:paraId="58909C9C" w14:textId="77777777" w:rsidR="00627139" w:rsidRPr="00F2312C" w:rsidRDefault="00627139" w:rsidP="00F2312C">
            <w:pPr>
              <w:spacing w:line="276" w:lineRule="auto"/>
              <w:jc w:val="both"/>
              <w:rPr>
                <w:rFonts w:ascii="Calisto MT" w:hAnsi="Calisto MT" w:cs="Times New Roman"/>
                <w:b/>
                <w:bCs/>
              </w:rPr>
            </w:pPr>
            <w:r w:rsidRPr="00F2312C">
              <w:rPr>
                <w:rFonts w:ascii="Calisto MT" w:hAnsi="Calisto MT" w:cs="Times New Roman"/>
                <w:b/>
                <w:bCs/>
              </w:rPr>
              <w:t xml:space="preserve">Uji </w:t>
            </w:r>
            <w:r w:rsidRPr="00F2312C">
              <w:rPr>
                <w:rFonts w:ascii="Calisto MT" w:hAnsi="Calisto MT" w:cs="Times New Roman"/>
                <w:b/>
                <w:bCs/>
                <w:i/>
                <w:iCs/>
              </w:rPr>
              <w:t>Hausman</w:t>
            </w:r>
          </w:p>
          <w:p w14:paraId="0A5C6D17" w14:textId="7E7EC78D" w:rsidR="00627139" w:rsidRPr="00F2312C" w:rsidRDefault="00627139" w:rsidP="00F2312C">
            <w:pPr>
              <w:spacing w:line="276" w:lineRule="auto"/>
              <w:ind w:firstLine="604"/>
              <w:jc w:val="both"/>
              <w:rPr>
                <w:rFonts w:ascii="Calisto MT" w:eastAsia="Times New Roman" w:hAnsi="Calisto MT" w:cs="Times New Roman"/>
              </w:rPr>
            </w:pPr>
            <w:r w:rsidRPr="00F2312C">
              <w:rPr>
                <w:rFonts w:ascii="Calisto MT" w:hAnsi="Calisto MT" w:cs="Times New Roman"/>
              </w:rPr>
              <w:t xml:space="preserve">Uji </w:t>
            </w:r>
            <w:r w:rsidRPr="00F2312C">
              <w:rPr>
                <w:rFonts w:ascii="Calisto MT" w:hAnsi="Calisto MT" w:cs="Times New Roman"/>
                <w:i/>
                <w:iCs/>
              </w:rPr>
              <w:t>Hausman</w:t>
            </w:r>
            <w:r w:rsidRPr="00F2312C">
              <w:rPr>
                <w:rFonts w:ascii="Calisto MT" w:hAnsi="Calisto MT" w:cs="Times New Roman"/>
              </w:rPr>
              <w:t xml:space="preserve"> digunakan untuk memilih model yang digunakan apakah sebaiknya menggunakan </w:t>
            </w:r>
            <w:r w:rsidRPr="00F2312C">
              <w:rPr>
                <w:rFonts w:ascii="Calisto MT" w:eastAsia="Times New Roman" w:hAnsi="Calisto MT" w:cs="Times New Roman"/>
                <w:i/>
                <w:iCs/>
              </w:rPr>
              <w:t xml:space="preserve">Random Effect Model </w:t>
            </w:r>
            <w:r w:rsidRPr="00F2312C">
              <w:rPr>
                <w:rFonts w:ascii="Calisto MT" w:eastAsia="Times New Roman" w:hAnsi="Calisto MT" w:cs="Times New Roman"/>
              </w:rPr>
              <w:t>atau</w:t>
            </w:r>
            <w:r w:rsidRPr="00F2312C">
              <w:rPr>
                <w:rFonts w:ascii="Calisto MT" w:eastAsia="Times New Roman" w:hAnsi="Calisto MT" w:cs="Times New Roman"/>
                <w:i/>
                <w:iCs/>
              </w:rPr>
              <w:t xml:space="preserve"> Fixed Effect</w:t>
            </w:r>
            <w:r w:rsidRPr="00F2312C">
              <w:rPr>
                <w:rFonts w:ascii="Calisto MT" w:eastAsia="Times New Roman" w:hAnsi="Calisto MT" w:cs="Times New Roman"/>
              </w:rPr>
              <w:t xml:space="preserve"> </w:t>
            </w:r>
            <w:r w:rsidRPr="00F2312C">
              <w:rPr>
                <w:rFonts w:ascii="Calisto MT" w:eastAsia="Times New Roman" w:hAnsi="Calisto MT" w:cs="Times New Roman"/>
                <w:i/>
                <w:iCs/>
              </w:rPr>
              <w:t>Model</w:t>
            </w:r>
            <w:r w:rsidRPr="00F2312C">
              <w:rPr>
                <w:rFonts w:ascii="Calisto MT" w:eastAsia="Times New Roman" w:hAnsi="Calisto MT" w:cs="Times New Roman"/>
              </w:rPr>
              <w:t xml:space="preserve">. Pengujian ini dapat dilihat pada nilai Probabilitas </w:t>
            </w:r>
            <w:r w:rsidRPr="00F2312C">
              <w:rPr>
                <w:rFonts w:ascii="Calisto MT" w:eastAsia="Times New Roman" w:hAnsi="Calisto MT" w:cs="Times New Roman"/>
                <w:i/>
                <w:iCs/>
              </w:rPr>
              <w:t>Cross-section Random</w:t>
            </w:r>
            <w:r w:rsidRPr="00F2312C">
              <w:rPr>
                <w:rFonts w:ascii="Calisto MT" w:eastAsia="Times New Roman" w:hAnsi="Calisto MT" w:cs="Times New Roman"/>
              </w:rPr>
              <w:t>. Dengan hipotesis sebagai berikut :</w:t>
            </w:r>
          </w:p>
          <w:p w14:paraId="16D1C7AD" w14:textId="1BB99C5E" w:rsidR="00627139" w:rsidRPr="00F2312C" w:rsidRDefault="00627139" w:rsidP="00F2312C">
            <w:pPr>
              <w:spacing w:line="276" w:lineRule="auto"/>
              <w:ind w:left="179"/>
              <w:jc w:val="both"/>
              <w:rPr>
                <w:rFonts w:ascii="Calisto MT" w:eastAsia="Times New Roman" w:hAnsi="Calisto MT" w:cs="Times New Roman"/>
              </w:rPr>
            </w:pPr>
            <w:r w:rsidRPr="00F2312C">
              <w:rPr>
                <w:rFonts w:ascii="Calisto MT" w:hAnsi="Calisto MT" w:cs="Times New Roman"/>
              </w:rPr>
              <w:t xml:space="preserve">H0 : Model mengikuti </w:t>
            </w:r>
            <w:r w:rsidRPr="00F2312C">
              <w:rPr>
                <w:rFonts w:ascii="Calisto MT" w:eastAsia="Times New Roman" w:hAnsi="Calisto MT" w:cs="Times New Roman"/>
                <w:i/>
                <w:iCs/>
              </w:rPr>
              <w:t xml:space="preserve">REM </w:t>
            </w:r>
            <w:r w:rsidRPr="00F2312C">
              <w:rPr>
                <w:rFonts w:ascii="Calisto MT" w:eastAsia="Times New Roman" w:hAnsi="Calisto MT" w:cs="Times New Roman"/>
              </w:rPr>
              <w:t xml:space="preserve">jika Probabilitas </w:t>
            </w:r>
            <w:r w:rsidRPr="00F2312C">
              <w:rPr>
                <w:rFonts w:ascii="Calisto MT" w:eastAsia="Times New Roman" w:hAnsi="Calisto MT" w:cs="Times New Roman"/>
                <w:i/>
                <w:iCs/>
              </w:rPr>
              <w:t>Cross-section Random</w:t>
            </w:r>
            <w:r w:rsidRPr="00F2312C">
              <w:rPr>
                <w:rFonts w:ascii="Calisto MT" w:eastAsia="Times New Roman" w:hAnsi="Calisto MT" w:cs="Times New Roman"/>
              </w:rPr>
              <w:t xml:space="preserve"> &gt; </w:t>
            </w:r>
            <m:oMath>
              <m:r>
                <w:rPr>
                  <w:rFonts w:ascii="Cambria Math" w:eastAsia="Times New Roman" w:hAnsi="Cambria Math" w:cs="Times New Roman"/>
                </w:rPr>
                <m:t>α</m:t>
              </m:r>
              <m:d>
                <m:dPr>
                  <m:ctrlPr>
                    <w:rPr>
                      <w:rFonts w:ascii="Cambria Math" w:eastAsia="Times New Roman" w:hAnsi="Cambria Math" w:cs="Times New Roman"/>
                      <w:i/>
                    </w:rPr>
                  </m:ctrlPr>
                </m:dPr>
                <m:e>
                  <m:r>
                    <w:rPr>
                      <w:rFonts w:ascii="Cambria Math" w:eastAsia="Times New Roman" w:hAnsi="Cambria Math" w:cs="Times New Roman"/>
                    </w:rPr>
                    <m:t>0.05</m:t>
                  </m:r>
                </m:e>
              </m:d>
            </m:oMath>
          </w:p>
          <w:p w14:paraId="20DC3487" w14:textId="7D64C52C" w:rsidR="00F2312C" w:rsidRPr="00F2312C" w:rsidRDefault="00627139" w:rsidP="00AA6DA4">
            <w:pPr>
              <w:spacing w:line="276" w:lineRule="auto"/>
              <w:ind w:left="179"/>
              <w:jc w:val="both"/>
              <w:rPr>
                <w:rFonts w:ascii="Calisto MT" w:eastAsia="Times New Roman" w:hAnsi="Calisto MT" w:cs="Times New Roman"/>
              </w:rPr>
            </w:pPr>
            <w:r w:rsidRPr="00F2312C">
              <w:rPr>
                <w:rFonts w:ascii="Calisto MT" w:hAnsi="Calisto MT" w:cs="Times New Roman"/>
              </w:rPr>
              <w:t xml:space="preserve">Ha : Model mengikuti </w:t>
            </w:r>
            <w:r w:rsidRPr="00F2312C">
              <w:rPr>
                <w:rFonts w:ascii="Calisto MT" w:eastAsia="Times New Roman" w:hAnsi="Calisto MT" w:cs="Times New Roman"/>
                <w:i/>
                <w:iCs/>
              </w:rPr>
              <w:t xml:space="preserve">FEM </w:t>
            </w:r>
            <w:r w:rsidRPr="00F2312C">
              <w:rPr>
                <w:rFonts w:ascii="Calisto MT" w:eastAsia="Times New Roman" w:hAnsi="Calisto MT" w:cs="Times New Roman"/>
              </w:rPr>
              <w:t xml:space="preserve">jika Probabilitas </w:t>
            </w:r>
            <w:r w:rsidRPr="00F2312C">
              <w:rPr>
                <w:rFonts w:ascii="Calisto MT" w:eastAsia="Times New Roman" w:hAnsi="Calisto MT" w:cs="Times New Roman"/>
                <w:i/>
                <w:iCs/>
              </w:rPr>
              <w:t>Cross-section Random</w:t>
            </w:r>
            <w:r w:rsidRPr="00F2312C">
              <w:rPr>
                <w:rFonts w:ascii="Calisto MT" w:eastAsia="Times New Roman" w:hAnsi="Calisto MT" w:cs="Times New Roman"/>
              </w:rPr>
              <w:t xml:space="preserve"> &lt; </w:t>
            </w:r>
            <m:oMath>
              <m:r>
                <w:rPr>
                  <w:rFonts w:ascii="Cambria Math" w:eastAsia="Times New Roman" w:hAnsi="Cambria Math" w:cs="Times New Roman"/>
                </w:rPr>
                <m:t>α</m:t>
              </m:r>
              <m:d>
                <m:dPr>
                  <m:ctrlPr>
                    <w:rPr>
                      <w:rFonts w:ascii="Cambria Math" w:eastAsia="Times New Roman" w:hAnsi="Cambria Math" w:cs="Times New Roman"/>
                      <w:i/>
                    </w:rPr>
                  </m:ctrlPr>
                </m:dPr>
                <m:e>
                  <m:r>
                    <w:rPr>
                      <w:rFonts w:ascii="Cambria Math" w:eastAsia="Times New Roman" w:hAnsi="Cambria Math" w:cs="Times New Roman"/>
                    </w:rPr>
                    <m:t>0.05</m:t>
                  </m:r>
                </m:e>
              </m:d>
            </m:oMath>
          </w:p>
          <w:p w14:paraId="2D308DEF" w14:textId="0560811D" w:rsidR="00F2312C" w:rsidRDefault="00F2312C" w:rsidP="00F2312C">
            <w:pPr>
              <w:spacing w:line="276" w:lineRule="auto"/>
              <w:jc w:val="both"/>
              <w:rPr>
                <w:rFonts w:ascii="Calisto MT" w:hAnsi="Calisto MT" w:cs="Times New Roman"/>
                <w:b/>
                <w:bCs/>
                <w:i/>
                <w:iCs/>
              </w:rPr>
            </w:pPr>
            <w:r>
              <w:rPr>
                <w:rFonts w:ascii="Times New Roman" w:hAnsi="Times New Roman" w:cs="Times New Roman"/>
                <w:b/>
                <w:bCs/>
                <w:sz w:val="24"/>
                <w:szCs w:val="24"/>
              </w:rPr>
              <w:t xml:space="preserve"> </w:t>
            </w:r>
            <w:r w:rsidR="00627139" w:rsidRPr="00F2312C">
              <w:rPr>
                <w:rFonts w:ascii="Calisto MT" w:hAnsi="Calisto MT" w:cs="Times New Roman"/>
                <w:b/>
                <w:bCs/>
              </w:rPr>
              <w:t xml:space="preserve">Uji </w:t>
            </w:r>
            <w:r w:rsidR="00627139" w:rsidRPr="00F2312C">
              <w:rPr>
                <w:rFonts w:ascii="Calisto MT" w:hAnsi="Calisto MT" w:cs="Times New Roman"/>
                <w:b/>
                <w:bCs/>
                <w:i/>
                <w:iCs/>
              </w:rPr>
              <w:t>Lagrange Multipiler</w:t>
            </w:r>
          </w:p>
          <w:p w14:paraId="2ED24C38" w14:textId="77777777" w:rsidR="00AA6DA4" w:rsidRPr="00F2312C" w:rsidRDefault="00AA6DA4" w:rsidP="00AA6DA4">
            <w:pPr>
              <w:spacing w:line="276" w:lineRule="auto"/>
              <w:ind w:left="37" w:firstLine="567"/>
              <w:jc w:val="both"/>
              <w:rPr>
                <w:rFonts w:ascii="Calisto MT" w:hAnsi="Calisto MT" w:cs="Times New Roman"/>
                <w:b/>
                <w:bCs/>
              </w:rPr>
            </w:pPr>
            <w:r w:rsidRPr="00F2312C">
              <w:rPr>
                <w:rFonts w:ascii="Calisto MT" w:hAnsi="Calisto MT" w:cs="Times New Roman"/>
              </w:rPr>
              <w:t xml:space="preserve">Uji </w:t>
            </w:r>
            <w:r w:rsidRPr="00F2312C">
              <w:rPr>
                <w:rFonts w:ascii="Calisto MT" w:hAnsi="Calisto MT" w:cs="Times New Roman"/>
                <w:i/>
                <w:iCs/>
              </w:rPr>
              <w:t>Lagrange Multipiler</w:t>
            </w:r>
            <w:r w:rsidRPr="00F2312C">
              <w:rPr>
                <w:rFonts w:ascii="Calisto MT" w:hAnsi="Calisto MT" w:cs="Times New Roman"/>
              </w:rPr>
              <w:t xml:space="preserve"> digunakan untuk memilih model yang digunakan apakah sebaiknya </w:t>
            </w:r>
            <w:r w:rsidRPr="00F2312C">
              <w:rPr>
                <w:rFonts w:ascii="Calisto MT" w:eastAsia="Times New Roman" w:hAnsi="Calisto MT" w:cs="Times New Roman"/>
                <w:i/>
                <w:iCs/>
              </w:rPr>
              <w:t xml:space="preserve">Random Effect Model </w:t>
            </w:r>
            <w:r w:rsidRPr="00F2312C">
              <w:rPr>
                <w:rFonts w:ascii="Calisto MT" w:eastAsia="Times New Roman" w:hAnsi="Calisto MT" w:cs="Times New Roman"/>
              </w:rPr>
              <w:t>atau</w:t>
            </w:r>
            <w:r w:rsidRPr="00F2312C">
              <w:rPr>
                <w:rFonts w:ascii="Calisto MT" w:eastAsia="Times New Roman" w:hAnsi="Calisto MT" w:cs="Times New Roman"/>
                <w:i/>
                <w:iCs/>
              </w:rPr>
              <w:t xml:space="preserve"> Common Effect Model</w:t>
            </w:r>
            <w:r w:rsidRPr="00F2312C">
              <w:rPr>
                <w:rFonts w:ascii="Calisto MT" w:eastAsia="Times New Roman" w:hAnsi="Calisto MT" w:cs="Times New Roman"/>
              </w:rPr>
              <w:t xml:space="preserve">. Pengujian ini dapat dilihat pada nilai Probabilitas </w:t>
            </w:r>
            <w:r w:rsidRPr="00F2312C">
              <w:rPr>
                <w:rFonts w:ascii="Calisto MT" w:eastAsia="Times New Roman" w:hAnsi="Calisto MT" w:cs="Times New Roman"/>
                <w:i/>
                <w:iCs/>
              </w:rPr>
              <w:t>Breush-pagan</w:t>
            </w:r>
            <w:r w:rsidRPr="00F2312C">
              <w:rPr>
                <w:rFonts w:ascii="Calisto MT" w:eastAsia="Times New Roman" w:hAnsi="Calisto MT" w:cs="Times New Roman"/>
              </w:rPr>
              <w:t>.</w:t>
            </w:r>
            <w:r w:rsidRPr="00F2312C">
              <w:rPr>
                <w:rFonts w:ascii="Calisto MT" w:hAnsi="Calisto MT" w:cs="Times New Roman"/>
                <w:b/>
                <w:bCs/>
              </w:rPr>
              <w:t xml:space="preserve"> </w:t>
            </w:r>
            <w:r w:rsidRPr="00F2312C">
              <w:rPr>
                <w:rFonts w:ascii="Calisto MT" w:eastAsia="Times New Roman" w:hAnsi="Calisto MT" w:cs="Times New Roman"/>
              </w:rPr>
              <w:t>Dengan hipotesis sebagai berikut :</w:t>
            </w:r>
          </w:p>
          <w:p w14:paraId="54C2DB4E" w14:textId="77777777" w:rsidR="00AA6DA4" w:rsidRPr="00F2312C" w:rsidRDefault="00AA6DA4" w:rsidP="00AA6DA4">
            <w:pPr>
              <w:spacing w:line="276" w:lineRule="auto"/>
              <w:ind w:left="179"/>
              <w:jc w:val="both"/>
              <w:rPr>
                <w:rFonts w:ascii="Calisto MT" w:eastAsia="Times New Roman" w:hAnsi="Calisto MT" w:cs="Times New Roman"/>
              </w:rPr>
            </w:pPr>
            <w:r w:rsidRPr="00F2312C">
              <w:rPr>
                <w:rFonts w:ascii="Calisto MT" w:hAnsi="Calisto MT" w:cs="Times New Roman"/>
              </w:rPr>
              <w:t xml:space="preserve">H0 : Model mengikuti </w:t>
            </w:r>
            <w:r w:rsidRPr="00F2312C">
              <w:rPr>
                <w:rFonts w:ascii="Calisto MT" w:eastAsia="Times New Roman" w:hAnsi="Calisto MT" w:cs="Times New Roman"/>
                <w:i/>
                <w:iCs/>
              </w:rPr>
              <w:t xml:space="preserve">REM </w:t>
            </w:r>
            <w:r w:rsidRPr="00F2312C">
              <w:rPr>
                <w:rFonts w:ascii="Calisto MT" w:eastAsia="Times New Roman" w:hAnsi="Calisto MT" w:cs="Times New Roman"/>
              </w:rPr>
              <w:t xml:space="preserve">jika Probabilitas </w:t>
            </w:r>
            <w:r w:rsidRPr="00F2312C">
              <w:rPr>
                <w:rFonts w:ascii="Calisto MT" w:eastAsia="Times New Roman" w:hAnsi="Calisto MT" w:cs="Times New Roman"/>
                <w:i/>
                <w:iCs/>
              </w:rPr>
              <w:t>Breush-pagan</w:t>
            </w:r>
            <w:r w:rsidRPr="00F2312C">
              <w:rPr>
                <w:rFonts w:ascii="Calisto MT" w:eastAsia="Times New Roman" w:hAnsi="Calisto MT" w:cs="Times New Roman"/>
              </w:rPr>
              <w:t xml:space="preserve"> &gt; </w:t>
            </w:r>
            <m:oMath>
              <m:r>
                <w:rPr>
                  <w:rFonts w:ascii="Cambria Math" w:eastAsia="Times New Roman" w:hAnsi="Cambria Math" w:cs="Times New Roman"/>
                </w:rPr>
                <m:t>α</m:t>
              </m:r>
              <m:d>
                <m:dPr>
                  <m:ctrlPr>
                    <w:rPr>
                      <w:rFonts w:ascii="Cambria Math" w:eastAsia="Times New Roman" w:hAnsi="Cambria Math" w:cs="Times New Roman"/>
                      <w:i/>
                    </w:rPr>
                  </m:ctrlPr>
                </m:dPr>
                <m:e>
                  <m:r>
                    <w:rPr>
                      <w:rFonts w:ascii="Cambria Math" w:eastAsia="Times New Roman" w:hAnsi="Cambria Math" w:cs="Times New Roman"/>
                    </w:rPr>
                    <m:t>0.05</m:t>
                  </m:r>
                </m:e>
              </m:d>
            </m:oMath>
          </w:p>
          <w:p w14:paraId="6ED3F2ED" w14:textId="77777777" w:rsidR="00AA6DA4" w:rsidRPr="003A3350" w:rsidRDefault="00AA6DA4" w:rsidP="003A3350">
            <w:pPr>
              <w:spacing w:line="276" w:lineRule="auto"/>
              <w:ind w:left="179"/>
              <w:jc w:val="both"/>
              <w:rPr>
                <w:rFonts w:ascii="Calisto MT" w:eastAsia="Times New Roman" w:hAnsi="Calisto MT" w:cs="Times New Roman"/>
              </w:rPr>
            </w:pPr>
            <w:r w:rsidRPr="00F2312C">
              <w:rPr>
                <w:rFonts w:ascii="Calisto MT" w:hAnsi="Calisto MT" w:cs="Times New Roman"/>
              </w:rPr>
              <w:t xml:space="preserve">Ha : Model mengikuti </w:t>
            </w:r>
            <w:r w:rsidRPr="00F2312C">
              <w:rPr>
                <w:rFonts w:ascii="Calisto MT" w:eastAsia="Times New Roman" w:hAnsi="Calisto MT" w:cs="Times New Roman"/>
                <w:i/>
                <w:iCs/>
              </w:rPr>
              <w:t xml:space="preserve">CEM </w:t>
            </w:r>
            <w:r w:rsidRPr="00F2312C">
              <w:rPr>
                <w:rFonts w:ascii="Calisto MT" w:eastAsia="Times New Roman" w:hAnsi="Calisto MT" w:cs="Times New Roman"/>
              </w:rPr>
              <w:t xml:space="preserve">jika Probabilitas </w:t>
            </w:r>
            <w:r w:rsidRPr="00F2312C">
              <w:rPr>
                <w:rFonts w:ascii="Calisto MT" w:eastAsia="Times New Roman" w:hAnsi="Calisto MT" w:cs="Times New Roman"/>
                <w:i/>
                <w:iCs/>
              </w:rPr>
              <w:t xml:space="preserve">Breush-pagan </w:t>
            </w:r>
            <w:r w:rsidRPr="00F2312C">
              <w:rPr>
                <w:rFonts w:ascii="Calisto MT" w:eastAsia="Times New Roman" w:hAnsi="Calisto MT" w:cs="Times New Roman"/>
              </w:rPr>
              <w:t xml:space="preserve">&lt; </w:t>
            </w:r>
            <m:oMath>
              <m:r>
                <w:rPr>
                  <w:rFonts w:ascii="Cambria Math" w:eastAsia="Times New Roman" w:hAnsi="Cambria Math" w:cs="Times New Roman"/>
                </w:rPr>
                <m:t>α</m:t>
              </m:r>
              <m:d>
                <m:dPr>
                  <m:ctrlPr>
                    <w:rPr>
                      <w:rFonts w:ascii="Cambria Math" w:eastAsia="Times New Roman" w:hAnsi="Cambria Math" w:cs="Times New Roman"/>
                      <w:i/>
                    </w:rPr>
                  </m:ctrlPr>
                </m:dPr>
                <m:e>
                  <m:r>
                    <w:rPr>
                      <w:rFonts w:ascii="Cambria Math" w:eastAsia="Times New Roman" w:hAnsi="Cambria Math" w:cs="Times New Roman"/>
                    </w:rPr>
                    <m:t>0.05</m:t>
                  </m:r>
                </m:e>
              </m:d>
            </m:oMath>
          </w:p>
          <w:p w14:paraId="2371BFE3" w14:textId="395E3996" w:rsidR="003A3350" w:rsidRPr="003A3350" w:rsidRDefault="003A3350" w:rsidP="003A3350">
            <w:pPr>
              <w:spacing w:line="276" w:lineRule="auto"/>
              <w:ind w:left="179"/>
              <w:jc w:val="both"/>
              <w:rPr>
                <w:rFonts w:ascii="Calisto MT" w:eastAsia="Times New Roman" w:hAnsi="Calisto MT" w:cs="Times New Roman"/>
              </w:rPr>
            </w:pPr>
          </w:p>
        </w:tc>
      </w:tr>
      <w:tr w:rsidR="00F46012" w14:paraId="7A73C9BF" w14:textId="77777777" w:rsidTr="00660B7F">
        <w:trPr>
          <w:trHeight w:val="293"/>
        </w:trPr>
        <w:tc>
          <w:tcPr>
            <w:tcW w:w="8614" w:type="dxa"/>
          </w:tcPr>
          <w:p w14:paraId="7C318EB3" w14:textId="6040545A" w:rsidR="00415587" w:rsidRPr="00414E16" w:rsidRDefault="00415587" w:rsidP="00414E16">
            <w:pPr>
              <w:spacing w:line="276" w:lineRule="auto"/>
              <w:ind w:left="37"/>
              <w:jc w:val="both"/>
              <w:rPr>
                <w:rFonts w:ascii="Calisto MT" w:eastAsia="Times New Roman" w:hAnsi="Calisto MT" w:cs="Times New Roman"/>
                <w:b/>
                <w:bCs/>
              </w:rPr>
            </w:pPr>
            <w:r w:rsidRPr="00414E16">
              <w:rPr>
                <w:rFonts w:ascii="Calisto MT" w:eastAsia="Times New Roman" w:hAnsi="Calisto MT" w:cs="Times New Roman"/>
                <w:b/>
                <w:bCs/>
              </w:rPr>
              <w:lastRenderedPageBreak/>
              <w:t>HASIL DAN PEMBAHASAN</w:t>
            </w:r>
          </w:p>
          <w:p w14:paraId="1EF0EBC5" w14:textId="0A180088" w:rsidR="00F2312C" w:rsidRDefault="00B6434E" w:rsidP="00414E16">
            <w:pPr>
              <w:spacing w:line="276" w:lineRule="auto"/>
              <w:ind w:left="37"/>
              <w:jc w:val="both"/>
              <w:rPr>
                <w:rFonts w:ascii="Calisto MT" w:eastAsia="Times New Roman" w:hAnsi="Calisto MT" w:cs="Times New Roman"/>
                <w:b/>
                <w:bCs/>
                <w:sz w:val="24"/>
                <w:szCs w:val="24"/>
              </w:rPr>
            </w:pPr>
            <w:r w:rsidRPr="00414E16">
              <w:rPr>
                <w:rFonts w:ascii="Calisto MT" w:eastAsia="Times New Roman" w:hAnsi="Calisto MT" w:cs="Times New Roman"/>
                <w:b/>
                <w:bCs/>
              </w:rPr>
              <w:t xml:space="preserve"> </w:t>
            </w:r>
            <w:r w:rsidR="00F2312C" w:rsidRPr="003A3350">
              <w:rPr>
                <w:rFonts w:ascii="Calisto MT" w:eastAsia="Times New Roman" w:hAnsi="Calisto MT" w:cs="Times New Roman"/>
                <w:b/>
                <w:bCs/>
                <w:sz w:val="24"/>
                <w:szCs w:val="24"/>
              </w:rPr>
              <w:t>Pengujian Hipotesis</w:t>
            </w:r>
          </w:p>
          <w:p w14:paraId="533E6B93" w14:textId="55D92105" w:rsidR="003A3350" w:rsidRDefault="003A3350" w:rsidP="00414E16">
            <w:pPr>
              <w:spacing w:line="276" w:lineRule="auto"/>
              <w:ind w:left="37"/>
              <w:jc w:val="both"/>
              <w:rPr>
                <w:rFonts w:ascii="Calisto MT" w:eastAsia="Times New Roman" w:hAnsi="Calisto MT" w:cs="Times New Roman"/>
                <w:b/>
                <w:bCs/>
              </w:rPr>
            </w:pPr>
            <w:r>
              <w:rPr>
                <w:noProof/>
              </w:rPr>
              <w:drawing>
                <wp:anchor distT="0" distB="0" distL="114300" distR="114300" simplePos="0" relativeHeight="251663360" behindDoc="0" locked="0" layoutInCell="1" allowOverlap="1" wp14:anchorId="7A5C0FD8" wp14:editId="5268A957">
                  <wp:simplePos x="0" y="0"/>
                  <wp:positionH relativeFrom="column">
                    <wp:posOffset>848995</wp:posOffset>
                  </wp:positionH>
                  <wp:positionV relativeFrom="paragraph">
                    <wp:posOffset>176389</wp:posOffset>
                  </wp:positionV>
                  <wp:extent cx="3438525" cy="26301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9685" r="68254" b="37199"/>
                          <a:stretch/>
                        </pic:blipFill>
                        <pic:spPr bwMode="auto">
                          <a:xfrm>
                            <a:off x="0" y="0"/>
                            <a:ext cx="3438525" cy="2630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BCDAED" w14:textId="396DFC72" w:rsidR="00AA6DA4" w:rsidRDefault="00AA6DA4" w:rsidP="00AA6DA4">
            <w:pPr>
              <w:spacing w:line="276" w:lineRule="auto"/>
              <w:jc w:val="both"/>
              <w:rPr>
                <w:rFonts w:ascii="Calisto MT" w:eastAsia="Times New Roman" w:hAnsi="Calisto MT" w:cs="Times New Roman"/>
                <w:b/>
                <w:bCs/>
              </w:rPr>
            </w:pPr>
          </w:p>
          <w:p w14:paraId="6CE0E655" w14:textId="0AF13F2C" w:rsidR="00AA6DA4" w:rsidRDefault="00AA6DA4" w:rsidP="00414E16">
            <w:pPr>
              <w:spacing w:line="276" w:lineRule="auto"/>
              <w:ind w:left="37"/>
              <w:jc w:val="both"/>
              <w:rPr>
                <w:rFonts w:ascii="Calisto MT" w:eastAsia="Times New Roman" w:hAnsi="Calisto MT" w:cs="Times New Roman"/>
                <w:b/>
                <w:bCs/>
              </w:rPr>
            </w:pPr>
          </w:p>
          <w:p w14:paraId="64112ADD" w14:textId="01A63CC0" w:rsidR="00AA6DA4" w:rsidRDefault="00AA6DA4" w:rsidP="00414E16">
            <w:pPr>
              <w:spacing w:line="276" w:lineRule="auto"/>
              <w:ind w:left="37"/>
              <w:jc w:val="both"/>
              <w:rPr>
                <w:rFonts w:ascii="Calisto MT" w:eastAsia="Times New Roman" w:hAnsi="Calisto MT" w:cs="Times New Roman"/>
                <w:b/>
                <w:bCs/>
              </w:rPr>
            </w:pPr>
          </w:p>
          <w:p w14:paraId="61754AC5" w14:textId="6BC24A2C" w:rsidR="00AA6DA4" w:rsidRDefault="00AA6DA4" w:rsidP="00414E16">
            <w:pPr>
              <w:spacing w:line="276" w:lineRule="auto"/>
              <w:ind w:left="37"/>
              <w:jc w:val="both"/>
              <w:rPr>
                <w:rFonts w:ascii="Calisto MT" w:eastAsia="Times New Roman" w:hAnsi="Calisto MT" w:cs="Times New Roman"/>
                <w:b/>
                <w:bCs/>
              </w:rPr>
            </w:pPr>
          </w:p>
          <w:p w14:paraId="17A460CA" w14:textId="1821E0F4" w:rsidR="00AA6DA4" w:rsidRDefault="00AA6DA4" w:rsidP="00414E16">
            <w:pPr>
              <w:spacing w:line="276" w:lineRule="auto"/>
              <w:ind w:left="37"/>
              <w:jc w:val="both"/>
              <w:rPr>
                <w:rFonts w:ascii="Calisto MT" w:eastAsia="Times New Roman" w:hAnsi="Calisto MT" w:cs="Times New Roman"/>
                <w:b/>
                <w:bCs/>
              </w:rPr>
            </w:pPr>
          </w:p>
          <w:p w14:paraId="66BFB3A0" w14:textId="635AE9CC" w:rsidR="00AA6DA4" w:rsidRDefault="00AA6DA4" w:rsidP="00414E16">
            <w:pPr>
              <w:spacing w:line="276" w:lineRule="auto"/>
              <w:ind w:left="37"/>
              <w:jc w:val="both"/>
              <w:rPr>
                <w:rFonts w:ascii="Calisto MT" w:eastAsia="Times New Roman" w:hAnsi="Calisto MT" w:cs="Times New Roman"/>
                <w:b/>
                <w:bCs/>
              </w:rPr>
            </w:pPr>
          </w:p>
          <w:p w14:paraId="31C82DCC" w14:textId="6791BA28" w:rsidR="00AA6DA4" w:rsidRDefault="00AA6DA4" w:rsidP="00414E16">
            <w:pPr>
              <w:spacing w:line="276" w:lineRule="auto"/>
              <w:ind w:left="37"/>
              <w:jc w:val="both"/>
              <w:rPr>
                <w:rFonts w:ascii="Calisto MT" w:eastAsia="Times New Roman" w:hAnsi="Calisto MT" w:cs="Times New Roman"/>
                <w:b/>
                <w:bCs/>
              </w:rPr>
            </w:pPr>
          </w:p>
          <w:p w14:paraId="5C9F8292" w14:textId="6E610669" w:rsidR="00AA6DA4" w:rsidRDefault="00AA6DA4" w:rsidP="00414E16">
            <w:pPr>
              <w:spacing w:line="276" w:lineRule="auto"/>
              <w:ind w:left="37"/>
              <w:jc w:val="both"/>
              <w:rPr>
                <w:rFonts w:ascii="Calisto MT" w:eastAsia="Times New Roman" w:hAnsi="Calisto MT" w:cs="Times New Roman"/>
                <w:b/>
                <w:bCs/>
              </w:rPr>
            </w:pPr>
          </w:p>
          <w:p w14:paraId="1B3FCF27" w14:textId="79FAB8F2" w:rsidR="00AA6DA4" w:rsidRDefault="00AA6DA4" w:rsidP="00414E16">
            <w:pPr>
              <w:spacing w:line="276" w:lineRule="auto"/>
              <w:ind w:left="37"/>
              <w:jc w:val="both"/>
              <w:rPr>
                <w:rFonts w:ascii="Calisto MT" w:eastAsia="Times New Roman" w:hAnsi="Calisto MT" w:cs="Times New Roman"/>
                <w:b/>
                <w:bCs/>
              </w:rPr>
            </w:pPr>
          </w:p>
          <w:p w14:paraId="22961B72" w14:textId="73A79DE2" w:rsidR="00AA6DA4" w:rsidRDefault="00AA6DA4" w:rsidP="00414E16">
            <w:pPr>
              <w:spacing w:line="276" w:lineRule="auto"/>
              <w:ind w:left="37"/>
              <w:jc w:val="both"/>
              <w:rPr>
                <w:rFonts w:ascii="Calisto MT" w:eastAsia="Times New Roman" w:hAnsi="Calisto MT" w:cs="Times New Roman"/>
                <w:b/>
                <w:bCs/>
              </w:rPr>
            </w:pPr>
          </w:p>
          <w:p w14:paraId="0060CD28" w14:textId="1CAB3A4B" w:rsidR="00AA6DA4" w:rsidRDefault="00AA6DA4" w:rsidP="00414E16">
            <w:pPr>
              <w:spacing w:line="276" w:lineRule="auto"/>
              <w:ind w:left="37"/>
              <w:jc w:val="both"/>
              <w:rPr>
                <w:rFonts w:ascii="Calisto MT" w:eastAsia="Times New Roman" w:hAnsi="Calisto MT" w:cs="Times New Roman"/>
                <w:b/>
                <w:bCs/>
              </w:rPr>
            </w:pPr>
          </w:p>
          <w:p w14:paraId="6FE82304" w14:textId="5E0492FE" w:rsidR="00AA6DA4" w:rsidRDefault="00C15005" w:rsidP="00C15005">
            <w:pPr>
              <w:tabs>
                <w:tab w:val="left" w:pos="765"/>
              </w:tabs>
              <w:spacing w:line="276" w:lineRule="auto"/>
              <w:ind w:left="37"/>
              <w:jc w:val="both"/>
              <w:rPr>
                <w:rFonts w:ascii="Calisto MT" w:eastAsia="Times New Roman" w:hAnsi="Calisto MT" w:cs="Times New Roman"/>
                <w:b/>
                <w:bCs/>
              </w:rPr>
            </w:pPr>
            <w:r>
              <w:rPr>
                <w:rFonts w:ascii="Calisto MT" w:eastAsia="Times New Roman" w:hAnsi="Calisto MT" w:cs="Times New Roman"/>
                <w:b/>
                <w:bCs/>
              </w:rPr>
              <w:tab/>
            </w:r>
          </w:p>
          <w:p w14:paraId="63EB72BF" w14:textId="77777777" w:rsidR="003A3350" w:rsidRDefault="003A3350" w:rsidP="003A3350">
            <w:pPr>
              <w:tabs>
                <w:tab w:val="left" w:pos="765"/>
              </w:tabs>
              <w:spacing w:line="276" w:lineRule="auto"/>
              <w:jc w:val="both"/>
              <w:rPr>
                <w:rFonts w:ascii="Calisto MT" w:eastAsia="Times New Roman" w:hAnsi="Calisto MT" w:cs="Times New Roman"/>
                <w:b/>
                <w:bCs/>
              </w:rPr>
            </w:pPr>
          </w:p>
          <w:p w14:paraId="2B08405A" w14:textId="76997557" w:rsidR="00C15005" w:rsidRDefault="00C15005" w:rsidP="00C15005">
            <w:pPr>
              <w:tabs>
                <w:tab w:val="left" w:pos="765"/>
              </w:tabs>
              <w:spacing w:line="276" w:lineRule="auto"/>
              <w:ind w:left="37"/>
              <w:jc w:val="both"/>
              <w:rPr>
                <w:rFonts w:ascii="Calisto MT" w:eastAsia="Times New Roman" w:hAnsi="Calisto MT" w:cs="Times New Roman"/>
                <w:b/>
                <w:bCs/>
              </w:rPr>
            </w:pPr>
          </w:p>
          <w:p w14:paraId="5B83919A" w14:textId="0F26942A" w:rsidR="00C15005" w:rsidRDefault="00C15005" w:rsidP="00C15005">
            <w:pPr>
              <w:spacing w:line="276" w:lineRule="auto"/>
              <w:ind w:left="37" w:firstLine="567"/>
              <w:rPr>
                <w:rFonts w:ascii="Calisto MT" w:hAnsi="Calisto MT"/>
              </w:rPr>
            </w:pPr>
            <w:r>
              <w:rPr>
                <w:rFonts w:ascii="Calisto MT" w:hAnsi="Calisto MT"/>
              </w:rPr>
              <w:t xml:space="preserve">                         Gambar 1.</w:t>
            </w:r>
            <w:r w:rsidRPr="00414E16">
              <w:rPr>
                <w:rFonts w:ascii="Calisto MT" w:hAnsi="Calisto MT"/>
              </w:rPr>
              <w:t xml:space="preserve"> Hasil</w:t>
            </w:r>
            <w:r>
              <w:rPr>
                <w:rFonts w:ascii="Calisto MT" w:hAnsi="Calisto MT"/>
              </w:rPr>
              <w:t xml:space="preserve"> uji</w:t>
            </w:r>
            <w:r w:rsidRPr="00414E16">
              <w:rPr>
                <w:rFonts w:ascii="Calisto MT" w:hAnsi="Calisto MT"/>
              </w:rPr>
              <w:t xml:space="preserve"> </w:t>
            </w:r>
            <w:r w:rsidRPr="00414E16">
              <w:rPr>
                <w:rFonts w:ascii="Calisto MT" w:hAnsi="Calisto MT"/>
                <w:i/>
                <w:iCs/>
              </w:rPr>
              <w:t>FEM</w:t>
            </w:r>
            <w:r w:rsidRPr="00414E16">
              <w:rPr>
                <w:rFonts w:ascii="Calisto MT" w:hAnsi="Calisto MT"/>
              </w:rPr>
              <w:t xml:space="preserve"> Olahan </w:t>
            </w:r>
            <w:r w:rsidRPr="00414E16">
              <w:rPr>
                <w:rFonts w:ascii="Calisto MT" w:hAnsi="Calisto MT"/>
                <w:i/>
                <w:iCs/>
              </w:rPr>
              <w:t>Eviews</w:t>
            </w:r>
            <w:r w:rsidRPr="00414E16">
              <w:rPr>
                <w:rFonts w:ascii="Calisto MT" w:hAnsi="Calisto MT"/>
              </w:rPr>
              <w:t xml:space="preserve"> 9.0</w:t>
            </w:r>
          </w:p>
          <w:p w14:paraId="560EB7A5" w14:textId="0DA80B1D" w:rsidR="003A3350" w:rsidRDefault="003A3350" w:rsidP="00C15005">
            <w:pPr>
              <w:spacing w:line="276" w:lineRule="auto"/>
              <w:ind w:left="37" w:firstLine="567"/>
              <w:rPr>
                <w:rFonts w:ascii="Calisto MT" w:hAnsi="Calisto MT"/>
              </w:rPr>
            </w:pPr>
          </w:p>
          <w:p w14:paraId="02BF06AB" w14:textId="77777777" w:rsidR="003A3350" w:rsidRPr="00C15005" w:rsidRDefault="003A3350" w:rsidP="00C15005">
            <w:pPr>
              <w:spacing w:line="276" w:lineRule="auto"/>
              <w:ind w:left="37" w:firstLine="567"/>
              <w:rPr>
                <w:rFonts w:ascii="Calisto MT" w:hAnsi="Calisto MT"/>
              </w:rPr>
            </w:pPr>
          </w:p>
          <w:p w14:paraId="55463929" w14:textId="6B026A49" w:rsidR="00414E16" w:rsidRPr="00C15005" w:rsidRDefault="00B6434E" w:rsidP="00C15005">
            <w:pPr>
              <w:spacing w:line="276" w:lineRule="auto"/>
              <w:ind w:left="37" w:firstLine="567"/>
              <w:jc w:val="both"/>
              <w:rPr>
                <w:rFonts w:ascii="Calisto MT" w:hAnsi="Calisto MT"/>
              </w:rPr>
            </w:pPr>
            <w:r w:rsidRPr="00414E16">
              <w:rPr>
                <w:rFonts w:ascii="Calisto MT" w:hAnsi="Calisto MT"/>
              </w:rPr>
              <w:t xml:space="preserve">Berdasarkan hasil uji analisis model regresi data panel yang dilakukan, maka model regresi yang dipilih adalah </w:t>
            </w:r>
            <w:r w:rsidRPr="00414E16">
              <w:rPr>
                <w:rFonts w:ascii="Calisto MT" w:hAnsi="Calisto MT"/>
                <w:i/>
                <w:iCs/>
              </w:rPr>
              <w:t>Fixed Effect Model</w:t>
            </w:r>
            <w:r w:rsidRPr="00414E16">
              <w:rPr>
                <w:rFonts w:ascii="Calisto MT" w:hAnsi="Calisto MT"/>
              </w:rPr>
              <w:t xml:space="preserve">. Dilihat berdasarkan hasil uji </w:t>
            </w:r>
            <w:r w:rsidRPr="00414E16">
              <w:rPr>
                <w:rFonts w:ascii="Calisto MT" w:hAnsi="Calisto MT"/>
                <w:i/>
                <w:iCs/>
              </w:rPr>
              <w:t>chow</w:t>
            </w:r>
            <w:r w:rsidRPr="00414E16">
              <w:rPr>
                <w:rFonts w:ascii="Calisto MT" w:hAnsi="Calisto MT"/>
              </w:rPr>
              <w:t xml:space="preserve">, uji </w:t>
            </w:r>
            <w:r w:rsidRPr="00414E16">
              <w:rPr>
                <w:rFonts w:ascii="Calisto MT" w:hAnsi="Calisto MT"/>
                <w:i/>
                <w:iCs/>
              </w:rPr>
              <w:t>hausman</w:t>
            </w:r>
            <w:r w:rsidRPr="00414E16">
              <w:rPr>
                <w:rFonts w:ascii="Calisto MT" w:hAnsi="Calisto MT"/>
              </w:rPr>
              <w:t xml:space="preserve"> dan uji </w:t>
            </w:r>
            <w:r w:rsidRPr="00414E16">
              <w:rPr>
                <w:rFonts w:ascii="Calisto MT" w:hAnsi="Calisto MT"/>
                <w:i/>
                <w:iCs/>
              </w:rPr>
              <w:t>langrange multiplier</w:t>
            </w:r>
            <w:r w:rsidRPr="00414E16">
              <w:rPr>
                <w:rFonts w:ascii="Calisto MT" w:hAnsi="Calisto MT"/>
              </w:rPr>
              <w:t xml:space="preserve"> bahwa hasil yang unggul adalah </w:t>
            </w:r>
            <w:r w:rsidRPr="00414E16">
              <w:rPr>
                <w:rFonts w:ascii="Calisto MT" w:hAnsi="Calisto MT"/>
                <w:i/>
                <w:iCs/>
              </w:rPr>
              <w:t>FEM</w:t>
            </w:r>
            <w:r w:rsidRPr="00414E16">
              <w:rPr>
                <w:rFonts w:ascii="Calisto MT" w:hAnsi="Calisto MT"/>
              </w:rPr>
              <w:t>.</w:t>
            </w:r>
          </w:p>
          <w:p w14:paraId="2221F4EC" w14:textId="77777777" w:rsidR="00414E16" w:rsidRPr="00D01EB0" w:rsidRDefault="00414E16" w:rsidP="00414E16">
            <w:pPr>
              <w:spacing w:line="276" w:lineRule="auto"/>
              <w:ind w:left="37"/>
              <w:jc w:val="both"/>
              <w:rPr>
                <w:rFonts w:ascii="Calisto MT" w:hAnsi="Calisto MT"/>
                <w:b/>
                <w:bCs/>
                <w:sz w:val="24"/>
                <w:szCs w:val="24"/>
              </w:rPr>
            </w:pPr>
            <w:r w:rsidRPr="00D01EB0">
              <w:rPr>
                <w:rFonts w:ascii="Calisto MT" w:hAnsi="Calisto MT"/>
                <w:b/>
                <w:bCs/>
                <w:sz w:val="24"/>
                <w:szCs w:val="24"/>
              </w:rPr>
              <w:t>Pembahasan Hasil Penelitian</w:t>
            </w:r>
          </w:p>
          <w:p w14:paraId="5A269366" w14:textId="7759F719" w:rsidR="00414E16" w:rsidRPr="00414E16" w:rsidRDefault="00414E16" w:rsidP="00414E16">
            <w:pPr>
              <w:spacing w:line="276" w:lineRule="auto"/>
              <w:ind w:left="37"/>
              <w:jc w:val="both"/>
              <w:rPr>
                <w:rFonts w:ascii="Calisto MT" w:hAnsi="Calisto MT"/>
                <w:b/>
                <w:bCs/>
              </w:rPr>
            </w:pPr>
            <w:r>
              <w:rPr>
                <w:rFonts w:ascii="Calisto MT" w:hAnsi="Calisto MT"/>
              </w:rPr>
              <w:t xml:space="preserve"> </w:t>
            </w:r>
            <w:r w:rsidRPr="00414E16">
              <w:rPr>
                <w:rFonts w:ascii="Calisto MT" w:hAnsi="Calisto MT"/>
                <w:b/>
                <w:bCs/>
              </w:rPr>
              <w:t>Pengaruh Struktur Modal terhadap Kualitas Laba</w:t>
            </w:r>
          </w:p>
          <w:p w14:paraId="54E16726" w14:textId="3FB447A2" w:rsidR="00414E16" w:rsidRDefault="00414E16" w:rsidP="00414E16">
            <w:pPr>
              <w:spacing w:line="276" w:lineRule="auto"/>
              <w:ind w:left="179" w:firstLine="425"/>
              <w:jc w:val="both"/>
              <w:rPr>
                <w:rFonts w:ascii="Calisto MT" w:hAnsi="Calisto MT"/>
              </w:rPr>
            </w:pPr>
            <w:r w:rsidRPr="00414E16">
              <w:rPr>
                <w:rFonts w:ascii="Calisto MT" w:hAnsi="Calisto MT"/>
              </w:rPr>
              <w:t xml:space="preserve"> </w:t>
            </w:r>
            <w:r>
              <w:rPr>
                <w:rFonts w:ascii="Calisto MT" w:hAnsi="Calisto MT"/>
              </w:rPr>
              <w:t xml:space="preserve">Dapat dilihat dari </w:t>
            </w:r>
            <w:r w:rsidRPr="00414E16">
              <w:rPr>
                <w:rFonts w:ascii="Calisto MT" w:hAnsi="Calisto MT"/>
              </w:rPr>
              <w:t xml:space="preserve">Nilai t-statistic </w:t>
            </w:r>
            <w:r>
              <w:rPr>
                <w:rFonts w:ascii="Calisto MT" w:hAnsi="Calisto MT"/>
              </w:rPr>
              <w:t xml:space="preserve">DR </w:t>
            </w:r>
            <w:r w:rsidRPr="00414E16">
              <w:rPr>
                <w:rFonts w:ascii="Calisto MT" w:hAnsi="Calisto MT"/>
              </w:rPr>
              <w:t>sebesar</w:t>
            </w:r>
            <w:r>
              <w:rPr>
                <w:rFonts w:ascii="Calisto MT" w:hAnsi="Calisto MT"/>
              </w:rPr>
              <w:t xml:space="preserve"> </w:t>
            </w:r>
            <w:r w:rsidRPr="00414E16">
              <w:rPr>
                <w:rFonts w:ascii="Calisto MT" w:hAnsi="Calisto MT" w:cs="Arial"/>
                <w:color w:val="000000"/>
              </w:rPr>
              <w:t>-3.479680</w:t>
            </w:r>
            <w:r w:rsidRPr="00414E16">
              <w:rPr>
                <w:rFonts w:ascii="Calisto MT" w:hAnsi="Calisto MT"/>
              </w:rPr>
              <w:t>, sementara t</w:t>
            </w:r>
            <w:r>
              <w:rPr>
                <w:rFonts w:ascii="Calisto MT" w:hAnsi="Calisto MT"/>
              </w:rPr>
              <w:t>-</w:t>
            </w:r>
            <w:r w:rsidRPr="00414E16">
              <w:rPr>
                <w:rFonts w:ascii="Calisto MT" w:hAnsi="Calisto MT"/>
              </w:rPr>
              <w:t xml:space="preserve">Tabel dengan tingkat </w:t>
            </w:r>
            <w:r w:rsidRPr="00414E16">
              <w:rPr>
                <w:rFonts w:ascii="Calisto MT" w:hAnsi="Calisto MT"/>
              </w:rPr>
              <w:sym w:font="Symbol" w:char="F061"/>
            </w:r>
            <w:r w:rsidRPr="00414E16">
              <w:rPr>
                <w:rFonts w:ascii="Calisto MT" w:hAnsi="Calisto MT"/>
              </w:rPr>
              <w:t xml:space="preserve">=5%, df (n-k) = </w:t>
            </w:r>
            <w:r>
              <w:rPr>
                <w:rFonts w:ascii="Calisto MT" w:hAnsi="Calisto MT"/>
              </w:rPr>
              <w:t>47</w:t>
            </w:r>
            <w:r w:rsidRPr="00414E16">
              <w:rPr>
                <w:rFonts w:ascii="Calisto MT" w:hAnsi="Calisto MT"/>
              </w:rPr>
              <w:t xml:space="preserve"> didapat nilai t Tabel sebesar 2,0</w:t>
            </w:r>
            <w:r>
              <w:rPr>
                <w:rFonts w:ascii="Calisto MT" w:hAnsi="Calisto MT"/>
              </w:rPr>
              <w:t>1174.</w:t>
            </w:r>
            <w:r w:rsidRPr="00414E16">
              <w:rPr>
                <w:rFonts w:ascii="Calisto MT" w:hAnsi="Calisto MT"/>
              </w:rPr>
              <w:t xml:space="preserve"> Dengan demikian t-statistic </w:t>
            </w:r>
            <w:r>
              <w:rPr>
                <w:rFonts w:ascii="Calisto MT" w:hAnsi="Calisto MT"/>
              </w:rPr>
              <w:t>DR &gt;</w:t>
            </w:r>
            <w:r w:rsidRPr="00414E16">
              <w:rPr>
                <w:rFonts w:ascii="Calisto MT" w:hAnsi="Calisto MT"/>
              </w:rPr>
              <w:t xml:space="preserve"> t</w:t>
            </w:r>
            <w:r>
              <w:rPr>
                <w:rFonts w:ascii="Calisto MT" w:hAnsi="Calisto MT"/>
              </w:rPr>
              <w:t>-</w:t>
            </w:r>
            <w:r w:rsidRPr="00414E16">
              <w:rPr>
                <w:rFonts w:ascii="Calisto MT" w:hAnsi="Calisto MT"/>
              </w:rPr>
              <w:t>Tabel</w:t>
            </w:r>
            <w:r>
              <w:rPr>
                <w:rFonts w:ascii="Calisto MT" w:hAnsi="Calisto MT"/>
              </w:rPr>
              <w:t xml:space="preserve"> </w:t>
            </w:r>
            <w:r w:rsidRPr="00414E16">
              <w:rPr>
                <w:rFonts w:ascii="Calisto MT" w:hAnsi="Calisto MT"/>
              </w:rPr>
              <w:t xml:space="preserve">dan nilai Prob. </w:t>
            </w:r>
            <w:r w:rsidR="00D01EB0" w:rsidRPr="00414E16">
              <w:rPr>
                <w:rFonts w:ascii="Calisto MT" w:hAnsi="Calisto MT"/>
              </w:rPr>
              <w:t>0</w:t>
            </w:r>
            <w:r w:rsidR="00D01EB0">
              <w:rPr>
                <w:rFonts w:ascii="Calisto MT" w:hAnsi="Calisto MT"/>
              </w:rPr>
              <w:t>.0013 &lt;</w:t>
            </w:r>
            <w:r w:rsidRPr="00414E16">
              <w:rPr>
                <w:rFonts w:ascii="Calisto MT" w:hAnsi="Calisto MT"/>
              </w:rPr>
              <w:t xml:space="preserve"> 0,05. Maka dapat disimpulkan bahwa variable </w:t>
            </w:r>
            <w:r w:rsidR="00D01EB0">
              <w:rPr>
                <w:rFonts w:ascii="Calisto MT" w:hAnsi="Calisto MT"/>
              </w:rPr>
              <w:t>Struktur Modal</w:t>
            </w:r>
            <w:r w:rsidRPr="00414E16">
              <w:rPr>
                <w:rFonts w:ascii="Calisto MT" w:hAnsi="Calisto MT"/>
              </w:rPr>
              <w:t xml:space="preserve"> dalam penelitian ini </w:t>
            </w:r>
            <w:r w:rsidR="00D01EB0">
              <w:rPr>
                <w:rFonts w:ascii="Calisto MT" w:hAnsi="Calisto MT"/>
              </w:rPr>
              <w:t>ber</w:t>
            </w:r>
            <w:r w:rsidRPr="00414E16">
              <w:rPr>
                <w:rFonts w:ascii="Calisto MT" w:hAnsi="Calisto MT"/>
              </w:rPr>
              <w:t xml:space="preserve">pengaruh </w:t>
            </w:r>
            <w:r w:rsidR="00D01EB0">
              <w:rPr>
                <w:rFonts w:ascii="Calisto MT" w:hAnsi="Calisto MT"/>
              </w:rPr>
              <w:t xml:space="preserve">negative </w:t>
            </w:r>
            <w:r w:rsidRPr="00414E16">
              <w:rPr>
                <w:rFonts w:ascii="Calisto MT" w:hAnsi="Calisto MT"/>
              </w:rPr>
              <w:t>terhadap kualitas laba.</w:t>
            </w:r>
          </w:p>
          <w:p w14:paraId="4EFB2A53" w14:textId="5D609504" w:rsidR="00D01EB0" w:rsidRPr="00D01EB0" w:rsidRDefault="00D01EB0" w:rsidP="00D01EB0">
            <w:pPr>
              <w:spacing w:line="276" w:lineRule="auto"/>
              <w:jc w:val="both"/>
              <w:rPr>
                <w:rFonts w:ascii="Calisto MT" w:hAnsi="Calisto MT"/>
                <w:b/>
                <w:bCs/>
              </w:rPr>
            </w:pPr>
            <w:r>
              <w:rPr>
                <w:rFonts w:ascii="Calisto MT" w:hAnsi="Calisto MT"/>
              </w:rPr>
              <w:t xml:space="preserve"> </w:t>
            </w:r>
            <w:r w:rsidR="00414E16" w:rsidRPr="00D01EB0">
              <w:rPr>
                <w:rFonts w:ascii="Calisto MT" w:hAnsi="Calisto MT"/>
                <w:b/>
                <w:bCs/>
              </w:rPr>
              <w:t xml:space="preserve">Pengaruh </w:t>
            </w:r>
            <w:r>
              <w:rPr>
                <w:rFonts w:ascii="Calisto MT" w:hAnsi="Calisto MT"/>
                <w:b/>
                <w:bCs/>
              </w:rPr>
              <w:t>Likuiditas</w:t>
            </w:r>
            <w:r w:rsidR="00414E16" w:rsidRPr="00D01EB0">
              <w:rPr>
                <w:rFonts w:ascii="Calisto MT" w:hAnsi="Calisto MT"/>
                <w:b/>
                <w:bCs/>
              </w:rPr>
              <w:t xml:space="preserve"> terhadap kualita laba</w:t>
            </w:r>
          </w:p>
          <w:p w14:paraId="3747F1B4" w14:textId="0727EE31" w:rsidR="00D01EB0" w:rsidRDefault="00D01EB0" w:rsidP="00D01EB0">
            <w:pPr>
              <w:spacing w:line="276" w:lineRule="auto"/>
              <w:ind w:left="37" w:firstLine="567"/>
              <w:jc w:val="both"/>
              <w:rPr>
                <w:rFonts w:ascii="Calisto MT" w:hAnsi="Calisto MT"/>
              </w:rPr>
            </w:pPr>
            <w:r>
              <w:rPr>
                <w:rFonts w:ascii="Calisto MT" w:hAnsi="Calisto MT"/>
              </w:rPr>
              <w:t xml:space="preserve">Dapat dilihat dari </w:t>
            </w:r>
            <w:r w:rsidR="00414E16" w:rsidRPr="00414E16">
              <w:rPr>
                <w:rFonts w:ascii="Calisto MT" w:hAnsi="Calisto MT"/>
              </w:rPr>
              <w:t xml:space="preserve">Nilai t-statistic </w:t>
            </w:r>
            <w:r>
              <w:rPr>
                <w:rFonts w:ascii="Calisto MT" w:hAnsi="Calisto MT"/>
              </w:rPr>
              <w:t xml:space="preserve">Likuiditas </w:t>
            </w:r>
            <w:r w:rsidR="00414E16" w:rsidRPr="00414E16">
              <w:rPr>
                <w:rFonts w:ascii="Calisto MT" w:hAnsi="Calisto MT"/>
              </w:rPr>
              <w:t>sebesar</w:t>
            </w:r>
            <w:r>
              <w:rPr>
                <w:rFonts w:ascii="Calisto MT" w:hAnsi="Calisto MT"/>
              </w:rPr>
              <w:t xml:space="preserve"> </w:t>
            </w:r>
            <w:r w:rsidRPr="00414E16">
              <w:rPr>
                <w:rFonts w:ascii="Calisto MT" w:hAnsi="Calisto MT" w:cs="Arial"/>
                <w:color w:val="000000"/>
              </w:rPr>
              <w:t>-1.181468</w:t>
            </w:r>
            <w:r w:rsidR="00414E16" w:rsidRPr="00414E16">
              <w:rPr>
                <w:rFonts w:ascii="Calisto MT" w:hAnsi="Calisto MT"/>
              </w:rPr>
              <w:t>, sementara t</w:t>
            </w:r>
            <w:r>
              <w:rPr>
                <w:rFonts w:ascii="Calisto MT" w:hAnsi="Calisto MT"/>
              </w:rPr>
              <w:t>-</w:t>
            </w:r>
            <w:r w:rsidR="00414E16" w:rsidRPr="00414E16">
              <w:rPr>
                <w:rFonts w:ascii="Calisto MT" w:hAnsi="Calisto MT"/>
              </w:rPr>
              <w:t xml:space="preserve">Tabel dengan tingkat </w:t>
            </w:r>
            <w:r w:rsidR="00414E16" w:rsidRPr="00414E16">
              <w:rPr>
                <w:rFonts w:ascii="Calisto MT" w:hAnsi="Calisto MT"/>
              </w:rPr>
              <w:sym w:font="Symbol" w:char="F061"/>
            </w:r>
            <w:r w:rsidR="00414E16" w:rsidRPr="00414E16">
              <w:rPr>
                <w:rFonts w:ascii="Calisto MT" w:hAnsi="Calisto MT"/>
              </w:rPr>
              <w:t>=5%, df (n-k) = 4</w:t>
            </w:r>
            <w:r>
              <w:rPr>
                <w:rFonts w:ascii="Calisto MT" w:hAnsi="Calisto MT"/>
              </w:rPr>
              <w:t>7</w:t>
            </w:r>
            <w:r w:rsidR="00414E16" w:rsidRPr="00414E16">
              <w:rPr>
                <w:rFonts w:ascii="Calisto MT" w:hAnsi="Calisto MT"/>
              </w:rPr>
              <w:t xml:space="preserve"> didapat nilai t</w:t>
            </w:r>
            <w:r>
              <w:rPr>
                <w:rFonts w:ascii="Calisto MT" w:hAnsi="Calisto MT"/>
              </w:rPr>
              <w:t>-</w:t>
            </w:r>
            <w:r w:rsidR="00414E16" w:rsidRPr="00414E16">
              <w:rPr>
                <w:rFonts w:ascii="Calisto MT" w:hAnsi="Calisto MT"/>
              </w:rPr>
              <w:t>Tabel sebesar 2</w:t>
            </w:r>
            <w:r>
              <w:rPr>
                <w:rFonts w:ascii="Calisto MT" w:hAnsi="Calisto MT"/>
              </w:rPr>
              <w:t>.</w:t>
            </w:r>
            <w:r w:rsidR="00414E16" w:rsidRPr="00414E16">
              <w:rPr>
                <w:rFonts w:ascii="Calisto MT" w:hAnsi="Calisto MT"/>
              </w:rPr>
              <w:t>01</w:t>
            </w:r>
            <w:r>
              <w:rPr>
                <w:rFonts w:ascii="Calisto MT" w:hAnsi="Calisto MT"/>
              </w:rPr>
              <w:t>174</w:t>
            </w:r>
            <w:r w:rsidR="00414E16" w:rsidRPr="00414E16">
              <w:rPr>
                <w:rFonts w:ascii="Calisto MT" w:hAnsi="Calisto MT"/>
              </w:rPr>
              <w:t xml:space="preserve">. Dengan demikian t-statistic </w:t>
            </w:r>
            <w:r>
              <w:rPr>
                <w:rFonts w:ascii="Calisto MT" w:hAnsi="Calisto MT"/>
              </w:rPr>
              <w:t>QR</w:t>
            </w:r>
            <w:r w:rsidR="00414E16" w:rsidRPr="00414E16">
              <w:rPr>
                <w:rFonts w:ascii="Calisto MT" w:hAnsi="Calisto MT"/>
              </w:rPr>
              <w:t xml:space="preserve"> &lt; t</w:t>
            </w:r>
            <w:r>
              <w:rPr>
                <w:rFonts w:ascii="Calisto MT" w:hAnsi="Calisto MT"/>
              </w:rPr>
              <w:t xml:space="preserve">-tabel </w:t>
            </w:r>
            <w:r w:rsidR="00414E16" w:rsidRPr="00414E16">
              <w:rPr>
                <w:rFonts w:ascii="Calisto MT" w:hAnsi="Calisto MT"/>
              </w:rPr>
              <w:t>dan nilai Prob. 0.</w:t>
            </w:r>
            <w:r>
              <w:rPr>
                <w:rFonts w:ascii="Calisto MT" w:hAnsi="Calisto MT"/>
              </w:rPr>
              <w:t>2450</w:t>
            </w:r>
            <w:r w:rsidR="00414E16" w:rsidRPr="00414E16">
              <w:rPr>
                <w:rFonts w:ascii="Calisto MT" w:hAnsi="Calisto MT"/>
              </w:rPr>
              <w:t xml:space="preserve"> </w:t>
            </w:r>
            <w:r>
              <w:rPr>
                <w:rFonts w:ascii="Calisto MT" w:hAnsi="Calisto MT"/>
              </w:rPr>
              <w:t>&gt;</w:t>
            </w:r>
            <w:r w:rsidR="00414E16" w:rsidRPr="00414E16">
              <w:rPr>
                <w:rFonts w:ascii="Calisto MT" w:hAnsi="Calisto MT"/>
              </w:rPr>
              <w:t xml:space="preserve"> 0,05. Maka dapat disimpulkan bahwa variab</w:t>
            </w:r>
            <w:r>
              <w:rPr>
                <w:rFonts w:ascii="Calisto MT" w:hAnsi="Calisto MT"/>
              </w:rPr>
              <w:t>el</w:t>
            </w:r>
            <w:r w:rsidR="00414E16" w:rsidRPr="00414E16">
              <w:rPr>
                <w:rFonts w:ascii="Calisto MT" w:hAnsi="Calisto MT"/>
              </w:rPr>
              <w:t xml:space="preserve"> </w:t>
            </w:r>
            <w:r>
              <w:rPr>
                <w:rFonts w:ascii="Calisto MT" w:hAnsi="Calisto MT"/>
              </w:rPr>
              <w:t>Likuiditas</w:t>
            </w:r>
            <w:r w:rsidR="00414E16" w:rsidRPr="00414E16">
              <w:rPr>
                <w:rFonts w:ascii="Calisto MT" w:hAnsi="Calisto MT"/>
              </w:rPr>
              <w:t xml:space="preserve"> dalam penelitian ini tidak memiliki pengaruh terhadap kualitas laba.</w:t>
            </w:r>
          </w:p>
          <w:p w14:paraId="6BC24D13" w14:textId="7035BF32" w:rsidR="00D01EB0" w:rsidRPr="00D01EB0" w:rsidRDefault="00D01EB0" w:rsidP="00D01EB0">
            <w:pPr>
              <w:spacing w:line="276" w:lineRule="auto"/>
              <w:jc w:val="both"/>
              <w:rPr>
                <w:rFonts w:ascii="Calisto MT" w:hAnsi="Calisto MT"/>
                <w:b/>
                <w:bCs/>
              </w:rPr>
            </w:pPr>
            <w:r>
              <w:rPr>
                <w:rFonts w:ascii="Calisto MT" w:hAnsi="Calisto MT"/>
              </w:rPr>
              <w:t xml:space="preserve"> </w:t>
            </w:r>
            <w:r w:rsidR="00414E16" w:rsidRPr="00D01EB0">
              <w:rPr>
                <w:rFonts w:ascii="Calisto MT" w:hAnsi="Calisto MT"/>
                <w:b/>
                <w:bCs/>
              </w:rPr>
              <w:t xml:space="preserve">Pengaruh </w:t>
            </w:r>
            <w:r>
              <w:rPr>
                <w:rFonts w:ascii="Calisto MT" w:hAnsi="Calisto MT"/>
                <w:b/>
                <w:bCs/>
              </w:rPr>
              <w:t>Ukuran Perusahaan</w:t>
            </w:r>
            <w:r w:rsidR="00414E16" w:rsidRPr="00D01EB0">
              <w:rPr>
                <w:rFonts w:ascii="Calisto MT" w:hAnsi="Calisto MT"/>
                <w:b/>
                <w:bCs/>
              </w:rPr>
              <w:t xml:space="preserve"> terhadap kualitas laba</w:t>
            </w:r>
          </w:p>
          <w:p w14:paraId="6CE4F447" w14:textId="6D147D80" w:rsidR="00D01EB0" w:rsidRDefault="00D01EB0" w:rsidP="00D01EB0">
            <w:pPr>
              <w:spacing w:line="276" w:lineRule="auto"/>
              <w:ind w:left="37" w:firstLine="567"/>
              <w:jc w:val="both"/>
              <w:rPr>
                <w:rFonts w:ascii="Calisto MT" w:hAnsi="Calisto MT"/>
              </w:rPr>
            </w:pPr>
            <w:r>
              <w:rPr>
                <w:rFonts w:ascii="Calisto MT" w:hAnsi="Calisto MT"/>
              </w:rPr>
              <w:t xml:space="preserve">Dapat dilihat dari </w:t>
            </w:r>
            <w:r w:rsidR="00414E16" w:rsidRPr="00414E16">
              <w:rPr>
                <w:rFonts w:ascii="Calisto MT" w:hAnsi="Calisto MT"/>
              </w:rPr>
              <w:t xml:space="preserve">Nilai t-statistic </w:t>
            </w:r>
            <w:r>
              <w:rPr>
                <w:rFonts w:ascii="Calisto MT" w:hAnsi="Calisto MT"/>
              </w:rPr>
              <w:t>Ukuran Perusahaan</w:t>
            </w:r>
            <w:r w:rsidR="00414E16" w:rsidRPr="00414E16">
              <w:rPr>
                <w:rFonts w:ascii="Calisto MT" w:hAnsi="Calisto MT"/>
              </w:rPr>
              <w:t xml:space="preserve"> sebesar</w:t>
            </w:r>
            <w:r>
              <w:rPr>
                <w:rFonts w:ascii="Calisto MT" w:hAnsi="Calisto MT"/>
              </w:rPr>
              <w:t xml:space="preserve"> -0.540808</w:t>
            </w:r>
            <w:r w:rsidR="00414E16" w:rsidRPr="00414E16">
              <w:rPr>
                <w:rFonts w:ascii="Calisto MT" w:hAnsi="Calisto MT"/>
              </w:rPr>
              <w:t>, sementara t</w:t>
            </w:r>
            <w:r>
              <w:rPr>
                <w:rFonts w:ascii="Calisto MT" w:hAnsi="Calisto MT"/>
              </w:rPr>
              <w:t>-</w:t>
            </w:r>
            <w:r w:rsidR="00414E16" w:rsidRPr="00414E16">
              <w:rPr>
                <w:rFonts w:ascii="Calisto MT" w:hAnsi="Calisto MT"/>
              </w:rPr>
              <w:t xml:space="preserve">Tabel dengan tingkat </w:t>
            </w:r>
            <w:r w:rsidR="00414E16" w:rsidRPr="00414E16">
              <w:rPr>
                <w:rFonts w:ascii="Calisto MT" w:hAnsi="Calisto MT"/>
              </w:rPr>
              <w:sym w:font="Symbol" w:char="F061"/>
            </w:r>
            <w:r w:rsidR="00414E16" w:rsidRPr="00414E16">
              <w:rPr>
                <w:rFonts w:ascii="Calisto MT" w:hAnsi="Calisto MT"/>
              </w:rPr>
              <w:t xml:space="preserve"> = 5%, df (n-k) = 4</w:t>
            </w:r>
            <w:r>
              <w:rPr>
                <w:rFonts w:ascii="Calisto MT" w:hAnsi="Calisto MT"/>
              </w:rPr>
              <w:t>7</w:t>
            </w:r>
            <w:r w:rsidR="00414E16" w:rsidRPr="00414E16">
              <w:rPr>
                <w:rFonts w:ascii="Calisto MT" w:hAnsi="Calisto MT"/>
              </w:rPr>
              <w:t xml:space="preserve"> didapat nilai t Tabel sebesar 2</w:t>
            </w:r>
            <w:r>
              <w:rPr>
                <w:rFonts w:ascii="Calisto MT" w:hAnsi="Calisto MT"/>
              </w:rPr>
              <w:t>.01174</w:t>
            </w:r>
            <w:r w:rsidR="00414E16" w:rsidRPr="00414E16">
              <w:rPr>
                <w:rFonts w:ascii="Calisto MT" w:hAnsi="Calisto MT"/>
              </w:rPr>
              <w:t xml:space="preserve">. Dengan demikian t-statistic </w:t>
            </w:r>
            <w:r>
              <w:rPr>
                <w:rFonts w:ascii="Calisto MT" w:hAnsi="Calisto MT"/>
              </w:rPr>
              <w:t>SIZE</w:t>
            </w:r>
            <w:r w:rsidR="00414E16" w:rsidRPr="00414E16">
              <w:rPr>
                <w:rFonts w:ascii="Calisto MT" w:hAnsi="Calisto MT"/>
              </w:rPr>
              <w:t xml:space="preserve"> </w:t>
            </w:r>
            <w:r>
              <w:rPr>
                <w:rFonts w:ascii="Calisto MT" w:hAnsi="Calisto MT"/>
              </w:rPr>
              <w:t>&lt;</w:t>
            </w:r>
            <w:r w:rsidR="00414E16" w:rsidRPr="00414E16">
              <w:rPr>
                <w:rFonts w:ascii="Calisto MT" w:hAnsi="Calisto MT"/>
              </w:rPr>
              <w:t xml:space="preserve"> t</w:t>
            </w:r>
            <w:r>
              <w:rPr>
                <w:rFonts w:ascii="Calisto MT" w:hAnsi="Calisto MT"/>
              </w:rPr>
              <w:t>-</w:t>
            </w:r>
            <w:r w:rsidR="00414E16" w:rsidRPr="00414E16">
              <w:rPr>
                <w:rFonts w:ascii="Calisto MT" w:hAnsi="Calisto MT"/>
              </w:rPr>
              <w:t xml:space="preserve">Tabel dan nilai Prob. </w:t>
            </w:r>
            <w:r>
              <w:rPr>
                <w:rFonts w:ascii="Calisto MT" w:hAnsi="Calisto MT"/>
              </w:rPr>
              <w:t>0.5919</w:t>
            </w:r>
            <w:r w:rsidR="00414E16" w:rsidRPr="00414E16">
              <w:rPr>
                <w:rFonts w:ascii="Calisto MT" w:hAnsi="Calisto MT"/>
              </w:rPr>
              <w:t xml:space="preserve"> </w:t>
            </w:r>
            <w:r w:rsidR="00CD630A">
              <w:rPr>
                <w:rFonts w:ascii="Calisto MT" w:hAnsi="Calisto MT"/>
              </w:rPr>
              <w:t>&gt;</w:t>
            </w:r>
            <w:r w:rsidR="00414E16" w:rsidRPr="00414E16">
              <w:rPr>
                <w:rFonts w:ascii="Calisto MT" w:hAnsi="Calisto MT"/>
              </w:rPr>
              <w:t xml:space="preserve"> 0,05 maka dapat disimpulkan bahwa variab</w:t>
            </w:r>
            <w:r w:rsidR="00CD630A">
              <w:rPr>
                <w:rFonts w:ascii="Calisto MT" w:hAnsi="Calisto MT"/>
              </w:rPr>
              <w:t>el</w:t>
            </w:r>
            <w:r w:rsidR="00414E16" w:rsidRPr="00414E16">
              <w:rPr>
                <w:rFonts w:ascii="Calisto MT" w:hAnsi="Calisto MT"/>
              </w:rPr>
              <w:t xml:space="preserve"> </w:t>
            </w:r>
            <w:r w:rsidR="00CD630A">
              <w:rPr>
                <w:rFonts w:ascii="Calisto MT" w:hAnsi="Calisto MT"/>
              </w:rPr>
              <w:t xml:space="preserve">SIZE </w:t>
            </w:r>
            <w:r w:rsidR="00414E16" w:rsidRPr="00414E16">
              <w:rPr>
                <w:rFonts w:ascii="Calisto MT" w:hAnsi="Calisto MT"/>
              </w:rPr>
              <w:t xml:space="preserve">dalam penelitian ini </w:t>
            </w:r>
            <w:r w:rsidR="00CD630A">
              <w:rPr>
                <w:rFonts w:ascii="Calisto MT" w:hAnsi="Calisto MT"/>
              </w:rPr>
              <w:t xml:space="preserve">tidak </w:t>
            </w:r>
            <w:r w:rsidR="00414E16" w:rsidRPr="00414E16">
              <w:rPr>
                <w:rFonts w:ascii="Calisto MT" w:hAnsi="Calisto MT"/>
              </w:rPr>
              <w:t xml:space="preserve">memiliki pengaruh terhadap kualitas laba. </w:t>
            </w:r>
          </w:p>
          <w:p w14:paraId="3D1219C7" w14:textId="0631F8F2" w:rsidR="00F46012" w:rsidRPr="00414E16" w:rsidRDefault="00F46012" w:rsidP="00CD630A">
            <w:pPr>
              <w:spacing w:line="276" w:lineRule="auto"/>
              <w:ind w:firstLine="604"/>
              <w:jc w:val="both"/>
              <w:rPr>
                <w:rFonts w:ascii="Calisto MT" w:eastAsia="Times New Roman" w:hAnsi="Calisto MT" w:cs="Times New Roman"/>
              </w:rPr>
            </w:pPr>
          </w:p>
        </w:tc>
      </w:tr>
      <w:tr w:rsidR="00F46012" w14:paraId="3C4CDC12" w14:textId="77777777" w:rsidTr="00660B7F">
        <w:trPr>
          <w:trHeight w:val="277"/>
        </w:trPr>
        <w:tc>
          <w:tcPr>
            <w:tcW w:w="8614" w:type="dxa"/>
          </w:tcPr>
          <w:p w14:paraId="6606BDC8" w14:textId="6DCDCA41" w:rsidR="00415587" w:rsidRPr="00407BCA" w:rsidRDefault="008F3D5D" w:rsidP="00407BCA">
            <w:pPr>
              <w:spacing w:line="276" w:lineRule="auto"/>
              <w:jc w:val="both"/>
              <w:rPr>
                <w:rFonts w:ascii="Calisto MT" w:eastAsia="Times New Roman" w:hAnsi="Calisto MT" w:cs="Times New Roman"/>
                <w:b/>
                <w:bCs/>
              </w:rPr>
            </w:pPr>
            <w:r w:rsidRPr="00407BCA">
              <w:rPr>
                <w:rFonts w:ascii="Calisto MT" w:eastAsia="Times New Roman" w:hAnsi="Calisto MT" w:cs="Times New Roman"/>
                <w:b/>
                <w:bCs/>
              </w:rPr>
              <w:lastRenderedPageBreak/>
              <w:t>KE</w:t>
            </w:r>
            <w:r w:rsidR="00415587" w:rsidRPr="00407BCA">
              <w:rPr>
                <w:rFonts w:ascii="Calisto MT" w:eastAsia="Times New Roman" w:hAnsi="Calisto MT" w:cs="Times New Roman"/>
                <w:b/>
                <w:bCs/>
              </w:rPr>
              <w:t>SIMPULAN DAN SARAN</w:t>
            </w:r>
          </w:p>
          <w:p w14:paraId="6BCFE8D9" w14:textId="1453BA44" w:rsidR="008F3D5D" w:rsidRPr="00407BCA" w:rsidRDefault="008F3D5D" w:rsidP="00407BCA">
            <w:pPr>
              <w:spacing w:line="276" w:lineRule="auto"/>
              <w:jc w:val="both"/>
              <w:rPr>
                <w:rFonts w:ascii="Calisto MT" w:eastAsia="Times New Roman" w:hAnsi="Calisto MT" w:cs="Times New Roman"/>
                <w:b/>
                <w:bCs/>
                <w:sz w:val="24"/>
                <w:szCs w:val="24"/>
              </w:rPr>
            </w:pPr>
            <w:r w:rsidRPr="00407BCA">
              <w:rPr>
                <w:rFonts w:ascii="Calisto MT" w:eastAsia="Times New Roman" w:hAnsi="Calisto MT" w:cs="Times New Roman"/>
                <w:b/>
                <w:bCs/>
                <w:sz w:val="24"/>
                <w:szCs w:val="24"/>
              </w:rPr>
              <w:t>Kesimpulan</w:t>
            </w:r>
          </w:p>
          <w:p w14:paraId="7C54F035" w14:textId="318C4693" w:rsidR="008F3D5D" w:rsidRPr="00407BCA" w:rsidRDefault="008F3D5D" w:rsidP="00407BCA">
            <w:pPr>
              <w:spacing w:line="276" w:lineRule="auto"/>
              <w:ind w:firstLine="462"/>
              <w:jc w:val="both"/>
              <w:rPr>
                <w:rFonts w:ascii="Calisto MT" w:hAnsi="Calisto MT" w:cs="Times New Roman"/>
              </w:rPr>
            </w:pPr>
            <w:r w:rsidRPr="00407BCA">
              <w:rPr>
                <w:rFonts w:ascii="Calisto MT" w:hAnsi="Calisto MT"/>
              </w:rPr>
              <w:t xml:space="preserve">Penelitian ini dilakukan untuk mengetahui pengaruh Struktur Modal, Likuiditas dan Ukuran Perusahaan terrhadap Kualitas Laba dengan sektor Industi Barang Konsumsi, Makanan dan Minuman yang terdaftar di Bursa Efek Indonesia (BEI) dengan sample sebanyak 10 perusahaan dan periode waktu penelitian 5 tahun (2015-2019), analisis data yang digunakan analisis data panel. </w:t>
            </w:r>
            <w:r w:rsidRPr="00407BCA">
              <w:rPr>
                <w:rFonts w:ascii="Calisto MT" w:hAnsi="Calisto MT" w:cs="Times New Roman"/>
              </w:rPr>
              <w:t xml:space="preserve">Berdasarkan hasil pengujian yang telah dilakukan dalam penelitian ini dapat diambil kesimpulan bahwa: </w:t>
            </w:r>
          </w:p>
          <w:p w14:paraId="153205DC" w14:textId="087DE9FC" w:rsidR="008F3D5D" w:rsidRPr="00407BCA" w:rsidRDefault="008F3D5D" w:rsidP="00407BCA">
            <w:pPr>
              <w:pStyle w:val="ListParagraph"/>
              <w:numPr>
                <w:ilvl w:val="0"/>
                <w:numId w:val="7"/>
              </w:numPr>
              <w:spacing w:line="276" w:lineRule="auto"/>
              <w:ind w:left="746" w:hanging="425"/>
              <w:jc w:val="both"/>
              <w:rPr>
                <w:rFonts w:ascii="Calisto MT" w:eastAsia="Times New Roman" w:hAnsi="Calisto MT" w:cs="Times New Roman"/>
              </w:rPr>
            </w:pPr>
            <w:r w:rsidRPr="00407BCA">
              <w:rPr>
                <w:rFonts w:ascii="Calisto MT" w:hAnsi="Calisto MT"/>
              </w:rPr>
              <w:t>Variabel StrukturModal mempunyai pengaruh negatif signifikan terhadap kualitas laba.</w:t>
            </w:r>
          </w:p>
          <w:p w14:paraId="0203A671" w14:textId="3B82C0BE" w:rsidR="008F3D5D" w:rsidRPr="00407BCA" w:rsidRDefault="008F3D5D" w:rsidP="00407BCA">
            <w:pPr>
              <w:pStyle w:val="ListParagraph"/>
              <w:numPr>
                <w:ilvl w:val="0"/>
                <w:numId w:val="7"/>
              </w:numPr>
              <w:spacing w:line="276" w:lineRule="auto"/>
              <w:ind w:left="746" w:hanging="425"/>
              <w:jc w:val="both"/>
              <w:rPr>
                <w:rFonts w:ascii="Calisto MT" w:eastAsia="Times New Roman" w:hAnsi="Calisto MT" w:cs="Times New Roman"/>
              </w:rPr>
            </w:pPr>
            <w:r w:rsidRPr="00407BCA">
              <w:rPr>
                <w:rFonts w:ascii="Calisto MT" w:hAnsi="Calisto MT"/>
              </w:rPr>
              <w:t>Variabel Likuiditas tidak mempunyai pengaruh yang signifikan terhadap kualitas laba.</w:t>
            </w:r>
          </w:p>
          <w:p w14:paraId="5E83AB71" w14:textId="7CCC9A5F" w:rsidR="008F3D5D" w:rsidRPr="00407BCA" w:rsidRDefault="008F3D5D" w:rsidP="00407BCA">
            <w:pPr>
              <w:pStyle w:val="ListParagraph"/>
              <w:numPr>
                <w:ilvl w:val="0"/>
                <w:numId w:val="7"/>
              </w:numPr>
              <w:spacing w:line="276" w:lineRule="auto"/>
              <w:ind w:left="746" w:hanging="425"/>
              <w:jc w:val="both"/>
              <w:rPr>
                <w:rFonts w:ascii="Calisto MT" w:eastAsia="Times New Roman" w:hAnsi="Calisto MT" w:cs="Times New Roman"/>
              </w:rPr>
            </w:pPr>
            <w:r w:rsidRPr="00407BCA">
              <w:rPr>
                <w:rFonts w:ascii="Calisto MT" w:hAnsi="Calisto MT"/>
              </w:rPr>
              <w:t xml:space="preserve">Variable </w:t>
            </w:r>
            <w:r w:rsidR="005D2DEE" w:rsidRPr="00407BCA">
              <w:rPr>
                <w:rFonts w:ascii="Calisto MT" w:hAnsi="Calisto MT"/>
              </w:rPr>
              <w:t>Ukuran Perusahaan tidak</w:t>
            </w:r>
            <w:r w:rsidRPr="00407BCA">
              <w:rPr>
                <w:rFonts w:ascii="Calisto MT" w:hAnsi="Calisto MT"/>
              </w:rPr>
              <w:t xml:space="preserve"> mempunyai pengaruh yang signifikan </w:t>
            </w:r>
            <w:r w:rsidR="005D2DEE" w:rsidRPr="00407BCA">
              <w:rPr>
                <w:rFonts w:ascii="Calisto MT" w:hAnsi="Calisto MT"/>
              </w:rPr>
              <w:t>t</w:t>
            </w:r>
            <w:r w:rsidRPr="00407BCA">
              <w:rPr>
                <w:rFonts w:ascii="Calisto MT" w:hAnsi="Calisto MT"/>
              </w:rPr>
              <w:t>erhadap kualitas laba.</w:t>
            </w:r>
          </w:p>
          <w:p w14:paraId="09AD4949" w14:textId="77777777" w:rsidR="005D2DEE" w:rsidRPr="00407BCA" w:rsidRDefault="005D2DEE" w:rsidP="00407BCA">
            <w:pPr>
              <w:spacing w:line="276" w:lineRule="auto"/>
              <w:jc w:val="both"/>
              <w:rPr>
                <w:rFonts w:ascii="Calisto MT" w:hAnsi="Calisto MT"/>
                <w:b/>
                <w:bCs/>
                <w:sz w:val="24"/>
                <w:szCs w:val="24"/>
              </w:rPr>
            </w:pPr>
            <w:r w:rsidRPr="00407BCA">
              <w:rPr>
                <w:rFonts w:ascii="Calisto MT" w:hAnsi="Calisto MT"/>
                <w:b/>
                <w:bCs/>
                <w:sz w:val="24"/>
                <w:szCs w:val="24"/>
              </w:rPr>
              <w:t>Saran</w:t>
            </w:r>
          </w:p>
          <w:p w14:paraId="3C5FA9C6" w14:textId="77777777" w:rsidR="00407BCA" w:rsidRDefault="005D2DEE" w:rsidP="00407BCA">
            <w:pPr>
              <w:spacing w:line="276" w:lineRule="auto"/>
              <w:ind w:firstLine="604"/>
              <w:jc w:val="both"/>
              <w:rPr>
                <w:rFonts w:ascii="Calisto MT" w:hAnsi="Calisto MT" w:cs="Times New Roman"/>
              </w:rPr>
            </w:pPr>
            <w:r w:rsidRPr="00407BCA">
              <w:rPr>
                <w:rFonts w:ascii="Calisto MT" w:hAnsi="Calisto MT" w:cs="Times New Roman"/>
              </w:rPr>
              <w:t>Karena keterbatasan pada penelitian ini yang terdapat dibagian sampel pada penelitian yang hanya Perusahaan manufaktur sektor industri barang konsumsi, dengan sub sektor makanan dan minuman yang terdaftar di BEI, periode pengamatan penelitian ini dibatasi dari tahun 2015-2019, maka diharapkan pada penelitian berikutnya terdapat kemampuan prediksi akan lebih baik apabila menggunakan data series yang lebih banyak lagi, dan juga memasukkan faktor-faktor di luar rasio keuangan seperti kondisi ekonomi (pertumbuhan ekonomi, tingkat pengangguran, inflasi dan lain-lain) serta parameter politik tidak dapat digunakan dalam penelitian ini karena kesulitan dalam pengukurannya</w:t>
            </w:r>
          </w:p>
          <w:p w14:paraId="64B98B97" w14:textId="64CA34FD" w:rsidR="005D2DEE" w:rsidRPr="00407BCA" w:rsidRDefault="005D2DEE" w:rsidP="00407BCA">
            <w:pPr>
              <w:spacing w:line="276" w:lineRule="auto"/>
              <w:ind w:firstLine="604"/>
              <w:jc w:val="both"/>
              <w:rPr>
                <w:rFonts w:ascii="Calisto MT" w:hAnsi="Calisto MT" w:cs="Times New Roman"/>
              </w:rPr>
            </w:pPr>
            <w:r w:rsidRPr="00407BCA">
              <w:rPr>
                <w:rFonts w:ascii="Calisto MT" w:hAnsi="Calisto MT" w:cs="Times New Roman"/>
              </w:rPr>
              <w:t>.</w:t>
            </w:r>
          </w:p>
          <w:p w14:paraId="470F9827" w14:textId="2358331B" w:rsidR="005D2DEE" w:rsidRPr="00407BCA" w:rsidRDefault="005D2DEE" w:rsidP="00407BCA">
            <w:pPr>
              <w:spacing w:line="276" w:lineRule="auto"/>
              <w:jc w:val="both"/>
              <w:rPr>
                <w:rFonts w:ascii="Calisto MT" w:hAnsi="Calisto MT"/>
              </w:rPr>
            </w:pPr>
          </w:p>
        </w:tc>
      </w:tr>
      <w:tr w:rsidR="00415587" w:rsidRPr="003A4077" w14:paraId="381D2127" w14:textId="77777777" w:rsidTr="00660B7F">
        <w:trPr>
          <w:trHeight w:val="277"/>
        </w:trPr>
        <w:tc>
          <w:tcPr>
            <w:tcW w:w="8614" w:type="dxa"/>
          </w:tcPr>
          <w:p w14:paraId="4D122EC5" w14:textId="13903941" w:rsidR="00407BCA" w:rsidRPr="003A4077" w:rsidRDefault="00415587" w:rsidP="003A4077">
            <w:pPr>
              <w:spacing w:line="276" w:lineRule="auto"/>
              <w:jc w:val="both"/>
              <w:rPr>
                <w:rFonts w:ascii="Calisto MT" w:eastAsia="Times New Roman" w:hAnsi="Calisto MT" w:cs="Times New Roman"/>
                <w:b/>
                <w:color w:val="000000"/>
                <w:lang w:val="pt-BR"/>
              </w:rPr>
            </w:pPr>
            <w:r w:rsidRPr="003A4077">
              <w:rPr>
                <w:rFonts w:ascii="Calisto MT" w:eastAsia="Times New Roman" w:hAnsi="Calisto MT" w:cs="Times New Roman"/>
                <w:b/>
                <w:color w:val="000000"/>
                <w:lang w:val="pt-BR"/>
              </w:rPr>
              <w:lastRenderedPageBreak/>
              <w:t xml:space="preserve">DAFTAR PUSTAKA </w:t>
            </w:r>
          </w:p>
          <w:p w14:paraId="5DD944DA" w14:textId="79BE08E3" w:rsidR="00415587" w:rsidRPr="003A4077" w:rsidRDefault="00407BCA" w:rsidP="003A4077">
            <w:pPr>
              <w:spacing w:line="276" w:lineRule="auto"/>
              <w:ind w:left="602" w:hanging="602"/>
              <w:jc w:val="both"/>
              <w:rPr>
                <w:rFonts w:ascii="Calisto MT" w:eastAsia="Times New Roman" w:hAnsi="Calisto MT" w:cs="Times New Roman"/>
              </w:rPr>
            </w:pPr>
            <w:r w:rsidRPr="003A4077">
              <w:rPr>
                <w:rFonts w:ascii="Calisto MT" w:hAnsi="Calisto MT" w:cs="Times New Roman"/>
              </w:rPr>
              <w:t>Eksandy, A., &amp; Heriyanto, F. (2017). Metode Penelitian Akuntansi dan Keuangan. Tangerang, Universitas Muhammadiyah Tangerang</w:t>
            </w:r>
            <w:r w:rsidR="00415587" w:rsidRPr="003A4077">
              <w:rPr>
                <w:rFonts w:ascii="Calisto MT" w:eastAsia="Times New Roman" w:hAnsi="Calisto MT" w:cs="Times New Roman"/>
              </w:rPr>
              <w:t xml:space="preserve">. </w:t>
            </w:r>
          </w:p>
          <w:p w14:paraId="65560455" w14:textId="6B42EAF4" w:rsidR="003A4077" w:rsidRPr="003A4077" w:rsidRDefault="003A4077" w:rsidP="003A4077">
            <w:pPr>
              <w:spacing w:line="276" w:lineRule="auto"/>
              <w:ind w:left="602" w:hanging="602"/>
              <w:jc w:val="both"/>
              <w:rPr>
                <w:rFonts w:ascii="Calisto MT" w:hAnsi="Calisto MT" w:cs="Times New Roman"/>
              </w:rPr>
            </w:pPr>
            <w:r w:rsidRPr="003A4077">
              <w:rPr>
                <w:rFonts w:ascii="Calisto MT" w:hAnsi="Calisto MT" w:cs="Times New Roman"/>
              </w:rPr>
              <w:t xml:space="preserve">Hakim, M. Z., &amp; Abbas, D. S. (2019). Pengaruh Ukuran Perusahaan, Struktur Modal, Likuiditas, Investment Opportunity Set (Ios), Dan Profitabilitas Terhadap Kualitas Laba (Perusahaan Makanan Dan Minuman Yang Terdaftar Di Bursa Efek Indonesia Tahun 2013-2017). </w:t>
            </w:r>
            <w:r w:rsidRPr="003A4077">
              <w:rPr>
                <w:rFonts w:ascii="Calisto MT" w:hAnsi="Calisto MT" w:cs="Times New Roman"/>
                <w:i/>
                <w:iCs/>
              </w:rPr>
              <w:t>Competitive</w:t>
            </w:r>
            <w:r w:rsidRPr="003A4077">
              <w:rPr>
                <w:rFonts w:ascii="Calisto MT" w:hAnsi="Calisto MT" w:cs="Times New Roman"/>
              </w:rPr>
              <w:t xml:space="preserve">, </w:t>
            </w:r>
            <w:r w:rsidRPr="003A4077">
              <w:rPr>
                <w:rFonts w:ascii="Calisto MT" w:hAnsi="Calisto MT" w:cs="Times New Roman"/>
                <w:i/>
                <w:iCs/>
              </w:rPr>
              <w:t>3</w:t>
            </w:r>
            <w:r w:rsidRPr="003A4077">
              <w:rPr>
                <w:rFonts w:ascii="Calisto MT" w:hAnsi="Calisto MT" w:cs="Times New Roman"/>
              </w:rPr>
              <w:t>(2), 26-51.</w:t>
            </w:r>
          </w:p>
          <w:p w14:paraId="2FF11BCE" w14:textId="77777777" w:rsidR="003A4077" w:rsidRPr="003A4077" w:rsidRDefault="003A4077" w:rsidP="003A4077">
            <w:pPr>
              <w:spacing w:line="276" w:lineRule="auto"/>
              <w:ind w:left="602" w:hanging="602"/>
              <w:jc w:val="both"/>
              <w:rPr>
                <w:rFonts w:ascii="Calisto MT" w:eastAsia="Times New Roman" w:hAnsi="Calisto MT" w:cs="Times New Roman"/>
              </w:rPr>
            </w:pPr>
            <w:r w:rsidRPr="003A4077">
              <w:rPr>
                <w:rFonts w:ascii="Calisto MT" w:eastAsia="Times New Roman" w:hAnsi="Calisto MT" w:cs="Times New Roman"/>
              </w:rPr>
              <w:t xml:space="preserve">Dira, K. P., &amp; Astika, I. B. P. (2014). Pengaruh struktur modal, likuiditas, pertumbuhan laba, dan ukuran perusahaan pada kualitas laba. </w:t>
            </w:r>
            <w:r w:rsidRPr="003A4077">
              <w:rPr>
                <w:rFonts w:ascii="Calisto MT" w:eastAsia="Times New Roman" w:hAnsi="Calisto MT" w:cs="Times New Roman"/>
                <w:i/>
                <w:iCs/>
              </w:rPr>
              <w:t>E-Jurnal Akuntansi Universitas Udayana</w:t>
            </w:r>
            <w:r w:rsidRPr="003A4077">
              <w:rPr>
                <w:rFonts w:ascii="Calisto MT" w:eastAsia="Times New Roman" w:hAnsi="Calisto MT" w:cs="Times New Roman"/>
              </w:rPr>
              <w:t xml:space="preserve">, </w:t>
            </w:r>
            <w:r w:rsidRPr="003A4077">
              <w:rPr>
                <w:rFonts w:ascii="Calisto MT" w:eastAsia="Times New Roman" w:hAnsi="Calisto MT" w:cs="Times New Roman"/>
                <w:i/>
                <w:iCs/>
              </w:rPr>
              <w:t>7</w:t>
            </w:r>
            <w:r w:rsidRPr="003A4077">
              <w:rPr>
                <w:rFonts w:ascii="Calisto MT" w:eastAsia="Times New Roman" w:hAnsi="Calisto MT" w:cs="Times New Roman"/>
              </w:rPr>
              <w:t>(1), 64-78.</w:t>
            </w:r>
          </w:p>
          <w:p w14:paraId="3CFE1E6A" w14:textId="77777777" w:rsidR="003A4077" w:rsidRPr="003A4077" w:rsidRDefault="003A4077" w:rsidP="003A4077">
            <w:pPr>
              <w:spacing w:line="276" w:lineRule="auto"/>
              <w:ind w:left="602" w:hanging="602"/>
              <w:jc w:val="both"/>
              <w:rPr>
                <w:rFonts w:ascii="Calisto MT" w:hAnsi="Calisto MT" w:cs="Times New Roman"/>
              </w:rPr>
            </w:pPr>
            <w:r w:rsidRPr="003A4077">
              <w:rPr>
                <w:rFonts w:ascii="Calisto MT" w:hAnsi="Calisto MT" w:cs="Times New Roman"/>
              </w:rPr>
              <w:t xml:space="preserve">Irawati, D. E. (2012). Pengaruh struktur modal, pertumbuhan laba, ukuran perusahaan dan likuiditas terhadap kualitas laba. </w:t>
            </w:r>
            <w:r w:rsidRPr="003A4077">
              <w:rPr>
                <w:rFonts w:ascii="Calisto MT" w:hAnsi="Calisto MT" w:cs="Times New Roman"/>
                <w:i/>
                <w:iCs/>
              </w:rPr>
              <w:t>Accounting Analysis Journal</w:t>
            </w:r>
            <w:r w:rsidRPr="003A4077">
              <w:rPr>
                <w:rFonts w:ascii="Calisto MT" w:hAnsi="Calisto MT" w:cs="Times New Roman"/>
              </w:rPr>
              <w:t xml:space="preserve">, </w:t>
            </w:r>
            <w:r w:rsidRPr="003A4077">
              <w:rPr>
                <w:rFonts w:ascii="Calisto MT" w:hAnsi="Calisto MT" w:cs="Times New Roman"/>
                <w:i/>
                <w:iCs/>
              </w:rPr>
              <w:t>1</w:t>
            </w:r>
            <w:r w:rsidRPr="003A4077">
              <w:rPr>
                <w:rFonts w:ascii="Calisto MT" w:hAnsi="Calisto MT" w:cs="Times New Roman"/>
              </w:rPr>
              <w:t>(2).</w:t>
            </w:r>
          </w:p>
          <w:p w14:paraId="19ADE70D" w14:textId="77777777" w:rsidR="003A4077" w:rsidRPr="003A4077" w:rsidRDefault="003A4077" w:rsidP="003A4077">
            <w:pPr>
              <w:spacing w:line="276" w:lineRule="auto"/>
              <w:ind w:left="602" w:hanging="602"/>
              <w:jc w:val="both"/>
              <w:rPr>
                <w:rFonts w:ascii="Calisto MT" w:hAnsi="Calisto MT" w:cs="Times New Roman"/>
              </w:rPr>
            </w:pPr>
            <w:r w:rsidRPr="003A4077">
              <w:rPr>
                <w:rFonts w:ascii="Calisto MT" w:hAnsi="Calisto MT" w:cs="Times New Roman"/>
              </w:rPr>
              <w:t xml:space="preserve">Risdawaty, I. M. E., &amp; Subowo, S. (2015). Pengaruh struktur modal, ukuran perusahaan, asimetri informasi, dan profitabilitas terhadap kualitas laba. </w:t>
            </w:r>
            <w:r w:rsidRPr="003A4077">
              <w:rPr>
                <w:rFonts w:ascii="Calisto MT" w:hAnsi="Calisto MT" w:cs="Times New Roman"/>
                <w:i/>
                <w:iCs/>
              </w:rPr>
              <w:t>Jurnal Dinamika Akuntansi</w:t>
            </w:r>
            <w:r w:rsidRPr="003A4077">
              <w:rPr>
                <w:rFonts w:ascii="Calisto MT" w:hAnsi="Calisto MT" w:cs="Times New Roman"/>
              </w:rPr>
              <w:t xml:space="preserve">, </w:t>
            </w:r>
            <w:r w:rsidRPr="003A4077">
              <w:rPr>
                <w:rFonts w:ascii="Calisto MT" w:hAnsi="Calisto MT" w:cs="Times New Roman"/>
                <w:i/>
                <w:iCs/>
              </w:rPr>
              <w:t>7</w:t>
            </w:r>
            <w:r w:rsidRPr="003A4077">
              <w:rPr>
                <w:rFonts w:ascii="Calisto MT" w:hAnsi="Calisto MT" w:cs="Times New Roman"/>
              </w:rPr>
              <w:t>(2), 109-118.</w:t>
            </w:r>
          </w:p>
          <w:p w14:paraId="0328974E" w14:textId="77777777" w:rsidR="003A4077" w:rsidRPr="003A4077" w:rsidRDefault="003A4077" w:rsidP="003A4077">
            <w:pPr>
              <w:spacing w:line="276" w:lineRule="auto"/>
              <w:ind w:left="602" w:hanging="602"/>
              <w:jc w:val="both"/>
              <w:rPr>
                <w:rFonts w:ascii="Calisto MT" w:hAnsi="Calisto MT" w:cs="Times New Roman"/>
              </w:rPr>
            </w:pPr>
            <w:r w:rsidRPr="003A4077">
              <w:rPr>
                <w:rFonts w:ascii="Calisto MT" w:hAnsi="Calisto MT" w:cs="Times New Roman"/>
              </w:rPr>
              <w:t>Warianto, P., &amp; Rusiti, C. (2016). Pengaruh ukuran perusahaan, struktur modal, likuiditas dan investment opportunity set (IOS) terhadap kualitas laba pada perusahaan manufaktur yang terdaftar di BEI.</w:t>
            </w:r>
          </w:p>
          <w:p w14:paraId="2DAEBC41" w14:textId="77777777" w:rsidR="003A4077" w:rsidRPr="003A4077" w:rsidRDefault="003A4077" w:rsidP="003A4077">
            <w:pPr>
              <w:spacing w:line="276" w:lineRule="auto"/>
              <w:ind w:left="602" w:hanging="602"/>
              <w:jc w:val="both"/>
              <w:rPr>
                <w:rFonts w:ascii="Calisto MT" w:hAnsi="Calisto MT" w:cs="Times New Roman"/>
              </w:rPr>
            </w:pPr>
            <w:r w:rsidRPr="003A4077">
              <w:rPr>
                <w:rFonts w:ascii="Calisto MT" w:hAnsi="Calisto MT" w:cs="Times New Roman"/>
              </w:rPr>
              <w:t xml:space="preserve">Sukmawati, S., Kusmuriyanto, K., &amp; Agustina, L. (2014). Pengaruh struktur modal, ukuran perusahaan, likuiditas dan return on asset terhadap kualitas laba. </w:t>
            </w:r>
            <w:r w:rsidRPr="003A4077">
              <w:rPr>
                <w:rFonts w:ascii="Calisto MT" w:hAnsi="Calisto MT" w:cs="Times New Roman"/>
                <w:i/>
                <w:iCs/>
              </w:rPr>
              <w:t>Accounting Analysis Journal</w:t>
            </w:r>
            <w:r w:rsidRPr="003A4077">
              <w:rPr>
                <w:rFonts w:ascii="Calisto MT" w:hAnsi="Calisto MT" w:cs="Times New Roman"/>
              </w:rPr>
              <w:t xml:space="preserve">, </w:t>
            </w:r>
            <w:r w:rsidRPr="003A4077">
              <w:rPr>
                <w:rFonts w:ascii="Calisto MT" w:hAnsi="Calisto MT" w:cs="Times New Roman"/>
                <w:i/>
                <w:iCs/>
              </w:rPr>
              <w:t>3</w:t>
            </w:r>
            <w:r w:rsidRPr="003A4077">
              <w:rPr>
                <w:rFonts w:ascii="Calisto MT" w:hAnsi="Calisto MT" w:cs="Times New Roman"/>
              </w:rPr>
              <w:t>(1).</w:t>
            </w:r>
          </w:p>
          <w:p w14:paraId="6E8158E8" w14:textId="77777777" w:rsidR="003A4077" w:rsidRPr="003A4077" w:rsidRDefault="003A4077" w:rsidP="003A4077">
            <w:pPr>
              <w:spacing w:line="276" w:lineRule="auto"/>
              <w:ind w:left="602" w:hanging="602"/>
              <w:jc w:val="both"/>
              <w:rPr>
                <w:rFonts w:ascii="Calisto MT" w:hAnsi="Calisto MT" w:cs="Times New Roman"/>
              </w:rPr>
            </w:pPr>
            <w:r w:rsidRPr="003A4077">
              <w:rPr>
                <w:rFonts w:ascii="Calisto MT" w:hAnsi="Calisto MT" w:cs="Times New Roman"/>
              </w:rPr>
              <w:t xml:space="preserve">Silfi, A. (2016). Pengaruh Pertumbuhan Laba, Struktur Modal, Likuiditas Dan Komite Audit Terhadap Kualitas Laba. </w:t>
            </w:r>
            <w:r w:rsidRPr="003A4077">
              <w:rPr>
                <w:rFonts w:ascii="Calisto MT" w:hAnsi="Calisto MT" w:cs="Times New Roman"/>
                <w:i/>
                <w:iCs/>
              </w:rPr>
              <w:t>VALUTA</w:t>
            </w:r>
            <w:r w:rsidRPr="003A4077">
              <w:rPr>
                <w:rFonts w:ascii="Calisto MT" w:hAnsi="Calisto MT" w:cs="Times New Roman"/>
              </w:rPr>
              <w:t xml:space="preserve">, </w:t>
            </w:r>
            <w:r w:rsidRPr="003A4077">
              <w:rPr>
                <w:rFonts w:ascii="Calisto MT" w:hAnsi="Calisto MT" w:cs="Times New Roman"/>
                <w:i/>
                <w:iCs/>
              </w:rPr>
              <w:t>2</w:t>
            </w:r>
            <w:r w:rsidRPr="003A4077">
              <w:rPr>
                <w:rFonts w:ascii="Calisto MT" w:hAnsi="Calisto MT" w:cs="Times New Roman"/>
              </w:rPr>
              <w:t>(1), 17-26.</w:t>
            </w:r>
          </w:p>
          <w:p w14:paraId="7A5A26C3" w14:textId="77777777" w:rsidR="003A4077" w:rsidRPr="003A4077" w:rsidRDefault="003A4077" w:rsidP="003A4077">
            <w:pPr>
              <w:spacing w:line="276" w:lineRule="auto"/>
              <w:ind w:left="602" w:hanging="602"/>
              <w:jc w:val="both"/>
              <w:rPr>
                <w:rFonts w:ascii="Calisto MT" w:hAnsi="Calisto MT" w:cs="Times New Roman"/>
              </w:rPr>
            </w:pPr>
            <w:r w:rsidRPr="003A4077">
              <w:rPr>
                <w:rFonts w:ascii="Calisto MT" w:hAnsi="Calisto MT" w:cs="Times New Roman"/>
              </w:rPr>
              <w:t xml:space="preserve">Romasari, S. (2013). Pengaruh Persistensi Laba, Struktur Modal, Ukuran Perusahaan dan Alokasi Pajak Antar Periode Terhadap Kualitas Laba (Studi Empiris pada Perusahaan Manufaktur yang Terdaftar di BEI). </w:t>
            </w:r>
            <w:r w:rsidRPr="003A4077">
              <w:rPr>
                <w:rFonts w:ascii="Calisto MT" w:hAnsi="Calisto MT" w:cs="Times New Roman"/>
                <w:i/>
                <w:iCs/>
              </w:rPr>
              <w:t>Jurnal Akuntansi</w:t>
            </w:r>
            <w:r w:rsidRPr="003A4077">
              <w:rPr>
                <w:rFonts w:ascii="Calisto MT" w:hAnsi="Calisto MT" w:cs="Times New Roman"/>
              </w:rPr>
              <w:t xml:space="preserve">, </w:t>
            </w:r>
            <w:r w:rsidRPr="003A4077">
              <w:rPr>
                <w:rFonts w:ascii="Calisto MT" w:hAnsi="Calisto MT" w:cs="Times New Roman"/>
                <w:i/>
                <w:iCs/>
              </w:rPr>
              <w:t>1</w:t>
            </w:r>
            <w:r w:rsidRPr="003A4077">
              <w:rPr>
                <w:rFonts w:ascii="Calisto MT" w:hAnsi="Calisto MT" w:cs="Times New Roman"/>
              </w:rPr>
              <w:t>(2).</w:t>
            </w:r>
          </w:p>
          <w:p w14:paraId="34A01A8A" w14:textId="77777777" w:rsidR="003A4077" w:rsidRPr="003A4077" w:rsidRDefault="003A4077" w:rsidP="003A4077">
            <w:pPr>
              <w:spacing w:line="276" w:lineRule="auto"/>
              <w:ind w:left="602" w:hanging="602"/>
              <w:jc w:val="both"/>
              <w:rPr>
                <w:rFonts w:ascii="Calisto MT" w:hAnsi="Calisto MT"/>
              </w:rPr>
            </w:pPr>
            <w:r w:rsidRPr="003A4077">
              <w:rPr>
                <w:rFonts w:ascii="Calisto MT" w:hAnsi="Calisto MT"/>
              </w:rPr>
              <w:t xml:space="preserve">Jaya, K. A. A., &amp; Wirama, D. G. (2017). Pengaruh investment opportunity set, likuiditas, dan ukuran perusahaan pada kualitas laba. </w:t>
            </w:r>
            <w:r w:rsidRPr="003A4077">
              <w:rPr>
                <w:rFonts w:ascii="Calisto MT" w:hAnsi="Calisto MT"/>
                <w:i/>
                <w:iCs/>
              </w:rPr>
              <w:t>E-Jurnal Akuntansi Universitas Udayana</w:t>
            </w:r>
            <w:r w:rsidRPr="003A4077">
              <w:rPr>
                <w:rFonts w:ascii="Calisto MT" w:hAnsi="Calisto MT"/>
              </w:rPr>
              <w:t xml:space="preserve">, </w:t>
            </w:r>
            <w:r w:rsidRPr="003A4077">
              <w:rPr>
                <w:rFonts w:ascii="Calisto MT" w:hAnsi="Calisto MT"/>
                <w:i/>
                <w:iCs/>
              </w:rPr>
              <w:t>21</w:t>
            </w:r>
            <w:r w:rsidRPr="003A4077">
              <w:rPr>
                <w:rFonts w:ascii="Calisto MT" w:hAnsi="Calisto MT"/>
              </w:rPr>
              <w:t>(3), 2195-2221.</w:t>
            </w:r>
          </w:p>
          <w:p w14:paraId="7D26F792" w14:textId="77777777" w:rsidR="003A4077" w:rsidRPr="003A4077" w:rsidRDefault="003A4077" w:rsidP="003A4077">
            <w:pPr>
              <w:spacing w:line="276" w:lineRule="auto"/>
              <w:ind w:left="602" w:hanging="602"/>
              <w:jc w:val="both"/>
              <w:rPr>
                <w:rFonts w:ascii="Calisto MT" w:hAnsi="Calisto MT" w:cs="Times New Roman"/>
              </w:rPr>
            </w:pPr>
            <w:r w:rsidRPr="003A4077">
              <w:rPr>
                <w:rFonts w:ascii="Calisto MT" w:hAnsi="Calisto MT"/>
              </w:rPr>
              <w:t xml:space="preserve">Wulansari, Y. (2013). Pengaruh Investment Opportunity Set, likuiditas dan leverage terhadap kualitas laba pada perusahaan manufaktur yang terdaftar di BEI. </w:t>
            </w:r>
            <w:r w:rsidRPr="003A4077">
              <w:rPr>
                <w:rFonts w:ascii="Calisto MT" w:hAnsi="Calisto MT"/>
                <w:i/>
                <w:iCs/>
              </w:rPr>
              <w:t>Jurnal Akuntansi</w:t>
            </w:r>
            <w:r w:rsidRPr="003A4077">
              <w:rPr>
                <w:rFonts w:ascii="Calisto MT" w:hAnsi="Calisto MT"/>
              </w:rPr>
              <w:t xml:space="preserve">, </w:t>
            </w:r>
            <w:r w:rsidRPr="003A4077">
              <w:rPr>
                <w:rFonts w:ascii="Calisto MT" w:hAnsi="Calisto MT"/>
                <w:i/>
                <w:iCs/>
              </w:rPr>
              <w:t>1</w:t>
            </w:r>
            <w:r w:rsidRPr="003A4077">
              <w:rPr>
                <w:rFonts w:ascii="Calisto MT" w:hAnsi="Calisto MT"/>
              </w:rPr>
              <w:t>(2).</w:t>
            </w:r>
          </w:p>
          <w:p w14:paraId="37EE8F55" w14:textId="77777777" w:rsidR="00415587" w:rsidRDefault="00EE516C" w:rsidP="003A4077">
            <w:pPr>
              <w:spacing w:line="276" w:lineRule="auto"/>
              <w:jc w:val="both"/>
              <w:rPr>
                <w:rStyle w:val="Hyperlink"/>
                <w:rFonts w:ascii="Calisto MT" w:hAnsi="Calisto MT"/>
                <w:color w:val="auto"/>
              </w:rPr>
            </w:pPr>
            <w:hyperlink r:id="rId10" w:history="1">
              <w:r w:rsidR="003A3350" w:rsidRPr="003A3350">
                <w:rPr>
                  <w:rStyle w:val="Hyperlink"/>
                  <w:rFonts w:ascii="Calisto MT" w:hAnsi="Calisto MT"/>
                  <w:color w:val="auto"/>
                </w:rPr>
                <w:t>https://sahammilenial.com/daftar-perusahaan-manufaktur-yang-terdaftar-di-bei/</w:t>
              </w:r>
            </w:hyperlink>
          </w:p>
          <w:p w14:paraId="6CBDECCB" w14:textId="77777777" w:rsidR="00C1173D" w:rsidRPr="00085E12" w:rsidRDefault="00C1173D" w:rsidP="00C1173D">
            <w:pPr>
              <w:ind w:left="709" w:hanging="709"/>
              <w:jc w:val="both"/>
              <w:rPr>
                <w:rFonts w:ascii="Times New Roman" w:hAnsi="Times New Roman" w:cs="Times New Roman"/>
                <w:color w:val="222222"/>
                <w:shd w:val="clear" w:color="auto" w:fill="FFFFFF"/>
              </w:rPr>
            </w:pPr>
            <w:bookmarkStart w:id="3" w:name="_Hlk151794754"/>
            <w:r w:rsidRPr="00085E12">
              <w:rPr>
                <w:rFonts w:ascii="Times New Roman" w:hAnsi="Times New Roman" w:cs="Times New Roman"/>
                <w:color w:val="222222"/>
                <w:shd w:val="clear" w:color="auto" w:fill="FFFFFF"/>
              </w:rPr>
              <w:t>Abbas, D. S., Ismail, T., Taqi, M., &amp; Yazid, H. (2022). THE IMPLEMENTATION OF A MANAGEMENT AUDITON HR RECRUITMENT TO ASSESS THE EFFECTIVENESS OF EMPLOYEE PERFORMANCE. </w:t>
            </w:r>
            <w:r w:rsidRPr="00085E12">
              <w:rPr>
                <w:rFonts w:ascii="Times New Roman" w:hAnsi="Times New Roman" w:cs="Times New Roman"/>
                <w:i/>
                <w:iCs/>
                <w:color w:val="222222"/>
                <w:shd w:val="clear" w:color="auto" w:fill="FFFFFF"/>
              </w:rPr>
              <w:t>Jurnal Riset Akuntansi Kontemporer</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14</w:t>
            </w:r>
            <w:r w:rsidRPr="00085E12">
              <w:rPr>
                <w:rFonts w:ascii="Times New Roman" w:hAnsi="Times New Roman" w:cs="Times New Roman"/>
                <w:color w:val="222222"/>
                <w:shd w:val="clear" w:color="auto" w:fill="FFFFFF"/>
              </w:rPr>
              <w:t>(2), 243-251.</w:t>
            </w:r>
          </w:p>
          <w:p w14:paraId="4D320B1A"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Abbas, D. S., Ismail, T., Taqi, M., &amp; Yazid, H. (2023). Determinant of company value: evidence manufacturing Company Indonesia. </w:t>
            </w:r>
            <w:r w:rsidRPr="00085E12">
              <w:rPr>
                <w:rFonts w:ascii="Times New Roman" w:hAnsi="Times New Roman" w:cs="Times New Roman"/>
                <w:i/>
                <w:iCs/>
                <w:color w:val="222222"/>
                <w:shd w:val="clear" w:color="auto" w:fill="FFFFFF"/>
              </w:rPr>
              <w:t>Calitatea</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24</w:t>
            </w:r>
            <w:r w:rsidRPr="00085E12">
              <w:rPr>
                <w:rFonts w:ascii="Times New Roman" w:hAnsi="Times New Roman" w:cs="Times New Roman"/>
                <w:color w:val="222222"/>
                <w:shd w:val="clear" w:color="auto" w:fill="FFFFFF"/>
              </w:rPr>
              <w:t>(192), 183-189.</w:t>
            </w:r>
          </w:p>
          <w:p w14:paraId="13E0B8E4"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Ariyana, A., Enawar, E., Ramdhani, I. S., &amp; Sulaeman, A. (2020). The application of discovery learning models in learning to write descriptive texts. </w:t>
            </w:r>
            <w:r w:rsidRPr="00085E12">
              <w:rPr>
                <w:rFonts w:ascii="Times New Roman" w:hAnsi="Times New Roman" w:cs="Times New Roman"/>
                <w:i/>
                <w:iCs/>
                <w:color w:val="222222"/>
                <w:shd w:val="clear" w:color="auto" w:fill="FFFFFF"/>
              </w:rPr>
              <w:t>Journal of English Education and Teaching</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4</w:t>
            </w:r>
            <w:r w:rsidRPr="00085E12">
              <w:rPr>
                <w:rFonts w:ascii="Times New Roman" w:hAnsi="Times New Roman" w:cs="Times New Roman"/>
                <w:color w:val="222222"/>
                <w:shd w:val="clear" w:color="auto" w:fill="FFFFFF"/>
              </w:rPr>
              <w:t>(3), 401-412.</w:t>
            </w:r>
          </w:p>
          <w:p w14:paraId="2F21D181"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sidRPr="00085E12">
              <w:rPr>
                <w:rFonts w:ascii="Times New Roman" w:hAnsi="Times New Roman" w:cs="Times New Roman"/>
                <w:i/>
                <w:iCs/>
                <w:color w:val="222222"/>
                <w:shd w:val="clear" w:color="auto" w:fill="FFFFFF"/>
              </w:rPr>
              <w:t>ITALIENISCH</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12</w:t>
            </w:r>
            <w:r w:rsidRPr="00085E12">
              <w:rPr>
                <w:rFonts w:ascii="Times New Roman" w:hAnsi="Times New Roman" w:cs="Times New Roman"/>
                <w:color w:val="222222"/>
                <w:shd w:val="clear" w:color="auto" w:fill="FFFFFF"/>
              </w:rPr>
              <w:t>(2), 620-631.</w:t>
            </w:r>
          </w:p>
          <w:p w14:paraId="3F6F1110"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lastRenderedPageBreak/>
              <w:t>Goestjahjanti, S. F., Novitasari, D., Hutagalung, D., Asbari, M., &amp; Supono, J. (2020). Impact of talent management, authentic leadership and employee engagement on job satisfaction: Evidence from south east asian industries. </w:t>
            </w:r>
            <w:r w:rsidRPr="00085E12">
              <w:rPr>
                <w:rFonts w:ascii="Times New Roman" w:hAnsi="Times New Roman" w:cs="Times New Roman"/>
                <w:i/>
                <w:iCs/>
                <w:color w:val="222222"/>
                <w:shd w:val="clear" w:color="auto" w:fill="FFFFFF"/>
              </w:rPr>
              <w:t>Journal of Critical Reviews</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7</w:t>
            </w:r>
            <w:r w:rsidRPr="00085E12">
              <w:rPr>
                <w:rFonts w:ascii="Times New Roman" w:hAnsi="Times New Roman" w:cs="Times New Roman"/>
                <w:color w:val="222222"/>
                <w:shd w:val="clear" w:color="auto" w:fill="FFFFFF"/>
              </w:rPr>
              <w:t>(19), 67-88.</w:t>
            </w:r>
          </w:p>
          <w:p w14:paraId="22EE6C6E"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Gunawan, G. G., Wening, N., Supono, J., Rahayu, P., &amp; Purwanto, A. (2021). Successful Managers and Successful Entrepreneurs as Head of Successful Families in Building a Harmonious Family. </w:t>
            </w:r>
            <w:r w:rsidRPr="00085E12">
              <w:rPr>
                <w:rFonts w:ascii="Times New Roman" w:hAnsi="Times New Roman" w:cs="Times New Roman"/>
                <w:i/>
                <w:iCs/>
                <w:color w:val="222222"/>
                <w:shd w:val="clear" w:color="auto" w:fill="FFFFFF"/>
              </w:rPr>
              <w:t>PSYCHOLOGY AND EDUCATION</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57</w:t>
            </w:r>
            <w:r w:rsidRPr="00085E12">
              <w:rPr>
                <w:rFonts w:ascii="Times New Roman" w:hAnsi="Times New Roman" w:cs="Times New Roman"/>
                <w:color w:val="222222"/>
                <w:shd w:val="clear" w:color="auto" w:fill="FFFFFF"/>
              </w:rPr>
              <w:t>(9), 4904-4913.</w:t>
            </w:r>
          </w:p>
          <w:p w14:paraId="2FC274BB"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Hidayat, I., Ismail, T., Taqi, M., &amp; Yulianto, A. S. (2022). Investigating In Disclosure Of Carbon Emissions: Influencing The Elements Using Panel Data. </w:t>
            </w:r>
            <w:r w:rsidRPr="00085E12">
              <w:rPr>
                <w:rFonts w:ascii="Times New Roman" w:hAnsi="Times New Roman" w:cs="Times New Roman"/>
                <w:i/>
                <w:iCs/>
                <w:color w:val="222222"/>
                <w:shd w:val="clear" w:color="auto" w:fill="FFFFFF"/>
              </w:rPr>
              <w:t>Jurnal Reviu Akuntansi dan Keuangan</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12</w:t>
            </w:r>
            <w:r w:rsidRPr="00085E12">
              <w:rPr>
                <w:rFonts w:ascii="Times New Roman" w:hAnsi="Times New Roman" w:cs="Times New Roman"/>
                <w:color w:val="222222"/>
                <w:shd w:val="clear" w:color="auto" w:fill="FFFFFF"/>
              </w:rPr>
              <w:t>(3), 721-732.</w:t>
            </w:r>
          </w:p>
          <w:p w14:paraId="5204E952"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(Vol. 1477, No. 7, p. 072004). IOP Publishing.</w:t>
            </w:r>
          </w:p>
          <w:p w14:paraId="2177E241" w14:textId="77777777" w:rsidR="00C1173D" w:rsidRPr="00085E12" w:rsidRDefault="00C1173D" w:rsidP="00C1173D">
            <w:pPr>
              <w:ind w:left="709" w:hanging="709"/>
              <w:jc w:val="both"/>
              <w:rPr>
                <w:rFonts w:ascii="Times New Roman" w:hAnsi="Times New Roman" w:cs="Times New Roman"/>
                <w:shd w:val="clear" w:color="auto" w:fill="FFFFFF"/>
              </w:rPr>
            </w:pPr>
            <w:r w:rsidRPr="00085E12">
              <w:rPr>
                <w:rFonts w:ascii="Times New Roman" w:hAnsi="Times New Roman" w:cs="Times New Roman"/>
                <w:shd w:val="clear" w:color="auto" w:fill="FFFFFF"/>
              </w:rPr>
              <w:t>Joko Supono, Ngadino Surip, Ahmad Hidayat Sutawidjaya, Lenny Christina Nawangsari. (2020). Model of Commitment for Sustainability Indonesian SME’s Performance: A Literature Review. </w:t>
            </w:r>
            <w:r w:rsidRPr="00085E12">
              <w:rPr>
                <w:rFonts w:ascii="Times New Roman" w:hAnsi="Times New Roman" w:cs="Times New Roman"/>
                <w:i/>
                <w:iCs/>
                <w:shd w:val="clear" w:color="auto" w:fill="FFFFFF"/>
              </w:rPr>
              <w:t>International Journal of Advanced Science and Technology</w:t>
            </w:r>
            <w:r w:rsidRPr="00085E12">
              <w:rPr>
                <w:rFonts w:ascii="Times New Roman" w:hAnsi="Times New Roman" w:cs="Times New Roman"/>
                <w:shd w:val="clear" w:color="auto" w:fill="FFFFFF"/>
              </w:rPr>
              <w:t>, </w:t>
            </w:r>
            <w:r w:rsidRPr="00085E12">
              <w:rPr>
                <w:rFonts w:ascii="Times New Roman" w:hAnsi="Times New Roman" w:cs="Times New Roman"/>
                <w:i/>
                <w:iCs/>
                <w:shd w:val="clear" w:color="auto" w:fill="FFFFFF"/>
              </w:rPr>
              <w:t>29</w:t>
            </w:r>
            <w:r w:rsidRPr="00085E12">
              <w:rPr>
                <w:rFonts w:ascii="Times New Roman" w:hAnsi="Times New Roman" w:cs="Times New Roman"/>
                <w:shd w:val="clear" w:color="auto" w:fill="FFFFFF"/>
              </w:rPr>
              <w:t xml:space="preserve">(05), 8772-8784. Retrieved from </w:t>
            </w:r>
            <w:hyperlink r:id="rId11" w:history="1">
              <w:r w:rsidRPr="00085E12">
                <w:rPr>
                  <w:rStyle w:val="Hyperlink"/>
                  <w:rFonts w:ascii="Times New Roman" w:hAnsi="Times New Roman" w:cs="Times New Roman"/>
                  <w:shd w:val="clear" w:color="auto" w:fill="FFFFFF"/>
                </w:rPr>
                <w:t>http://sersc.org/journals/index.php/IJAST/article/view/18715</w:t>
              </w:r>
            </w:hyperlink>
          </w:p>
          <w:p w14:paraId="0F2FADEF"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Muharam, H., Chaniago, H., Endraria, E., &amp; Harun, A. B. (2021). E-service quality, customer trust and satisfaction: market place consumer loyalty analysis. </w:t>
            </w:r>
            <w:r w:rsidRPr="00085E12">
              <w:rPr>
                <w:rFonts w:ascii="Times New Roman" w:hAnsi="Times New Roman" w:cs="Times New Roman"/>
                <w:i/>
                <w:iCs/>
                <w:color w:val="222222"/>
                <w:shd w:val="clear" w:color="auto" w:fill="FFFFFF"/>
              </w:rPr>
              <w:t>Jurnal Minds: Manajemen Ide dan Inspirasi</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8</w:t>
            </w:r>
            <w:r w:rsidRPr="00085E12">
              <w:rPr>
                <w:rFonts w:ascii="Times New Roman" w:hAnsi="Times New Roman" w:cs="Times New Roman"/>
                <w:color w:val="222222"/>
                <w:shd w:val="clear" w:color="auto" w:fill="FFFFFF"/>
              </w:rPr>
              <w:t>(2), 237-254.</w:t>
            </w:r>
          </w:p>
          <w:p w14:paraId="333066E4"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Ong, F., Purwanto, A., Supono, J., Hasna, S., Novitasari, D., &amp; Asbari, M. (2020). Does Quality Management System ISO 9001: 2015 Influence Company Performance? Anwers from Indonesian Tourism Industries. </w:t>
            </w:r>
            <w:r w:rsidRPr="00085E12">
              <w:rPr>
                <w:rFonts w:ascii="Times New Roman" w:hAnsi="Times New Roman" w:cs="Times New Roman"/>
                <w:i/>
                <w:iCs/>
                <w:color w:val="222222"/>
                <w:shd w:val="clear" w:color="auto" w:fill="FFFFFF"/>
              </w:rPr>
              <w:t>Test Engineering &amp; Management</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83</w:t>
            </w:r>
            <w:r w:rsidRPr="00085E12">
              <w:rPr>
                <w:rFonts w:ascii="Times New Roman" w:hAnsi="Times New Roman" w:cs="Times New Roman"/>
                <w:color w:val="222222"/>
                <w:shd w:val="clear" w:color="auto" w:fill="FFFFFF"/>
              </w:rPr>
              <w:t>, 24808-24817.</w:t>
            </w:r>
          </w:p>
          <w:p w14:paraId="62E81417" w14:textId="77777777" w:rsidR="00C1173D" w:rsidRPr="00085E12" w:rsidRDefault="00C1173D" w:rsidP="00C1173D">
            <w:pPr>
              <w:ind w:left="709" w:hanging="709"/>
              <w:jc w:val="both"/>
              <w:rPr>
                <w:rFonts w:ascii="Times New Roman" w:hAnsi="Times New Roman" w:cs="Times New Roman"/>
              </w:rPr>
            </w:pPr>
            <w:r w:rsidRPr="00085E12">
              <w:rPr>
                <w:rFonts w:ascii="Times New Roman" w:hAnsi="Times New Roman" w:cs="Times New Roman"/>
              </w:rPr>
              <w:t>Purwanto, A. (2020). Develop risk and assessment procedure for anticipating COVID-19 in food industries. Journal of Critical Reviews.</w:t>
            </w:r>
          </w:p>
          <w:p w14:paraId="7C579955"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Purwanto, A. (2020). Develop risk and assessment procedure for anticipating COVID-19 in food industries. </w:t>
            </w:r>
            <w:r w:rsidRPr="00085E12">
              <w:rPr>
                <w:rFonts w:ascii="Times New Roman" w:hAnsi="Times New Roman" w:cs="Times New Roman"/>
                <w:i/>
                <w:iCs/>
                <w:color w:val="222222"/>
                <w:shd w:val="clear" w:color="auto" w:fill="FFFFFF"/>
              </w:rPr>
              <w:t>Journal of Critical Reviews</w:t>
            </w:r>
            <w:r w:rsidRPr="00085E12">
              <w:rPr>
                <w:rFonts w:ascii="Times New Roman" w:hAnsi="Times New Roman" w:cs="Times New Roman"/>
                <w:color w:val="222222"/>
                <w:shd w:val="clear" w:color="auto" w:fill="FFFFFF"/>
              </w:rPr>
              <w:t>.</w:t>
            </w:r>
          </w:p>
          <w:p w14:paraId="47A2500F"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Purwanto, A. (2020). Effect of compensation and organization commitment on tournover intention with work satisfaction as intervening variable in indonesian industries. </w:t>
            </w:r>
            <w:r w:rsidRPr="00085E12">
              <w:rPr>
                <w:rFonts w:ascii="Times New Roman" w:hAnsi="Times New Roman" w:cs="Times New Roman"/>
                <w:i/>
                <w:iCs/>
                <w:color w:val="222222"/>
                <w:shd w:val="clear" w:color="auto" w:fill="FFFFFF"/>
              </w:rPr>
              <w:t>Sys Rev Pharm</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11</w:t>
            </w:r>
            <w:r w:rsidRPr="00085E12">
              <w:rPr>
                <w:rFonts w:ascii="Times New Roman" w:hAnsi="Times New Roman" w:cs="Times New Roman"/>
                <w:color w:val="222222"/>
                <w:shd w:val="clear" w:color="auto" w:fill="FFFFFF"/>
              </w:rPr>
              <w:t>(9), 287-298.</w:t>
            </w:r>
          </w:p>
          <w:p w14:paraId="38E624CB"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Purwanto, A. (2020). The Relationship of Transformational Leadership, Organizational Justice and Organizational Commitment: a Mediation Effect of Job Satisfaction. </w:t>
            </w:r>
            <w:r w:rsidRPr="00085E12">
              <w:rPr>
                <w:rFonts w:ascii="Times New Roman" w:hAnsi="Times New Roman" w:cs="Times New Roman"/>
                <w:i/>
                <w:iCs/>
                <w:color w:val="222222"/>
                <w:shd w:val="clear" w:color="auto" w:fill="FFFFFF"/>
              </w:rPr>
              <w:t>Journal of Critical Reviews</w:t>
            </w:r>
            <w:r w:rsidRPr="00085E12">
              <w:rPr>
                <w:rFonts w:ascii="Times New Roman" w:hAnsi="Times New Roman" w:cs="Times New Roman"/>
                <w:color w:val="222222"/>
                <w:shd w:val="clear" w:color="auto" w:fill="FFFFFF"/>
              </w:rPr>
              <w:t>.</w:t>
            </w:r>
          </w:p>
          <w:p w14:paraId="701E5550"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Riyadi, S. (2021). Effect of E-Marketing and E-CRM on E-Loyalty: An Empirical Study on Indonesian Manufactures. </w:t>
            </w:r>
            <w:r w:rsidRPr="00085E12">
              <w:rPr>
                <w:rFonts w:ascii="Times New Roman" w:hAnsi="Times New Roman" w:cs="Times New Roman"/>
                <w:i/>
                <w:iCs/>
                <w:color w:val="222222"/>
                <w:shd w:val="clear" w:color="auto" w:fill="FFFFFF"/>
              </w:rPr>
              <w:t>Turkish Journal of Physiotherapy and Rehabilitation</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32</w:t>
            </w:r>
            <w:r w:rsidRPr="00085E12">
              <w:rPr>
                <w:rFonts w:ascii="Times New Roman" w:hAnsi="Times New Roman" w:cs="Times New Roman"/>
                <w:color w:val="222222"/>
                <w:shd w:val="clear" w:color="auto" w:fill="FFFFFF"/>
              </w:rPr>
              <w:t>(3), 5290-5297.</w:t>
            </w:r>
          </w:p>
          <w:p w14:paraId="56BBC889"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Setyaningrum, R. P., Kholid, M. N., &amp; Susilo, P. (2023). Sustainable SMEs Performance and Green Competitive Advantage: The Role of Green Creativity, Business Independence and Green IT Empowerment. </w:t>
            </w:r>
            <w:r w:rsidRPr="00085E12">
              <w:rPr>
                <w:rFonts w:ascii="Times New Roman" w:hAnsi="Times New Roman" w:cs="Times New Roman"/>
                <w:i/>
                <w:iCs/>
                <w:color w:val="222222"/>
                <w:shd w:val="clear" w:color="auto" w:fill="FFFFFF"/>
              </w:rPr>
              <w:t>Sustainability</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15</w:t>
            </w:r>
            <w:r w:rsidRPr="00085E12">
              <w:rPr>
                <w:rFonts w:ascii="Times New Roman" w:hAnsi="Times New Roman" w:cs="Times New Roman"/>
                <w:color w:val="222222"/>
                <w:shd w:val="clear" w:color="auto" w:fill="FFFFFF"/>
              </w:rPr>
              <w:t>(15), 12096.</w:t>
            </w:r>
          </w:p>
          <w:p w14:paraId="7D090DF3"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Subargus, A., Wening, N., Supono, J., &amp; Purwanto, A. (2021). Coping Mechanism of Employee with Anxiety Levels in the COVID-19 Pandemic in Yogyakarta. </w:t>
            </w:r>
            <w:r w:rsidRPr="00085E12">
              <w:rPr>
                <w:rFonts w:ascii="Times New Roman" w:hAnsi="Times New Roman" w:cs="Times New Roman"/>
                <w:i/>
                <w:iCs/>
                <w:color w:val="222222"/>
                <w:shd w:val="clear" w:color="auto" w:fill="FFFFFF"/>
              </w:rPr>
              <w:t>Turkish Journal of Physiotherapy and Rehabilitation</w:t>
            </w:r>
            <w:r w:rsidRPr="00085E12">
              <w:rPr>
                <w:rFonts w:ascii="Times New Roman" w:hAnsi="Times New Roman" w:cs="Times New Roman"/>
                <w:color w:val="222222"/>
                <w:shd w:val="clear" w:color="auto" w:fill="FFFFFF"/>
              </w:rPr>
              <w:t>.</w:t>
            </w:r>
          </w:p>
          <w:p w14:paraId="5F692FD7"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Suharti, E., &amp; Ardiansyah, T. E. (2020). Fintech Implementation On The Financial Performance Of Rural Credit Banks. </w:t>
            </w:r>
            <w:r w:rsidRPr="00085E12">
              <w:rPr>
                <w:rFonts w:ascii="Times New Roman" w:hAnsi="Times New Roman" w:cs="Times New Roman"/>
                <w:i/>
                <w:iCs/>
                <w:color w:val="222222"/>
                <w:shd w:val="clear" w:color="auto" w:fill="FFFFFF"/>
              </w:rPr>
              <w:t>Jurnal Akuntansi</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24</w:t>
            </w:r>
            <w:r w:rsidRPr="00085E12">
              <w:rPr>
                <w:rFonts w:ascii="Times New Roman" w:hAnsi="Times New Roman" w:cs="Times New Roman"/>
                <w:color w:val="222222"/>
                <w:shd w:val="clear" w:color="auto" w:fill="FFFFFF"/>
              </w:rPr>
              <w:t>(2), 234-249.</w:t>
            </w:r>
          </w:p>
          <w:p w14:paraId="615D4204"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Sukirwan, S., Muhtadi, D., Saleh, H., &amp; Warsito, W. (2020). PROFILE OF STUDENTS'JUSTIFICATIONS OF MATHEMATICAL ARGUMENTATION. </w:t>
            </w:r>
            <w:r w:rsidRPr="00085E12">
              <w:rPr>
                <w:rFonts w:ascii="Times New Roman" w:hAnsi="Times New Roman" w:cs="Times New Roman"/>
                <w:i/>
                <w:iCs/>
                <w:color w:val="222222"/>
                <w:shd w:val="clear" w:color="auto" w:fill="FFFFFF"/>
              </w:rPr>
              <w:t>Infinity Journal</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9</w:t>
            </w:r>
            <w:r w:rsidRPr="00085E12">
              <w:rPr>
                <w:rFonts w:ascii="Times New Roman" w:hAnsi="Times New Roman" w:cs="Times New Roman"/>
                <w:color w:val="222222"/>
                <w:shd w:val="clear" w:color="auto" w:fill="FFFFFF"/>
              </w:rPr>
              <w:t>(2), 197-212.</w:t>
            </w:r>
          </w:p>
          <w:p w14:paraId="51BA7768"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Surip, N., Sutawijaya, A. H., Nawangsari, L. C., &amp; Supono, J. (2021). Effect of Organizational Commitmenton the Sustainability Firm Performance of Indonesian SMEs. </w:t>
            </w:r>
            <w:r w:rsidRPr="00085E12">
              <w:rPr>
                <w:rFonts w:ascii="Times New Roman" w:hAnsi="Times New Roman" w:cs="Times New Roman"/>
                <w:i/>
                <w:iCs/>
                <w:color w:val="222222"/>
                <w:shd w:val="clear" w:color="auto" w:fill="FFFFFF"/>
              </w:rPr>
              <w:t>PSYCHOLOGY AND EDUCATION</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58</w:t>
            </w:r>
            <w:r w:rsidRPr="00085E12">
              <w:rPr>
                <w:rFonts w:ascii="Times New Roman" w:hAnsi="Times New Roman" w:cs="Times New Roman"/>
                <w:color w:val="222222"/>
                <w:shd w:val="clear" w:color="auto" w:fill="FFFFFF"/>
              </w:rPr>
              <w:t>(2), 6978-6991.</w:t>
            </w:r>
          </w:p>
          <w:p w14:paraId="7983B675"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 xml:space="preserve">Wamiliana, W., Usman, M., Warsito, W., Warsono, W., &amp; Daoud, J. I. (2020). USING MODIFICATION OF PRIM’S ALGORITHM AND GNU OCTAVE AND TO SOLVE </w:t>
            </w:r>
            <w:r w:rsidRPr="00085E12">
              <w:rPr>
                <w:rFonts w:ascii="Times New Roman" w:hAnsi="Times New Roman" w:cs="Times New Roman"/>
                <w:color w:val="222222"/>
                <w:shd w:val="clear" w:color="auto" w:fill="FFFFFF"/>
              </w:rPr>
              <w:lastRenderedPageBreak/>
              <w:t>THE MULTIPERIODS INSTALLATION PROBLEM. </w:t>
            </w:r>
            <w:r w:rsidRPr="00085E12">
              <w:rPr>
                <w:rFonts w:ascii="Times New Roman" w:hAnsi="Times New Roman" w:cs="Times New Roman"/>
                <w:i/>
                <w:iCs/>
                <w:color w:val="222222"/>
                <w:shd w:val="clear" w:color="auto" w:fill="FFFFFF"/>
              </w:rPr>
              <w:t>IIUM Engineering Journal</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21</w:t>
            </w:r>
            <w:r w:rsidRPr="00085E12">
              <w:rPr>
                <w:rFonts w:ascii="Times New Roman" w:hAnsi="Times New Roman" w:cs="Times New Roman"/>
                <w:color w:val="222222"/>
                <w:shd w:val="clear" w:color="auto" w:fill="FFFFFF"/>
              </w:rPr>
              <w:t>(1), 100-112.</w:t>
            </w:r>
          </w:p>
          <w:p w14:paraId="4CFB9300"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Wulandari, I., &amp; Rauf, A. (2022). Analysis of Social Media Marketing and Product Review on the Marketplace Shopee on Purchase Decisions. </w:t>
            </w:r>
            <w:r w:rsidRPr="00085E12">
              <w:rPr>
                <w:rFonts w:ascii="Times New Roman" w:hAnsi="Times New Roman" w:cs="Times New Roman"/>
                <w:i/>
                <w:iCs/>
                <w:color w:val="222222"/>
                <w:shd w:val="clear" w:color="auto" w:fill="FFFFFF"/>
              </w:rPr>
              <w:t>Review of Integrative Business and Economics Research</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11</w:t>
            </w:r>
            <w:r w:rsidRPr="00085E12">
              <w:rPr>
                <w:rFonts w:ascii="Times New Roman" w:hAnsi="Times New Roman" w:cs="Times New Roman"/>
                <w:color w:val="222222"/>
                <w:shd w:val="clear" w:color="auto" w:fill="FFFFFF"/>
              </w:rPr>
              <w:t>, 274-284.</w:t>
            </w:r>
          </w:p>
          <w:p w14:paraId="6A434170"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Zatira, D., &amp; Suharti, E. (2022). Determinant Of Corporate Social Responsibility And Its Implication Of Financial Performance. </w:t>
            </w:r>
            <w:r w:rsidRPr="00085E12">
              <w:rPr>
                <w:rFonts w:ascii="Times New Roman" w:hAnsi="Times New Roman" w:cs="Times New Roman"/>
                <w:i/>
                <w:iCs/>
                <w:color w:val="222222"/>
                <w:shd w:val="clear" w:color="auto" w:fill="FFFFFF"/>
              </w:rPr>
              <w:t>Jurnal Akuntansi</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26</w:t>
            </w:r>
            <w:r w:rsidRPr="00085E12">
              <w:rPr>
                <w:rFonts w:ascii="Times New Roman" w:hAnsi="Times New Roman" w:cs="Times New Roman"/>
                <w:color w:val="222222"/>
                <w:shd w:val="clear" w:color="auto" w:fill="FFFFFF"/>
              </w:rPr>
              <w:t>(2), 342-357.</w:t>
            </w:r>
          </w:p>
          <w:p w14:paraId="313248BE" w14:textId="77777777" w:rsidR="00C1173D" w:rsidRPr="00085E12" w:rsidRDefault="00C1173D" w:rsidP="00C1173D">
            <w:pPr>
              <w:ind w:left="709" w:hanging="709"/>
              <w:jc w:val="both"/>
              <w:rPr>
                <w:rFonts w:ascii="Times New Roman" w:hAnsi="Times New Roman" w:cs="Times New Roman"/>
                <w:color w:val="222222"/>
                <w:shd w:val="clear" w:color="auto" w:fill="FFFFFF"/>
              </w:rPr>
            </w:pPr>
          </w:p>
          <w:p w14:paraId="711D7FCE"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(Vol. 1477, No. 7, p. 072004). IOP Publishing.</w:t>
            </w:r>
          </w:p>
          <w:p w14:paraId="13BCF96D"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Abbas, D., Ismail, T., Taqi, M., &amp; Yazid, H. (2021). Determinants of enterprise risk management disclosures: Evidence from insurance industry. </w:t>
            </w:r>
            <w:r w:rsidRPr="00085E12">
              <w:rPr>
                <w:rFonts w:ascii="Times New Roman" w:hAnsi="Times New Roman" w:cs="Times New Roman"/>
                <w:i/>
                <w:iCs/>
                <w:color w:val="222222"/>
                <w:shd w:val="clear" w:color="auto" w:fill="FFFFFF"/>
              </w:rPr>
              <w:t>Accounting</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7</w:t>
            </w:r>
            <w:r w:rsidRPr="00085E12">
              <w:rPr>
                <w:rFonts w:ascii="Times New Roman" w:hAnsi="Times New Roman" w:cs="Times New Roman"/>
                <w:color w:val="222222"/>
                <w:shd w:val="clear" w:color="auto" w:fill="FFFFFF"/>
              </w:rPr>
              <w:t>(6), 1331-1338.</w:t>
            </w:r>
          </w:p>
          <w:p w14:paraId="53B97A2D"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Abbas, D. S., Ismail, T., Taqi, M., &amp; Yazid, H. (2021). The influence of independent commissioners, audit committee and company size on the integrity of financial statements. </w:t>
            </w:r>
            <w:r w:rsidRPr="00085E12">
              <w:rPr>
                <w:rFonts w:ascii="Times New Roman" w:hAnsi="Times New Roman" w:cs="Times New Roman"/>
                <w:i/>
                <w:iCs/>
                <w:color w:val="222222"/>
                <w:shd w:val="clear" w:color="auto" w:fill="FFFFFF"/>
              </w:rPr>
              <w:t>Studies of Applied Economics</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39</w:t>
            </w:r>
            <w:r w:rsidRPr="00085E12">
              <w:rPr>
                <w:rFonts w:ascii="Times New Roman" w:hAnsi="Times New Roman" w:cs="Times New Roman"/>
                <w:color w:val="222222"/>
                <w:shd w:val="clear" w:color="auto" w:fill="FFFFFF"/>
              </w:rPr>
              <w:t>(10).</w:t>
            </w:r>
          </w:p>
          <w:p w14:paraId="0D90F74D" w14:textId="77777777" w:rsidR="00C1173D" w:rsidRPr="00085E12" w:rsidRDefault="00C1173D" w:rsidP="00C1173D">
            <w:pPr>
              <w:ind w:left="709" w:hanging="709"/>
              <w:jc w:val="both"/>
              <w:rPr>
                <w:rFonts w:ascii="Times New Roman" w:hAnsi="Times New Roman" w:cs="Times New Roman"/>
              </w:rPr>
            </w:pPr>
            <w:r w:rsidRPr="00085E12">
              <w:rPr>
                <w:rFonts w:ascii="Times New Roman" w:hAnsi="Times New Roman" w:cs="Times New Roman"/>
              </w:rPr>
              <w:t>Abbas, Dirvi Surya; Ismail, Tubagus; Taqi, Muhamad; and Yazid, Helmi, "SYSTEMATIC MAPPING IN THE TOPIC OF KNOWLEDGE MANAGEMENT: BASED ON BIBLIOMETRIC ANALYSIS 2015 - 2021" (2021). Library Philosophy and Practice (e-journal). 6242.</w:t>
            </w:r>
          </w:p>
          <w:p w14:paraId="0D6C0E7B"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Muhtadi, D., &amp; Saleh, H. (2020, August). The Role of Progressive Mathematics in Geometry Learning.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(Vol. 1613, No. 1, p. 012042). IOP Publishing.</w:t>
            </w:r>
          </w:p>
          <w:p w14:paraId="05743F6E"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Ahmad, D. N., &amp; Kadir, A. (2020, March). Law and Technology (Study on The Use of Online Application Based on Electronic Information and Transaction Law).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(Vol. 1477, No. 7, p. 072015). IOP Publishing.</w:t>
            </w:r>
          </w:p>
          <w:p w14:paraId="57B22205"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Muhtadi, D., &amp; Saleh, H. (2020, August). The Role of Progressive Mathematics in Geometry Learning.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(Vol. 1613, No. 1, p. 012042). IOP Publishing.</w:t>
            </w:r>
          </w:p>
          <w:p w14:paraId="67D00975"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Surur, M., &amp; Roziqin, M. K. (2021). Islamic Education Learning Process in Evaluation Curriculum: The Minister of Religion Decree No. 183 and 184 of 2019. </w:t>
            </w:r>
            <w:r w:rsidRPr="00085E12">
              <w:rPr>
                <w:rFonts w:ascii="Times New Roman" w:hAnsi="Times New Roman" w:cs="Times New Roman"/>
                <w:i/>
                <w:iCs/>
                <w:color w:val="222222"/>
                <w:shd w:val="clear" w:color="auto" w:fill="FFFFFF"/>
              </w:rPr>
              <w:t>SCHOOLAR: Social and Literature Study in Education</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w:t>
            </w:r>
            <w:r w:rsidRPr="00085E12">
              <w:rPr>
                <w:rFonts w:ascii="Times New Roman" w:hAnsi="Times New Roman" w:cs="Times New Roman"/>
                <w:color w:val="222222"/>
                <w:shd w:val="clear" w:color="auto" w:fill="FFFFFF"/>
              </w:rPr>
              <w:t>(1), 45-49.</w:t>
            </w:r>
          </w:p>
          <w:p w14:paraId="3307C012" w14:textId="77777777" w:rsidR="00C1173D" w:rsidRPr="00085E12" w:rsidRDefault="00C1173D" w:rsidP="00C1173D">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Muttaqijn, M. I., &amp; Nabawi, M. (2020, March). Determinant Performance On Employees of Technical Implementation Unit of Water Resources Region V In Tangerang District.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(Vol. 1477, No. 7, p. 072018). IOP Publishing.</w:t>
            </w:r>
          </w:p>
          <w:p w14:paraId="4B6041F6" w14:textId="77777777" w:rsidR="00C1173D" w:rsidRPr="00085E12" w:rsidRDefault="00C1173D" w:rsidP="00C1173D">
            <w:pPr>
              <w:pStyle w:val="Default"/>
              <w:ind w:left="709" w:hanging="709"/>
              <w:jc w:val="both"/>
              <w:rPr>
                <w:sz w:val="22"/>
                <w:szCs w:val="22"/>
              </w:rPr>
            </w:pPr>
            <w:r w:rsidRPr="00085E12">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14:paraId="46CF68E3" w14:textId="77777777" w:rsidR="00C1173D" w:rsidRPr="00085E12" w:rsidRDefault="00C1173D" w:rsidP="00C1173D">
            <w:pPr>
              <w:pStyle w:val="Default"/>
              <w:ind w:left="709" w:hanging="709"/>
              <w:jc w:val="both"/>
              <w:rPr>
                <w:sz w:val="22"/>
                <w:szCs w:val="22"/>
              </w:rPr>
            </w:pPr>
            <w:r w:rsidRPr="00085E12">
              <w:rPr>
                <w:sz w:val="22"/>
                <w:szCs w:val="22"/>
              </w:rPr>
              <w:t xml:space="preserve">Suherman, A., &amp; Sulaeman, A. (2020). Bilingualism in Gadis Pantai Novel by Pramoedya Ananta Toer. Journal of English Education and Teaching, 4(2), 264- 277 </w:t>
            </w:r>
          </w:p>
          <w:p w14:paraId="1DF7A33C"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Sulaeman, A., &amp; Hun, K. Y. (2023). Value Social and Moral Message Novel Bumi Manusia by Pramoedya Ananta Toer. </w:t>
            </w:r>
            <w:r w:rsidRPr="00085E12">
              <w:rPr>
                <w:i/>
                <w:iCs/>
                <w:color w:val="222222"/>
                <w:sz w:val="22"/>
                <w:szCs w:val="22"/>
                <w:shd w:val="clear" w:color="auto" w:fill="FFFFFF"/>
              </w:rPr>
              <w:t>Sch Int J Linguist Lit</w:t>
            </w:r>
            <w:r w:rsidRPr="00085E12">
              <w:rPr>
                <w:color w:val="222222"/>
                <w:sz w:val="22"/>
                <w:szCs w:val="22"/>
                <w:shd w:val="clear" w:color="auto" w:fill="FFFFFF"/>
              </w:rPr>
              <w:t>, </w:t>
            </w:r>
            <w:r w:rsidRPr="00085E12">
              <w:rPr>
                <w:i/>
                <w:iCs/>
                <w:color w:val="222222"/>
                <w:sz w:val="22"/>
                <w:szCs w:val="22"/>
                <w:shd w:val="clear" w:color="auto" w:fill="FFFFFF"/>
              </w:rPr>
              <w:t>6</w:t>
            </w:r>
            <w:r w:rsidRPr="00085E12">
              <w:rPr>
                <w:color w:val="222222"/>
                <w:sz w:val="22"/>
                <w:szCs w:val="22"/>
                <w:shd w:val="clear" w:color="auto" w:fill="FFFFFF"/>
              </w:rPr>
              <w:t>(3), 182-190.</w:t>
            </w:r>
          </w:p>
          <w:p w14:paraId="403DF54F"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Aks, S. M. Y., Karmila, M., Givan, B., Hendratna, G., Setiawan, H. S., Putra, A. S., ... &amp; Herawaty, M. T. (2022, August). A Review of Blockchain for Security Data Privacy with Metaverse. In </w:t>
            </w:r>
            <w:r w:rsidRPr="00085E12">
              <w:rPr>
                <w:i/>
                <w:iCs/>
                <w:color w:val="222222"/>
                <w:sz w:val="22"/>
                <w:szCs w:val="22"/>
                <w:shd w:val="clear" w:color="auto" w:fill="FFFFFF"/>
              </w:rPr>
              <w:t>2022 International Conference on ICT for Smart Society (ICISS)</w:t>
            </w:r>
            <w:r w:rsidRPr="00085E12">
              <w:rPr>
                <w:color w:val="222222"/>
                <w:sz w:val="22"/>
                <w:szCs w:val="22"/>
                <w:shd w:val="clear" w:color="auto" w:fill="FFFFFF"/>
              </w:rPr>
              <w:t> (pp. 1-5). IEEE.</w:t>
            </w:r>
          </w:p>
          <w:p w14:paraId="23F8C09A"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Rusdi, J. F., Salam, S., Abu, N. A., Sunaryo, B., Naseer, M., Setiawan, A., ... &amp; Rahmawati, S. (2021, April). A Tourist Tracking Model by Tourist Bureau.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1807, No. 1, p. 012010). IOP Publishing.</w:t>
            </w:r>
          </w:p>
          <w:p w14:paraId="190192D0"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Rusdi, J. F., Salam, S., Abu, N. A., Sunaryo, B., Agustina, N., Gusdevi, H., ... &amp; Fannya, P. (2021, April). Reporting of Hospital Facility on Smartphone.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1807, No. 1, p. 012013). IOP Publishing.</w:t>
            </w:r>
          </w:p>
          <w:p w14:paraId="6C69F83F"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lastRenderedPageBreak/>
              <w:t>Daniarti, Y., Taufiq, R., &amp; Sunaryo, B. (2020, March). The implementation of teaching reading through genre based approach for university students.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1477, No. 4, p. 042064). IOP Publishing.</w:t>
            </w:r>
          </w:p>
          <w:p w14:paraId="38657C0D"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Taufiq, R., &amp; Hardono, J. (2020, March). Decision support of system performance appraisal of education services using servqual and analytical hierarchy process method.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1477, No. 3, p. 032022). IOP Publishing.</w:t>
            </w:r>
          </w:p>
          <w:p w14:paraId="2854DF9B"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Permana, A. A., Taufiq, R., &amp; Ramadhina, S. (2020, October). Prototype design of mobile application ‘hydrolite’for hydroponics marketplace. In </w:t>
            </w:r>
            <w:r w:rsidRPr="00085E12">
              <w:rPr>
                <w:i/>
                <w:iCs/>
                <w:color w:val="222222"/>
                <w:sz w:val="22"/>
                <w:szCs w:val="22"/>
                <w:shd w:val="clear" w:color="auto" w:fill="FFFFFF"/>
              </w:rPr>
              <w:t>2020 7th International Conference on Electrical Engineering, Computer Sciences and Informatics (EECSI)</w:t>
            </w:r>
            <w:r w:rsidRPr="00085E12">
              <w:rPr>
                <w:color w:val="222222"/>
                <w:sz w:val="22"/>
                <w:szCs w:val="22"/>
                <w:shd w:val="clear" w:color="auto" w:fill="FFFFFF"/>
              </w:rPr>
              <w:t> (pp. 45-48). IEEE.</w:t>
            </w:r>
          </w:p>
          <w:p w14:paraId="5B1311D4"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sidRPr="00085E12">
              <w:rPr>
                <w:i/>
                <w:iCs/>
                <w:color w:val="222222"/>
                <w:sz w:val="22"/>
                <w:szCs w:val="22"/>
                <w:shd w:val="clear" w:color="auto" w:fill="FFFFFF"/>
              </w:rPr>
              <w:t>Journal of Higher Education Theory &amp; Practice</w:t>
            </w:r>
            <w:r w:rsidRPr="00085E12">
              <w:rPr>
                <w:color w:val="222222"/>
                <w:sz w:val="22"/>
                <w:szCs w:val="22"/>
                <w:shd w:val="clear" w:color="auto" w:fill="FFFFFF"/>
              </w:rPr>
              <w:t>, </w:t>
            </w:r>
            <w:r w:rsidRPr="00085E12">
              <w:rPr>
                <w:i/>
                <w:iCs/>
                <w:color w:val="222222"/>
                <w:sz w:val="22"/>
                <w:szCs w:val="22"/>
                <w:shd w:val="clear" w:color="auto" w:fill="FFFFFF"/>
              </w:rPr>
              <w:t>23</w:t>
            </w:r>
            <w:r w:rsidRPr="00085E12">
              <w:rPr>
                <w:color w:val="222222"/>
                <w:sz w:val="22"/>
                <w:szCs w:val="22"/>
                <w:shd w:val="clear" w:color="auto" w:fill="FFFFFF"/>
              </w:rPr>
              <w:t>(11).</w:t>
            </w:r>
          </w:p>
          <w:p w14:paraId="059FC7AA"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sidRPr="00085E12">
              <w:rPr>
                <w:i/>
                <w:iCs/>
                <w:color w:val="222222"/>
                <w:sz w:val="22"/>
                <w:szCs w:val="22"/>
                <w:shd w:val="clear" w:color="auto" w:fill="FFFFFF"/>
              </w:rPr>
              <w:t>2021 7th International Conference on Space Science and Communication (IconSpace)</w:t>
            </w:r>
            <w:r w:rsidRPr="00085E12">
              <w:rPr>
                <w:color w:val="222222"/>
                <w:sz w:val="22"/>
                <w:szCs w:val="22"/>
                <w:shd w:val="clear" w:color="auto" w:fill="FFFFFF"/>
              </w:rPr>
              <w:t> (pp. 290-293). IEEE.</w:t>
            </w:r>
          </w:p>
          <w:p w14:paraId="5DBB6979"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Siregar, N. C., &amp; Rosli, R. (2021, March). The effect of STEM interest base on family background for secondary student.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1806, No. 1, p. 012217). IOP Publishing.</w:t>
            </w:r>
          </w:p>
          <w:p w14:paraId="79CA20F1"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Shulhany, A., Rukmayadi, Y., Maharani, A., Agusutrisno, A., Ahendyarti, C., Ikhsan, F., ... &amp; Ramadhan, R. N. (2022, December). On the modular irregularity strength of some graph classes. In </w:t>
            </w:r>
            <w:r w:rsidRPr="00085E12">
              <w:rPr>
                <w:i/>
                <w:iCs/>
                <w:color w:val="222222"/>
                <w:sz w:val="22"/>
                <w:szCs w:val="22"/>
                <w:shd w:val="clear" w:color="auto" w:fill="FFFFFF"/>
              </w:rPr>
              <w:t>AIP Conference Proceedings</w:t>
            </w:r>
            <w:r w:rsidRPr="00085E12">
              <w:rPr>
                <w:color w:val="222222"/>
                <w:sz w:val="22"/>
                <w:szCs w:val="22"/>
                <w:shd w:val="clear" w:color="auto" w:fill="FFFFFF"/>
              </w:rPr>
              <w:t> (Vol. 2468, No. 1). AIP Publishing.</w:t>
            </w:r>
          </w:p>
          <w:p w14:paraId="5A5EC385"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Jauhari, A. L. R., Ariany, R. L., Fardillah, F., &amp; Ayu, A. (2021, February). Profile of students’ statistical reasoning capabilities in introductory social statistics courses.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1764, No. 1, p. 012118). IOP Publishing.</w:t>
            </w:r>
          </w:p>
          <w:p w14:paraId="007FBCD5"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Rosarina, D., Fardillah, F., &amp; Wibowo, Y. G. (2021, February). Mathematical Design Study of Drainage And Dewatering Strategies: Integrated System For Water Management in Open-Pit Mining.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1764, No. 1, p. 012121). IOP Publishing.</w:t>
            </w:r>
          </w:p>
          <w:p w14:paraId="3F7BDFFE"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Ariany, R. L., Widiastuti, T. T., Jauhari, A. L. R., &amp; Fardillah, F. (2021, February). Classification of Student’s Mathematical Reflective Thinking in Calculus Class.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1764, No. 1, p. 012117). IOP Publishing.</w:t>
            </w:r>
          </w:p>
          <w:p w14:paraId="0E4CD7FD"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Fardillah, F., Ruhimat, A., &amp; Priatna, N. (2020, March). Self-regulated Learning Student Through Teaching Materials Statistik Based on Minitab Software.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1477, No. 4, p. 042065). IOP Publishing.</w:t>
            </w:r>
          </w:p>
          <w:p w14:paraId="3506B324" w14:textId="77777777" w:rsidR="00C1173D" w:rsidRPr="00085E12" w:rsidRDefault="00C1173D" w:rsidP="00C1173D">
            <w:pPr>
              <w:pStyle w:val="Default"/>
              <w:ind w:left="709" w:hanging="709"/>
              <w:jc w:val="both"/>
              <w:rPr>
                <w:color w:val="222222"/>
                <w:sz w:val="22"/>
                <w:szCs w:val="22"/>
                <w:shd w:val="clear" w:color="auto" w:fill="FFFFFF"/>
              </w:rPr>
            </w:pPr>
            <w:r w:rsidRPr="00085E12">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1179, No. 1, p. 012068). IOP Publishing.</w:t>
            </w:r>
          </w:p>
          <w:p w14:paraId="5D1348B0" w14:textId="77777777" w:rsidR="00C1173D" w:rsidRPr="00085E12" w:rsidRDefault="00C1173D" w:rsidP="00C1173D">
            <w:pPr>
              <w:pStyle w:val="Default"/>
              <w:ind w:left="709" w:hanging="709"/>
              <w:jc w:val="both"/>
              <w:rPr>
                <w:sz w:val="22"/>
                <w:szCs w:val="22"/>
              </w:rPr>
            </w:pPr>
            <w:r w:rsidRPr="00085E12">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sidRPr="00085E12">
              <w:rPr>
                <w:i/>
                <w:iCs/>
                <w:color w:val="222222"/>
                <w:sz w:val="22"/>
                <w:szCs w:val="22"/>
                <w:shd w:val="clear" w:color="auto" w:fill="FFFFFF"/>
              </w:rPr>
              <w:t>International Journal of Sustainable Development &amp; Planning</w:t>
            </w:r>
            <w:r w:rsidRPr="00085E12">
              <w:rPr>
                <w:color w:val="222222"/>
                <w:sz w:val="22"/>
                <w:szCs w:val="22"/>
                <w:shd w:val="clear" w:color="auto" w:fill="FFFFFF"/>
              </w:rPr>
              <w:t>, </w:t>
            </w:r>
            <w:r w:rsidRPr="00085E12">
              <w:rPr>
                <w:i/>
                <w:iCs/>
                <w:color w:val="222222"/>
                <w:sz w:val="22"/>
                <w:szCs w:val="22"/>
                <w:shd w:val="clear" w:color="auto" w:fill="FFFFFF"/>
              </w:rPr>
              <w:t>17</w:t>
            </w:r>
            <w:r w:rsidRPr="00085E12">
              <w:rPr>
                <w:color w:val="222222"/>
                <w:sz w:val="22"/>
                <w:szCs w:val="22"/>
                <w:shd w:val="clear" w:color="auto" w:fill="FFFFFF"/>
              </w:rPr>
              <w:t>(7).</w:t>
            </w:r>
          </w:p>
          <w:bookmarkEnd w:id="3"/>
          <w:p w14:paraId="6A265E2B" w14:textId="77777777" w:rsidR="00C1173D" w:rsidRDefault="00C1173D" w:rsidP="003A4077">
            <w:pPr>
              <w:spacing w:line="276" w:lineRule="auto"/>
              <w:jc w:val="both"/>
              <w:rPr>
                <w:rFonts w:ascii="Calisto MT" w:hAnsi="Calisto MT"/>
              </w:rPr>
            </w:pPr>
          </w:p>
          <w:p w14:paraId="5976A823" w14:textId="0DF62B7A" w:rsidR="003A3350" w:rsidRPr="003A3350" w:rsidRDefault="003A3350" w:rsidP="003A4077">
            <w:pPr>
              <w:spacing w:line="276" w:lineRule="auto"/>
              <w:jc w:val="both"/>
              <w:rPr>
                <w:rFonts w:ascii="Calisto MT" w:eastAsia="Times New Roman" w:hAnsi="Calisto MT" w:cs="Times New Roman"/>
                <w:b/>
                <w:bCs/>
              </w:rPr>
            </w:pPr>
          </w:p>
        </w:tc>
      </w:tr>
    </w:tbl>
    <w:p w14:paraId="7D3FD0DC" w14:textId="77777777" w:rsidR="00F46012" w:rsidRPr="003A4077" w:rsidRDefault="00F46012" w:rsidP="003A4077">
      <w:pPr>
        <w:spacing w:line="276" w:lineRule="auto"/>
        <w:rPr>
          <w:rFonts w:ascii="Calisto MT" w:hAnsi="Calisto MT"/>
        </w:rPr>
      </w:pPr>
    </w:p>
    <w:p w14:paraId="10D64F2C" w14:textId="77777777" w:rsidR="003A4077" w:rsidRPr="003A4077" w:rsidRDefault="003A4077">
      <w:pPr>
        <w:spacing w:line="276" w:lineRule="auto"/>
        <w:rPr>
          <w:rFonts w:ascii="Calisto MT" w:hAnsi="Calisto MT"/>
        </w:rPr>
      </w:pPr>
    </w:p>
    <w:sectPr w:rsidR="003A4077" w:rsidRPr="003A4077" w:rsidSect="00686EF7">
      <w:headerReference w:type="default" r:id="rId12"/>
      <w:footerReference w:type="default" r:id="rId13"/>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4BF3C" w14:textId="77777777" w:rsidR="00EE516C" w:rsidRDefault="00EE516C" w:rsidP="00F46012">
      <w:pPr>
        <w:spacing w:after="0" w:line="240" w:lineRule="auto"/>
      </w:pPr>
      <w:r>
        <w:separator/>
      </w:r>
    </w:p>
  </w:endnote>
  <w:endnote w:type="continuationSeparator" w:id="0">
    <w:p w14:paraId="57DA7F63" w14:textId="77777777" w:rsidR="00EE516C" w:rsidRDefault="00EE516C" w:rsidP="00F4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6265" w14:textId="16FE2646" w:rsidR="00F46012" w:rsidRDefault="00C1173D">
    <w:pPr>
      <w:pStyle w:val="Footer"/>
    </w:pPr>
    <w:r>
      <w:rPr>
        <w:noProof/>
        <w:sz w:val="20"/>
      </w:rPr>
      <mc:AlternateContent>
        <mc:Choice Requires="wps">
          <w:drawing>
            <wp:anchor distT="0" distB="0" distL="114300" distR="114300" simplePos="0" relativeHeight="251671552" behindDoc="1" locked="0" layoutInCell="1" allowOverlap="1" wp14:anchorId="2F0F1C47" wp14:editId="06E4A044">
              <wp:simplePos x="0" y="0"/>
              <wp:positionH relativeFrom="margin">
                <wp:align>right</wp:align>
              </wp:positionH>
              <wp:positionV relativeFrom="page">
                <wp:posOffset>10100945</wp:posOffset>
              </wp:positionV>
              <wp:extent cx="1720215" cy="194310"/>
              <wp:effectExtent l="0" t="0" r="13335" b="15240"/>
              <wp:wrapNone/>
              <wp:docPr id="18342475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1AE07" w14:textId="77777777" w:rsidR="00C1173D" w:rsidRDefault="00C1173D" w:rsidP="00C1173D">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F1C47" id="_x0000_t202" coordsize="21600,21600" o:spt="202" path="m,l,21600r21600,l21600,xe">
              <v:stroke joinstyle="miter"/>
              <v:path gradientshapeok="t" o:connecttype="rect"/>
            </v:shapetype>
            <v:shape id="Text Box 3" o:spid="_x0000_s1032" type="#_x0000_t202" style="position:absolute;margin-left:84.25pt;margin-top:795.35pt;width:135.45pt;height:15.3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" filled="f" stroked="f">
              <v:textbox inset="0,0,0,0">
                <w:txbxContent>
                  <w:p w14:paraId="7181AE07" w14:textId="77777777" w:rsidR="00C1173D" w:rsidRDefault="00C1173D" w:rsidP="00C1173D">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6274D" w14:textId="77777777" w:rsidR="00EE516C" w:rsidRDefault="00EE516C" w:rsidP="00F46012">
      <w:pPr>
        <w:spacing w:after="0" w:line="240" w:lineRule="auto"/>
      </w:pPr>
      <w:r>
        <w:separator/>
      </w:r>
    </w:p>
  </w:footnote>
  <w:footnote w:type="continuationSeparator" w:id="0">
    <w:p w14:paraId="36B6D8B9" w14:textId="77777777" w:rsidR="00EE516C" w:rsidRDefault="00EE516C" w:rsidP="00F4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E258" w14:textId="1804DD4E" w:rsidR="00F46012" w:rsidRDefault="00C1173D" w:rsidP="00F46012">
    <w:pPr>
      <w:pStyle w:val="Header"/>
      <w:rPr>
        <w:rFonts w:ascii="Calisto MT" w:hAnsi="Calisto MT" w:cs="Arial"/>
        <w:b/>
        <w:bCs/>
        <w:lang w:val="en-ID"/>
      </w:rPr>
    </w:pPr>
    <w:r>
      <w:rPr>
        <w:noProof/>
      </w:rPr>
      <mc:AlternateContent>
        <mc:Choice Requires="wps">
          <w:drawing>
            <wp:anchor distT="0" distB="0" distL="114300" distR="114300" simplePos="0" relativeHeight="251669504" behindDoc="0" locked="0" layoutInCell="1" allowOverlap="1" wp14:anchorId="40197F6C" wp14:editId="0DAAB5F5">
              <wp:simplePos x="0" y="0"/>
              <wp:positionH relativeFrom="margin">
                <wp:align>right</wp:align>
              </wp:positionH>
              <wp:positionV relativeFrom="page">
                <wp:posOffset>571500</wp:posOffset>
              </wp:positionV>
              <wp:extent cx="975995" cy="283210"/>
              <wp:effectExtent l="0" t="0" r="14605" b="2540"/>
              <wp:wrapNone/>
              <wp:docPr id="125265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2FE8" w14:textId="77777777" w:rsidR="00C1173D" w:rsidRDefault="00C1173D" w:rsidP="00C1173D">
                          <w:pPr>
                            <w:spacing w:before="12"/>
                            <w:ind w:left="20" w:right="9" w:firstLine="2"/>
                            <w:rPr>
                              <w:b/>
                              <w:i/>
                              <w:sz w:val="18"/>
                            </w:rPr>
                          </w:pPr>
                          <w:r>
                            <w:rPr>
                              <w:b/>
                              <w:i/>
                              <w:sz w:val="18"/>
                            </w:rPr>
                            <w:t>P ISSN :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97F6C" id="_x0000_t202" coordsize="21600,21600" o:spt="202" path="m,l,21600r21600,l21600,xe">
              <v:stroke joinstyle="miter"/>
              <v:path gradientshapeok="t" o:connecttype="rect"/>
            </v:shapetype>
            <v:shape id="Text Box 1" o:spid="_x0000_s1030" type="#_x0000_t202" style="position:absolute;margin-left:25.65pt;margin-top:45pt;width:76.85pt;height:22.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" filled="f" stroked="f">
              <v:textbox inset="0,0,0,0">
                <w:txbxContent>
                  <w:p w14:paraId="24CA2FE8" w14:textId="77777777" w:rsidR="00C1173D" w:rsidRDefault="00C1173D" w:rsidP="00C1173D">
                    <w:pPr>
                      <w:spacing w:before="12"/>
                      <w:ind w:left="20" w:right="9" w:firstLine="2"/>
                      <w:rPr>
                        <w:b/>
                        <w:i/>
                        <w:sz w:val="18"/>
                      </w:rPr>
                    </w:pPr>
                    <w:r>
                      <w:rPr>
                        <w:b/>
                        <w:i/>
                        <w:sz w:val="18"/>
                      </w:rPr>
                      <w:t>P ISSN :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v:textbox>
              <w10:wrap anchorx="margin" anchory="page"/>
            </v:shape>
          </w:pict>
        </mc:Fallback>
      </mc:AlternateContent>
    </w:r>
  </w:p>
  <w:p w14:paraId="61510071" w14:textId="3BE69592" w:rsidR="00F46012" w:rsidRPr="008368F0" w:rsidRDefault="00C1173D" w:rsidP="00C1173D">
    <w:pPr>
      <w:pStyle w:val="Header"/>
      <w:tabs>
        <w:tab w:val="clear" w:pos="4680"/>
        <w:tab w:val="clear" w:pos="9360"/>
        <w:tab w:val="left" w:pos="6285"/>
      </w:tabs>
      <w:rPr>
        <w:rFonts w:ascii="Calisto MT" w:hAnsi="Calisto MT" w:cs="Arial"/>
        <w:b/>
        <w:bCs/>
        <w:lang w:val="en-ID"/>
      </w:rPr>
    </w:pPr>
    <w:r>
      <w:rPr>
        <w:noProof/>
      </w:rPr>
      <mc:AlternateContent>
        <mc:Choice Requires="wps">
          <w:drawing>
            <wp:anchor distT="0" distB="0" distL="114300" distR="114300" simplePos="0" relativeHeight="251667456" behindDoc="1" locked="0" layoutInCell="1" allowOverlap="1" wp14:anchorId="6C4C9429" wp14:editId="0BC954D8">
              <wp:simplePos x="0" y="0"/>
              <wp:positionH relativeFrom="page">
                <wp:posOffset>1080135</wp:posOffset>
              </wp:positionH>
              <wp:positionV relativeFrom="page">
                <wp:posOffset>614680</wp:posOffset>
              </wp:positionV>
              <wp:extent cx="2762250" cy="283210"/>
              <wp:effectExtent l="0" t="0" r="0" b="0"/>
              <wp:wrapNone/>
              <wp:docPr id="21182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7495" w14:textId="77777777" w:rsidR="00C1173D" w:rsidRDefault="00C1173D" w:rsidP="00C1173D">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C9429" id="Text Box 2" o:spid="_x0000_s1031" type="#_x0000_t202" style="position:absolute;margin-left:85.05pt;margin-top:48.4pt;width:217.5pt;height:22.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YvtwIAAL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" filled="f" stroked="f">
              <v:textbox inset="0,0,0,0">
                <w:txbxContent>
                  <w:p w14:paraId="08A27495" w14:textId="77777777" w:rsidR="00C1173D" w:rsidRDefault="00C1173D" w:rsidP="00C1173D">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v:textbox>
              <w10:wrap anchorx="page" anchory="page"/>
            </v:shape>
          </w:pict>
        </mc:Fallback>
      </mc:AlternateContent>
    </w:r>
    <w:r>
      <w:rPr>
        <w:rFonts w:ascii="Calisto MT" w:hAnsi="Calisto MT" w:cs="Arial"/>
        <w:b/>
        <w:bCs/>
        <w:lang w:val="en-ID"/>
      </w:rPr>
      <w:tab/>
    </w:r>
  </w:p>
  <w:p w14:paraId="45BDD91C" w14:textId="4995A5E2" w:rsidR="00F46012" w:rsidRDefault="00F4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4DEA"/>
    <w:multiLevelType w:val="hybridMultilevel"/>
    <w:tmpl w:val="4B7E7300"/>
    <w:lvl w:ilvl="0" w:tplc="64184FEA">
      <w:start w:val="1"/>
      <w:numFmt w:val="lowerLetter"/>
      <w:lvlText w:val="%1."/>
      <w:lvlJc w:val="left"/>
      <w:pPr>
        <w:ind w:left="1800" w:hanging="360"/>
      </w:pPr>
      <w:rPr>
        <w:rFonts w:hint="default"/>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1BF0DF9"/>
    <w:multiLevelType w:val="hybridMultilevel"/>
    <w:tmpl w:val="6B181184"/>
    <w:lvl w:ilvl="0" w:tplc="388E2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753965"/>
    <w:multiLevelType w:val="hybridMultilevel"/>
    <w:tmpl w:val="A5C4FC6C"/>
    <w:lvl w:ilvl="0" w:tplc="601C8F0E">
      <w:start w:val="1"/>
      <w:numFmt w:val="decimal"/>
      <w:lvlText w:val="%1."/>
      <w:lvlJc w:val="left"/>
      <w:pPr>
        <w:ind w:left="1080" w:hanging="360"/>
      </w:pPr>
      <w:rPr>
        <w:rFonts w:ascii="Times New Roman" w:eastAsiaTheme="minorHAnsi" w:hAnsi="Times New Roman" w:cs="Times New Roman"/>
        <w:i w:val="0"/>
        <w:iCs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257D5"/>
    <w:multiLevelType w:val="hybridMultilevel"/>
    <w:tmpl w:val="B720C506"/>
    <w:lvl w:ilvl="0" w:tplc="8EFAA51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6BA578F8"/>
    <w:multiLevelType w:val="hybridMultilevel"/>
    <w:tmpl w:val="DA6CF5FE"/>
    <w:lvl w:ilvl="0" w:tplc="D2DE0CF4">
      <w:start w:val="1"/>
      <w:numFmt w:val="decimal"/>
      <w:lvlText w:val="%1."/>
      <w:lvlJc w:val="left"/>
      <w:pPr>
        <w:ind w:left="1080" w:hanging="360"/>
      </w:pPr>
      <w:rPr>
        <w:rFonts w:ascii="Times New Roman" w:eastAsiaTheme="minorHAnsi" w:hAnsi="Times New Roman" w:cs="Times New Roman"/>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4A3AC9"/>
    <w:multiLevelType w:val="hybridMultilevel"/>
    <w:tmpl w:val="526694CE"/>
    <w:lvl w:ilvl="0" w:tplc="AEB6FB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E45EE5"/>
    <w:multiLevelType w:val="hybridMultilevel"/>
    <w:tmpl w:val="F9E42F78"/>
    <w:lvl w:ilvl="0" w:tplc="98F21878">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12"/>
    <w:rsid w:val="00042271"/>
    <w:rsid w:val="0011662B"/>
    <w:rsid w:val="001A5134"/>
    <w:rsid w:val="0021597C"/>
    <w:rsid w:val="002F6F14"/>
    <w:rsid w:val="003A3350"/>
    <w:rsid w:val="003A4077"/>
    <w:rsid w:val="00407BCA"/>
    <w:rsid w:val="00414E16"/>
    <w:rsid w:val="00415587"/>
    <w:rsid w:val="00460537"/>
    <w:rsid w:val="00497E8C"/>
    <w:rsid w:val="005367B6"/>
    <w:rsid w:val="005D2DEE"/>
    <w:rsid w:val="005F31E7"/>
    <w:rsid w:val="00627139"/>
    <w:rsid w:val="00660B7F"/>
    <w:rsid w:val="00686EF7"/>
    <w:rsid w:val="006E6080"/>
    <w:rsid w:val="00770B68"/>
    <w:rsid w:val="007B5AC0"/>
    <w:rsid w:val="008418B7"/>
    <w:rsid w:val="008F3D5D"/>
    <w:rsid w:val="0091354F"/>
    <w:rsid w:val="0097123F"/>
    <w:rsid w:val="0099731E"/>
    <w:rsid w:val="009B20D2"/>
    <w:rsid w:val="00A23397"/>
    <w:rsid w:val="00AA6DA4"/>
    <w:rsid w:val="00B6434E"/>
    <w:rsid w:val="00C1173D"/>
    <w:rsid w:val="00C15005"/>
    <w:rsid w:val="00C71AC5"/>
    <w:rsid w:val="00CD630A"/>
    <w:rsid w:val="00D01EB0"/>
    <w:rsid w:val="00DF25B9"/>
    <w:rsid w:val="00DF67C7"/>
    <w:rsid w:val="00E17DC5"/>
    <w:rsid w:val="00E33237"/>
    <w:rsid w:val="00EA2B75"/>
    <w:rsid w:val="00EE516C"/>
    <w:rsid w:val="00F2312C"/>
    <w:rsid w:val="00F46012"/>
    <w:rsid w:val="00F649A9"/>
    <w:rsid w:val="00FC1106"/>
    <w:rsid w:val="00FF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18A68"/>
  <w15:chartTrackingRefBased/>
  <w15:docId w15:val="{F7E8CDBF-4B35-4A7C-B501-A8692D3D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012"/>
  </w:style>
  <w:style w:type="paragraph" w:styleId="Footer">
    <w:name w:val="footer"/>
    <w:basedOn w:val="Normal"/>
    <w:link w:val="FooterChar"/>
    <w:uiPriority w:val="99"/>
    <w:unhideWhenUsed/>
    <w:rsid w:val="00F4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012"/>
  </w:style>
  <w:style w:type="paragraph" w:styleId="Title">
    <w:name w:val="Title"/>
    <w:basedOn w:val="Normal"/>
    <w:link w:val="TitleChar"/>
    <w:qFormat/>
    <w:rsid w:val="00F46012"/>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F46012"/>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460537"/>
    <w:rPr>
      <w:color w:val="0563C1" w:themeColor="hyperlink"/>
      <w:u w:val="single"/>
    </w:rPr>
  </w:style>
  <w:style w:type="character" w:styleId="UnresolvedMention">
    <w:name w:val="Unresolved Mention"/>
    <w:basedOn w:val="DefaultParagraphFont"/>
    <w:uiPriority w:val="99"/>
    <w:semiHidden/>
    <w:unhideWhenUsed/>
    <w:rsid w:val="00460537"/>
    <w:rPr>
      <w:color w:val="605E5C"/>
      <w:shd w:val="clear" w:color="auto" w:fill="E1DFDD"/>
    </w:rPr>
  </w:style>
  <w:style w:type="paragraph" w:styleId="HTMLPreformatted">
    <w:name w:val="HTML Preformatted"/>
    <w:basedOn w:val="Normal"/>
    <w:link w:val="HTMLPreformattedChar"/>
    <w:uiPriority w:val="99"/>
    <w:semiHidden/>
    <w:unhideWhenUsed/>
    <w:rsid w:val="0068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6EF7"/>
    <w:rPr>
      <w:rFonts w:ascii="Courier New" w:eastAsia="Times New Roman" w:hAnsi="Courier New" w:cs="Courier New"/>
      <w:sz w:val="20"/>
      <w:szCs w:val="20"/>
    </w:rPr>
  </w:style>
  <w:style w:type="paragraph" w:styleId="ListParagraph">
    <w:name w:val="List Paragraph"/>
    <w:basedOn w:val="Normal"/>
    <w:uiPriority w:val="34"/>
    <w:qFormat/>
    <w:rsid w:val="00686EF7"/>
    <w:pPr>
      <w:ind w:left="720"/>
      <w:contextualSpacing/>
    </w:pPr>
  </w:style>
  <w:style w:type="character" w:styleId="PlaceholderText">
    <w:name w:val="Placeholder Text"/>
    <w:basedOn w:val="DefaultParagraphFont"/>
    <w:uiPriority w:val="99"/>
    <w:semiHidden/>
    <w:rsid w:val="00FF4EC3"/>
    <w:rPr>
      <w:color w:val="808080"/>
    </w:rPr>
  </w:style>
  <w:style w:type="paragraph" w:customStyle="1" w:styleId="Default">
    <w:name w:val="Default"/>
    <w:rsid w:val="00C1173D"/>
    <w:pPr>
      <w:autoSpaceDE w:val="0"/>
      <w:autoSpaceDN w:val="0"/>
      <w:adjustRightInd w:val="0"/>
      <w:spacing w:after="0" w:line="240" w:lineRule="auto"/>
    </w:pPr>
    <w:rPr>
      <w:rFonts w:ascii="Times New Roman" w:hAnsi="Times New Roman" w:cs="Times New Roman"/>
      <w:color w:val="000000"/>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3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man.hakim@umt.ac.id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nnaputri64@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sc.org/journals/index.php/IJAST/article/view/1871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hammilenial.com/daftar-perusahaan-manufaktur-yang-terdaftar-di-bei/"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4590</Words>
  <Characters>26166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LP3M</cp:lastModifiedBy>
  <cp:revision>2</cp:revision>
  <dcterms:created xsi:type="dcterms:W3CDTF">2023-11-30T09:19:00Z</dcterms:created>
  <dcterms:modified xsi:type="dcterms:W3CDTF">2023-11-30T09:19:00Z</dcterms:modified>
</cp:coreProperties>
</file>