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80E416" w14:textId="77777777" w:rsidR="007A42AD" w:rsidRPr="005A2ADE" w:rsidRDefault="007A42AD" w:rsidP="005A2ADE">
      <w:pPr>
        <w:jc w:val="both"/>
        <w:rPr>
          <w:rFonts w:ascii="Times New Roman" w:hAnsi="Times New Roman" w:cs="Times New Roman"/>
        </w:rPr>
      </w:pPr>
      <w:bookmarkStart w:id="0" w:name="_GoBack"/>
      <w:bookmarkEnd w:id="0"/>
    </w:p>
    <w:tbl>
      <w:tblPr>
        <w:tblStyle w:val="a"/>
        <w:tblW w:w="8614" w:type="dxa"/>
        <w:tblBorders>
          <w:top w:val="nil"/>
          <w:left w:val="nil"/>
          <w:bottom w:val="nil"/>
          <w:right w:val="nil"/>
          <w:insideH w:val="nil"/>
          <w:insideV w:val="nil"/>
        </w:tblBorders>
        <w:tblLayout w:type="fixed"/>
        <w:tblLook w:val="0400" w:firstRow="0" w:lastRow="0" w:firstColumn="0" w:lastColumn="0" w:noHBand="0" w:noVBand="1"/>
      </w:tblPr>
      <w:tblGrid>
        <w:gridCol w:w="8614"/>
      </w:tblGrid>
      <w:tr w:rsidR="007A42AD" w:rsidRPr="005A2ADE" w14:paraId="4DCCC4EF" w14:textId="77777777">
        <w:trPr>
          <w:trHeight w:val="293"/>
        </w:trPr>
        <w:tc>
          <w:tcPr>
            <w:tcW w:w="8614" w:type="dxa"/>
          </w:tcPr>
          <w:p w14:paraId="4D3C5891" w14:textId="77777777" w:rsidR="007A42AD" w:rsidRPr="005A2ADE" w:rsidRDefault="004B22EE" w:rsidP="005A2ADE">
            <w:pPr>
              <w:jc w:val="both"/>
              <w:rPr>
                <w:rFonts w:ascii="Times New Roman" w:hAnsi="Times New Roman" w:cs="Times New Roman"/>
                <w:b/>
                <w:sz w:val="28"/>
                <w:szCs w:val="28"/>
              </w:rPr>
            </w:pPr>
            <w:r w:rsidRPr="005A2ADE">
              <w:rPr>
                <w:rFonts w:ascii="Times New Roman" w:hAnsi="Times New Roman" w:cs="Times New Roman"/>
                <w:b/>
                <w:sz w:val="28"/>
                <w:szCs w:val="28"/>
              </w:rPr>
              <w:t xml:space="preserve">Pengaruh Roa, Size, Der dan CR terhadap </w:t>
            </w:r>
            <w:r w:rsidRPr="005A2ADE">
              <w:rPr>
                <w:rFonts w:ascii="Times New Roman" w:hAnsi="Times New Roman" w:cs="Times New Roman"/>
                <w:b/>
                <w:i/>
                <w:sz w:val="28"/>
                <w:szCs w:val="28"/>
              </w:rPr>
              <w:t xml:space="preserve">Effectif Tax Rate </w:t>
            </w:r>
            <w:r w:rsidRPr="005A2ADE">
              <w:rPr>
                <w:rFonts w:ascii="Times New Roman" w:hAnsi="Times New Roman" w:cs="Times New Roman"/>
                <w:b/>
                <w:sz w:val="28"/>
                <w:szCs w:val="28"/>
              </w:rPr>
              <w:t>(ETR) pada perusahaan sector Manufaktur tahun 2016-2018</w:t>
            </w:r>
          </w:p>
          <w:p w14:paraId="7D3AA4AF" w14:textId="6D32D870" w:rsidR="004B22EE" w:rsidRPr="005A2ADE" w:rsidRDefault="004B22EE" w:rsidP="005A2ADE">
            <w:pPr>
              <w:jc w:val="both"/>
              <w:rPr>
                <w:rFonts w:ascii="Times New Roman" w:hAnsi="Times New Roman" w:cs="Times New Roman"/>
              </w:rPr>
            </w:pPr>
          </w:p>
        </w:tc>
      </w:tr>
      <w:tr w:rsidR="007A42AD" w:rsidRPr="005A2ADE" w14:paraId="139882F6" w14:textId="77777777">
        <w:trPr>
          <w:trHeight w:val="277"/>
        </w:trPr>
        <w:tc>
          <w:tcPr>
            <w:tcW w:w="8614" w:type="dxa"/>
          </w:tcPr>
          <w:p w14:paraId="127A2559" w14:textId="37EF1842" w:rsidR="004B22EE" w:rsidRPr="005A2ADE" w:rsidRDefault="00320B48" w:rsidP="005A2ADE">
            <w:pPr>
              <w:jc w:val="both"/>
              <w:rPr>
                <w:rFonts w:ascii="Times New Roman" w:hAnsi="Times New Roman" w:cs="Times New Roman"/>
              </w:rPr>
            </w:pPr>
            <w:r w:rsidRPr="005A2ADE">
              <w:rPr>
                <w:rFonts w:ascii="Times New Roman" w:eastAsia="Lustria" w:hAnsi="Times New Roman" w:cs="Times New Roman"/>
                <w:b/>
                <w:vertAlign w:val="superscript"/>
              </w:rPr>
              <w:t xml:space="preserve"> </w:t>
            </w:r>
            <w:r w:rsidR="00057819" w:rsidRPr="005A2ADE">
              <w:rPr>
                <w:rFonts w:ascii="Times New Roman" w:hAnsi="Times New Roman" w:cs="Times New Roman"/>
              </w:rPr>
              <w:t>Nita Widya Hardiyanti, Mohamad</w:t>
            </w:r>
            <w:r w:rsidR="00967F0B" w:rsidRPr="005A2ADE">
              <w:rPr>
                <w:rFonts w:ascii="Times New Roman" w:hAnsi="Times New Roman" w:cs="Times New Roman"/>
              </w:rPr>
              <w:t xml:space="preserve"> Zulman </w:t>
            </w:r>
            <w:r w:rsidR="004B22EE" w:rsidRPr="005A2ADE">
              <w:rPr>
                <w:rFonts w:ascii="Times New Roman" w:hAnsi="Times New Roman" w:cs="Times New Roman"/>
              </w:rPr>
              <w:t>Hakim</w:t>
            </w:r>
          </w:p>
          <w:p w14:paraId="72F78D77" w14:textId="77777777" w:rsidR="004B22EE" w:rsidRPr="005A2ADE" w:rsidRDefault="004B22EE" w:rsidP="005A2ADE">
            <w:pPr>
              <w:jc w:val="both"/>
              <w:rPr>
                <w:rFonts w:ascii="Times New Roman" w:hAnsi="Times New Roman" w:cs="Times New Roman"/>
              </w:rPr>
            </w:pPr>
            <w:r w:rsidRPr="005A2ADE">
              <w:rPr>
                <w:rFonts w:ascii="Times New Roman" w:hAnsi="Times New Roman" w:cs="Times New Roman"/>
              </w:rPr>
              <w:t>Fakultas Ekonomi dan Bisnis Universitas Muhammadiyah Tangerang</w:t>
            </w:r>
          </w:p>
          <w:p w14:paraId="412F4379" w14:textId="77777777" w:rsidR="007A42AD" w:rsidRPr="005A2ADE" w:rsidRDefault="00276F7A" w:rsidP="005A2ADE">
            <w:pPr>
              <w:jc w:val="both"/>
              <w:rPr>
                <w:rStyle w:val="Hyperlink"/>
                <w:rFonts w:ascii="Times New Roman" w:hAnsi="Times New Roman" w:cs="Times New Roman"/>
                <w:sz w:val="18"/>
                <w:szCs w:val="18"/>
              </w:rPr>
            </w:pPr>
            <w:hyperlink r:id="rId8" w:history="1">
              <w:r w:rsidR="004B22EE" w:rsidRPr="005A2ADE">
                <w:rPr>
                  <w:rStyle w:val="Hyperlink"/>
                  <w:rFonts w:ascii="Times New Roman" w:hAnsi="Times New Roman" w:cs="Times New Roman"/>
                  <w:sz w:val="18"/>
                  <w:szCs w:val="18"/>
                </w:rPr>
                <w:t>nitawidyahardiyanti@gmail.com</w:t>
              </w:r>
            </w:hyperlink>
            <w:r w:rsidR="004B22EE" w:rsidRPr="005A2ADE">
              <w:rPr>
                <w:rFonts w:ascii="Times New Roman" w:hAnsi="Times New Roman" w:cs="Times New Roman"/>
                <w:sz w:val="18"/>
                <w:szCs w:val="18"/>
              </w:rPr>
              <w:t xml:space="preserve"> </w:t>
            </w:r>
            <w:hyperlink r:id="rId9" w:history="1">
              <w:r w:rsidR="004B22EE" w:rsidRPr="005A2ADE">
                <w:rPr>
                  <w:rStyle w:val="Hyperlink"/>
                  <w:rFonts w:ascii="Times New Roman" w:hAnsi="Times New Roman" w:cs="Times New Roman"/>
                  <w:sz w:val="18"/>
                  <w:szCs w:val="18"/>
                </w:rPr>
                <w:t>zulman.hakim@umt.ac.id</w:t>
              </w:r>
            </w:hyperlink>
          </w:p>
          <w:p w14:paraId="353D815C" w14:textId="1DFAFFAD" w:rsidR="004B22EE" w:rsidRPr="005A2ADE" w:rsidRDefault="004B22EE" w:rsidP="005A2ADE">
            <w:pPr>
              <w:jc w:val="both"/>
              <w:rPr>
                <w:rFonts w:ascii="Times New Roman" w:hAnsi="Times New Roman" w:cs="Times New Roman"/>
              </w:rPr>
            </w:pPr>
          </w:p>
        </w:tc>
      </w:tr>
      <w:tr w:rsidR="007A42AD" w:rsidRPr="005A2ADE" w14:paraId="5EA74FAA" w14:textId="77777777">
        <w:trPr>
          <w:trHeight w:val="293"/>
        </w:trPr>
        <w:tc>
          <w:tcPr>
            <w:tcW w:w="8614" w:type="dxa"/>
          </w:tcPr>
          <w:p w14:paraId="684C3DA4" w14:textId="77777777" w:rsidR="005A2ADE" w:rsidRDefault="00867976" w:rsidP="005A2ADE">
            <w:pPr>
              <w:jc w:val="center"/>
              <w:rPr>
                <w:rFonts w:ascii="Times New Roman" w:eastAsia="Lustria" w:hAnsi="Times New Roman" w:cs="Times New Roman"/>
                <w:b/>
                <w:sz w:val="20"/>
                <w:szCs w:val="20"/>
              </w:rPr>
            </w:pPr>
            <w:r w:rsidRPr="005A2ADE">
              <w:rPr>
                <w:rFonts w:ascii="Times New Roman" w:eastAsia="Lustria" w:hAnsi="Times New Roman" w:cs="Times New Roman"/>
                <w:b/>
                <w:sz w:val="20"/>
                <w:szCs w:val="20"/>
              </w:rPr>
              <w:t>Abstrak</w:t>
            </w:r>
          </w:p>
          <w:p w14:paraId="74574013" w14:textId="62D3896E" w:rsidR="004B22EE" w:rsidRPr="005A2ADE" w:rsidRDefault="004B22EE" w:rsidP="005A2ADE">
            <w:pPr>
              <w:jc w:val="both"/>
              <w:rPr>
                <w:rFonts w:ascii="Times New Roman" w:eastAsia="Lustria" w:hAnsi="Times New Roman" w:cs="Times New Roman"/>
                <w:b/>
                <w:sz w:val="24"/>
                <w:szCs w:val="24"/>
              </w:rPr>
            </w:pPr>
            <w:r w:rsidRPr="005A2ADE">
              <w:rPr>
                <w:rFonts w:ascii="Times New Roman" w:hAnsi="Times New Roman" w:cs="Times New Roman"/>
              </w:rPr>
              <w:t xml:space="preserve">Penghindaran pajak di Indonesia masih banyak dilakukan oleh perusahaan-perusahaan yang ada di Indonesia.penelitian ini untuk membuktikan dan memperoleh hasil data empiris pada perusahaan sector aneka industry yang terdaftar di BEI pada tahun 2016-2018. Agresivitas pajak sebagai variable dependen. Sedangkan Leverage, Likuiditas, Pertumbuhan penjualan, Ukuran Perusahaan dan Kepemilikan Instuitusional sebagai variable dependen. Dengan hasil Kepemilikan Institusional berpengaruh signifikan terhadap variable dependen. </w:t>
            </w:r>
          </w:p>
          <w:p w14:paraId="565C43C1" w14:textId="524203D3" w:rsidR="002F41D4" w:rsidRPr="005A2ADE" w:rsidRDefault="004B22EE" w:rsidP="005A2ADE">
            <w:pPr>
              <w:spacing w:line="238" w:lineRule="auto"/>
              <w:ind w:right="300"/>
              <w:jc w:val="both"/>
              <w:rPr>
                <w:rFonts w:ascii="Times New Roman" w:eastAsia="Times New Roman" w:hAnsi="Times New Roman" w:cs="Times New Roman"/>
                <w:b/>
                <w:bCs/>
                <w:sz w:val="24"/>
                <w:szCs w:val="24"/>
              </w:rPr>
            </w:pPr>
            <w:r w:rsidRPr="005A2ADE">
              <w:rPr>
                <w:rFonts w:ascii="Times New Roman" w:hAnsi="Times New Roman" w:cs="Times New Roman"/>
                <w:b/>
                <w:bCs/>
              </w:rPr>
              <w:t xml:space="preserve">Kata kunci: pengaruh Likuiditas, Leverage, Pertumbuhan Laba, Kepemilikan Institusional, dan Ukuran   Perusahaan terhadap Agresivitas pajak  </w:t>
            </w:r>
          </w:p>
          <w:p w14:paraId="2E505C36" w14:textId="0B1D6308" w:rsidR="007A42AD" w:rsidRPr="005A2ADE" w:rsidRDefault="00867976" w:rsidP="005A2ADE">
            <w:pPr>
              <w:jc w:val="both"/>
              <w:rPr>
                <w:rFonts w:ascii="Times New Roman" w:eastAsia="Lustria" w:hAnsi="Times New Roman" w:cs="Times New Roman"/>
                <w:sz w:val="20"/>
                <w:szCs w:val="20"/>
              </w:rPr>
            </w:pPr>
            <w:r w:rsidRPr="005A2ADE">
              <w:rPr>
                <w:rFonts w:ascii="Times New Roman" w:eastAsia="Lustria" w:hAnsi="Times New Roman" w:cs="Times New Roman"/>
                <w:sz w:val="20"/>
                <w:szCs w:val="20"/>
              </w:rPr>
              <w:t xml:space="preserve"> </w:t>
            </w:r>
          </w:p>
          <w:p w14:paraId="5BEE43AE" w14:textId="77777777" w:rsidR="007A42AD" w:rsidRPr="005A2ADE" w:rsidRDefault="007A42AD" w:rsidP="005A2ADE">
            <w:pPr>
              <w:jc w:val="both"/>
              <w:rPr>
                <w:rFonts w:ascii="Times New Roman" w:hAnsi="Times New Roman" w:cs="Times New Roman"/>
              </w:rPr>
            </w:pPr>
          </w:p>
        </w:tc>
      </w:tr>
      <w:tr w:rsidR="007A42AD" w:rsidRPr="005A2ADE" w14:paraId="7C0AFF7E" w14:textId="77777777">
        <w:trPr>
          <w:trHeight w:val="277"/>
        </w:trPr>
        <w:tc>
          <w:tcPr>
            <w:tcW w:w="8614" w:type="dxa"/>
          </w:tcPr>
          <w:p w14:paraId="53A80459" w14:textId="77777777" w:rsidR="007A42AD" w:rsidRPr="005A2ADE" w:rsidRDefault="00867976" w:rsidP="005A2ADE">
            <w:pPr>
              <w:jc w:val="center"/>
              <w:rPr>
                <w:rFonts w:ascii="Times New Roman" w:eastAsia="Lustria" w:hAnsi="Times New Roman" w:cs="Times New Roman"/>
                <w:i/>
                <w:color w:val="000000"/>
              </w:rPr>
            </w:pPr>
            <w:r w:rsidRPr="005A2ADE">
              <w:rPr>
                <w:rFonts w:ascii="Times New Roman" w:eastAsia="Lustria" w:hAnsi="Times New Roman" w:cs="Times New Roman"/>
                <w:b/>
                <w:i/>
                <w:color w:val="000000"/>
                <w:sz w:val="20"/>
                <w:szCs w:val="20"/>
              </w:rPr>
              <w:t>Abstract</w:t>
            </w:r>
          </w:p>
          <w:p w14:paraId="2B16B643" w14:textId="77777777" w:rsidR="004B22EE" w:rsidRPr="005A2ADE" w:rsidRDefault="004B22EE" w:rsidP="005A2ADE">
            <w:pPr>
              <w:pStyle w:val="BodyText"/>
              <w:spacing w:before="7"/>
              <w:jc w:val="both"/>
              <w:rPr>
                <w:i/>
                <w:sz w:val="22"/>
                <w:szCs w:val="22"/>
              </w:rPr>
            </w:pPr>
          </w:p>
          <w:p w14:paraId="253C0C6E" w14:textId="052E97E5" w:rsidR="004B22EE" w:rsidRPr="005A2ADE" w:rsidRDefault="004B22EE" w:rsidP="005A2ADE">
            <w:pPr>
              <w:pStyle w:val="BodyText"/>
              <w:spacing w:before="7"/>
              <w:jc w:val="both"/>
              <w:rPr>
                <w:i/>
                <w:sz w:val="22"/>
                <w:szCs w:val="22"/>
              </w:rPr>
            </w:pPr>
            <w:r w:rsidRPr="005A2ADE">
              <w:rPr>
                <w:i/>
                <w:sz w:val="22"/>
                <w:szCs w:val="22"/>
              </w:rPr>
              <w:t>Tax avoidance in Indonesia is still mostly done by companies in Indonesia. This research is to prove and obtain the results of empirical data on various industry sector companies listed on the Stock Exchange in 2016-2018. Tax aggressiveness as the dependent variable. While Leverage, Liquidity, Earnings Growth, Firm Size and Institutional Ownership are dependent variables. With the results of Institutional Ownership has a significant effect on the dependent variable.</w:t>
            </w:r>
            <w:r w:rsidRPr="005A2ADE">
              <w:rPr>
                <w:i/>
                <w:sz w:val="22"/>
                <w:szCs w:val="22"/>
              </w:rPr>
              <w:tab/>
              <w:t xml:space="preserve"> </w:t>
            </w:r>
          </w:p>
          <w:p w14:paraId="1387D77B" w14:textId="0BB5AE5B" w:rsidR="006A112E" w:rsidRPr="005A2ADE" w:rsidRDefault="004B22EE" w:rsidP="005A2ADE">
            <w:pPr>
              <w:pStyle w:val="BodyText"/>
              <w:spacing w:before="7"/>
              <w:jc w:val="both"/>
              <w:rPr>
                <w:b/>
                <w:bCs/>
                <w:i/>
                <w:sz w:val="22"/>
                <w:szCs w:val="22"/>
              </w:rPr>
            </w:pPr>
            <w:r w:rsidRPr="005A2ADE">
              <w:rPr>
                <w:b/>
                <w:bCs/>
                <w:i/>
                <w:sz w:val="22"/>
                <w:szCs w:val="22"/>
              </w:rPr>
              <w:t>Key word: the effect of Liquidity, Leverage, Profit Growth, Institutional Ownership, and Firm Size on Tax Aggressiveness</w:t>
            </w:r>
          </w:p>
          <w:p w14:paraId="37F2E369" w14:textId="77777777" w:rsidR="007A42AD" w:rsidRPr="005A2ADE" w:rsidRDefault="007A42AD" w:rsidP="005A2ADE">
            <w:pPr>
              <w:jc w:val="both"/>
              <w:rPr>
                <w:rFonts w:ascii="Times New Roman" w:hAnsi="Times New Roman" w:cs="Times New Roman"/>
              </w:rPr>
            </w:pPr>
          </w:p>
        </w:tc>
      </w:tr>
      <w:tr w:rsidR="007A42AD" w:rsidRPr="005A2ADE" w14:paraId="3F1F5F4A" w14:textId="77777777">
        <w:trPr>
          <w:trHeight w:val="293"/>
        </w:trPr>
        <w:tc>
          <w:tcPr>
            <w:tcW w:w="8614" w:type="dxa"/>
          </w:tcPr>
          <w:p w14:paraId="4CF8887F" w14:textId="45F8AB6D" w:rsidR="007A42AD" w:rsidRPr="005A2ADE" w:rsidRDefault="00867976" w:rsidP="005A2ADE">
            <w:pPr>
              <w:spacing w:line="276" w:lineRule="auto"/>
              <w:jc w:val="both"/>
              <w:rPr>
                <w:rFonts w:ascii="Times New Roman" w:eastAsia="Lustria" w:hAnsi="Times New Roman" w:cs="Times New Roman"/>
                <w:b/>
              </w:rPr>
            </w:pPr>
            <w:r w:rsidRPr="005A2ADE">
              <w:rPr>
                <w:rFonts w:ascii="Times New Roman" w:eastAsia="Lustria" w:hAnsi="Times New Roman" w:cs="Times New Roman"/>
                <w:b/>
              </w:rPr>
              <w:t>PENDAHULUAN</w:t>
            </w:r>
          </w:p>
          <w:p w14:paraId="02557046" w14:textId="77777777" w:rsidR="004B22EE" w:rsidRPr="005A2ADE" w:rsidRDefault="004B22EE" w:rsidP="005A2ADE">
            <w:pPr>
              <w:pStyle w:val="BodyText"/>
              <w:spacing w:line="300" w:lineRule="auto"/>
              <w:ind w:left="132" w:right="38" w:firstLine="424"/>
              <w:jc w:val="both"/>
              <w:rPr>
                <w:sz w:val="22"/>
                <w:szCs w:val="22"/>
              </w:rPr>
            </w:pPr>
            <w:r w:rsidRPr="005A2ADE">
              <w:rPr>
                <w:sz w:val="22"/>
                <w:szCs w:val="22"/>
              </w:rPr>
              <w:t>Pajak merupakan kewajiban yang harus dibayarkan oleh wajib pajak orang pribadi maupun wajib pajak badan. Sebagai salah satu wajib pajak, perusahaan diwajibkan membayar pajak sesuai dengan ketentuan perpajakan. Dengan membayar pajak, perusahaan secara tidak langsung telah berkontribusi dalam pembangunan negara. Semakin besar pajak yang dibayarakan perusahaan maka semakin besar pendapatan pajak negara.  (Slemord, 2004) dalam (Nugraha dan Meiranto, 2015) berpendapat bahwa agresivitas pajak merupakan aktivitas spesifik yang tujuan utamanya meminimalkan biaya pajak perusahaan.</w:t>
            </w:r>
          </w:p>
          <w:tbl>
            <w:tblPr>
              <w:tblpPr w:leftFromText="180" w:rightFromText="180" w:vertAnchor="text" w:tblpXSpec="center" w:tblpY="1"/>
              <w:tblOverlap w:val="never"/>
              <w:tblW w:w="3700" w:type="dxa"/>
              <w:tblLayout w:type="fixed"/>
              <w:tblLook w:val="04A0" w:firstRow="1" w:lastRow="0" w:firstColumn="1" w:lastColumn="0" w:noHBand="0" w:noVBand="1"/>
            </w:tblPr>
            <w:tblGrid>
              <w:gridCol w:w="1460"/>
              <w:gridCol w:w="1280"/>
              <w:gridCol w:w="960"/>
            </w:tblGrid>
            <w:tr w:rsidR="008415B7" w:rsidRPr="005A2ADE" w14:paraId="6AFCBB25" w14:textId="77777777" w:rsidTr="005A2ADE">
              <w:trPr>
                <w:trHeight w:val="450"/>
              </w:trPr>
              <w:tc>
                <w:tcPr>
                  <w:tcW w:w="1460" w:type="dxa"/>
                  <w:vMerge/>
                  <w:tcBorders>
                    <w:top w:val="single" w:sz="4" w:space="0" w:color="auto"/>
                    <w:left w:val="single" w:sz="4" w:space="0" w:color="auto"/>
                    <w:bottom w:val="single" w:sz="4" w:space="0" w:color="auto"/>
                    <w:right w:val="single" w:sz="4" w:space="0" w:color="auto"/>
                  </w:tcBorders>
                  <w:vAlign w:val="center"/>
                  <w:hideMark/>
                </w:tcPr>
                <w:p w14:paraId="069D8939" w14:textId="77777777" w:rsidR="008415B7" w:rsidRPr="005A2ADE" w:rsidRDefault="008415B7" w:rsidP="005A2ADE">
                  <w:pPr>
                    <w:spacing w:after="0" w:line="240" w:lineRule="auto"/>
                    <w:jc w:val="both"/>
                    <w:rPr>
                      <w:rFonts w:ascii="Times New Roman" w:eastAsia="Times New Roman" w:hAnsi="Times New Roman" w:cs="Times New Roman"/>
                      <w:color w:val="000000"/>
                      <w:lang w:eastAsia="en-ID"/>
                    </w:rPr>
                  </w:pPr>
                  <w:r w:rsidRPr="005A2ADE">
                    <w:rPr>
                      <w:rFonts w:ascii="Times New Roman" w:eastAsia="Times New Roman" w:hAnsi="Times New Roman" w:cs="Times New Roman"/>
                      <w:color w:val="000000"/>
                      <w:lang w:eastAsia="en-ID"/>
                    </w:rPr>
                    <w:t>Nama Perusahaan</w:t>
                  </w: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64A5FB63" w14:textId="77777777" w:rsidR="008415B7" w:rsidRPr="005A2ADE" w:rsidRDefault="008415B7" w:rsidP="005A2ADE">
                  <w:pPr>
                    <w:spacing w:after="0" w:line="240" w:lineRule="auto"/>
                    <w:jc w:val="both"/>
                    <w:rPr>
                      <w:rFonts w:ascii="Times New Roman" w:eastAsia="Times New Roman" w:hAnsi="Times New Roman" w:cs="Times New Roman"/>
                      <w:color w:val="000000"/>
                      <w:lang w:eastAsia="en-ID"/>
                    </w:rPr>
                  </w:pPr>
                  <w:r w:rsidRPr="005A2ADE">
                    <w:rPr>
                      <w:rFonts w:ascii="Times New Roman" w:eastAsia="Times New Roman" w:hAnsi="Times New Roman" w:cs="Times New Roman"/>
                      <w:color w:val="000000"/>
                      <w:lang w:eastAsia="en-ID"/>
                    </w:rPr>
                    <w:t xml:space="preserve">Tahun </w:t>
                  </w: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4EAA0132" w14:textId="77777777" w:rsidR="008415B7" w:rsidRPr="005A2ADE" w:rsidRDefault="008415B7" w:rsidP="005A2ADE">
                  <w:pPr>
                    <w:spacing w:after="0" w:line="240" w:lineRule="auto"/>
                    <w:jc w:val="both"/>
                    <w:rPr>
                      <w:rFonts w:ascii="Times New Roman" w:eastAsia="Times New Roman" w:hAnsi="Times New Roman" w:cs="Times New Roman"/>
                      <w:color w:val="000000"/>
                      <w:lang w:eastAsia="en-ID"/>
                    </w:rPr>
                  </w:pPr>
                  <w:r w:rsidRPr="005A2ADE">
                    <w:rPr>
                      <w:rFonts w:ascii="Times New Roman" w:eastAsia="Times New Roman" w:hAnsi="Times New Roman" w:cs="Times New Roman"/>
                      <w:color w:val="000000"/>
                      <w:lang w:eastAsia="en-ID"/>
                    </w:rPr>
                    <w:t>Nilai ETR</w:t>
                  </w:r>
                </w:p>
              </w:tc>
            </w:tr>
            <w:tr w:rsidR="008415B7" w:rsidRPr="005A2ADE" w14:paraId="7D9F57A4" w14:textId="77777777" w:rsidTr="005A2ADE">
              <w:trPr>
                <w:trHeight w:val="300"/>
              </w:trPr>
              <w:tc>
                <w:tcPr>
                  <w:tcW w:w="14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CA46E6D" w14:textId="77777777" w:rsidR="008415B7" w:rsidRPr="005A2ADE" w:rsidRDefault="008415B7" w:rsidP="005A2ADE">
                  <w:pPr>
                    <w:spacing w:after="0" w:line="240" w:lineRule="auto"/>
                    <w:jc w:val="both"/>
                    <w:rPr>
                      <w:rFonts w:ascii="Times New Roman" w:eastAsia="Times New Roman" w:hAnsi="Times New Roman" w:cs="Times New Roman"/>
                      <w:color w:val="000000"/>
                      <w:lang w:val="id-ID" w:eastAsia="en-ID"/>
                    </w:rPr>
                  </w:pPr>
                  <w:r w:rsidRPr="005A2ADE">
                    <w:rPr>
                      <w:rFonts w:ascii="Times New Roman" w:eastAsia="Times New Roman" w:hAnsi="Times New Roman" w:cs="Times New Roman"/>
                      <w:color w:val="000000"/>
                      <w:lang w:val="id-ID" w:eastAsia="en-ID"/>
                    </w:rPr>
                    <w:t>ASII</w:t>
                  </w:r>
                </w:p>
              </w:tc>
              <w:tc>
                <w:tcPr>
                  <w:tcW w:w="1280" w:type="dxa"/>
                  <w:tcBorders>
                    <w:top w:val="nil"/>
                    <w:left w:val="nil"/>
                    <w:bottom w:val="single" w:sz="4" w:space="0" w:color="auto"/>
                    <w:right w:val="single" w:sz="4" w:space="0" w:color="auto"/>
                  </w:tcBorders>
                  <w:shd w:val="clear" w:color="auto" w:fill="auto"/>
                  <w:noWrap/>
                  <w:vAlign w:val="bottom"/>
                  <w:hideMark/>
                </w:tcPr>
                <w:p w14:paraId="4B2D52B1" w14:textId="77777777" w:rsidR="008415B7" w:rsidRPr="005A2ADE" w:rsidRDefault="008415B7" w:rsidP="005A2ADE">
                  <w:pPr>
                    <w:spacing w:after="0" w:line="240" w:lineRule="auto"/>
                    <w:jc w:val="both"/>
                    <w:rPr>
                      <w:rFonts w:ascii="Times New Roman" w:eastAsia="Times New Roman" w:hAnsi="Times New Roman" w:cs="Times New Roman"/>
                      <w:color w:val="000000"/>
                      <w:lang w:val="id-ID" w:eastAsia="en-ID"/>
                    </w:rPr>
                  </w:pPr>
                  <w:r w:rsidRPr="005A2ADE">
                    <w:rPr>
                      <w:rFonts w:ascii="Times New Roman" w:eastAsia="Times New Roman" w:hAnsi="Times New Roman" w:cs="Times New Roman"/>
                      <w:color w:val="000000"/>
                      <w:lang w:val="id-ID" w:eastAsia="en-ID"/>
                    </w:rPr>
                    <w:t>2019</w:t>
                  </w:r>
                </w:p>
              </w:tc>
              <w:tc>
                <w:tcPr>
                  <w:tcW w:w="960" w:type="dxa"/>
                  <w:tcBorders>
                    <w:top w:val="nil"/>
                    <w:left w:val="nil"/>
                    <w:bottom w:val="single" w:sz="4" w:space="0" w:color="auto"/>
                    <w:right w:val="single" w:sz="4" w:space="0" w:color="auto"/>
                  </w:tcBorders>
                  <w:shd w:val="clear" w:color="auto" w:fill="auto"/>
                  <w:noWrap/>
                  <w:vAlign w:val="bottom"/>
                  <w:hideMark/>
                </w:tcPr>
                <w:p w14:paraId="24CA3D53" w14:textId="77777777" w:rsidR="008415B7" w:rsidRPr="005A2ADE" w:rsidRDefault="008415B7" w:rsidP="005A2ADE">
                  <w:pPr>
                    <w:spacing w:after="0" w:line="240" w:lineRule="auto"/>
                    <w:jc w:val="both"/>
                    <w:rPr>
                      <w:rFonts w:ascii="Times New Roman" w:eastAsia="Times New Roman" w:hAnsi="Times New Roman" w:cs="Times New Roman"/>
                      <w:color w:val="000000"/>
                      <w:lang w:val="id-ID" w:eastAsia="en-ID"/>
                    </w:rPr>
                  </w:pPr>
                  <w:r w:rsidRPr="005A2ADE">
                    <w:rPr>
                      <w:rFonts w:ascii="Times New Roman" w:eastAsia="Times New Roman" w:hAnsi="Times New Roman" w:cs="Times New Roman"/>
                      <w:color w:val="000000"/>
                      <w:lang w:val="id-ID" w:eastAsia="en-ID"/>
                    </w:rPr>
                    <w:t>-0,26</w:t>
                  </w:r>
                </w:p>
              </w:tc>
            </w:tr>
            <w:tr w:rsidR="008415B7" w:rsidRPr="005A2ADE" w14:paraId="0078BA47" w14:textId="77777777" w:rsidTr="005A2ADE">
              <w:trPr>
                <w:trHeight w:val="300"/>
              </w:trPr>
              <w:tc>
                <w:tcPr>
                  <w:tcW w:w="1460" w:type="dxa"/>
                  <w:vMerge/>
                  <w:tcBorders>
                    <w:top w:val="nil"/>
                    <w:left w:val="single" w:sz="4" w:space="0" w:color="auto"/>
                    <w:bottom w:val="single" w:sz="4" w:space="0" w:color="auto"/>
                    <w:right w:val="single" w:sz="4" w:space="0" w:color="auto"/>
                  </w:tcBorders>
                  <w:vAlign w:val="center"/>
                  <w:hideMark/>
                </w:tcPr>
                <w:p w14:paraId="64F21B26" w14:textId="77777777" w:rsidR="008415B7" w:rsidRPr="005A2ADE" w:rsidRDefault="008415B7" w:rsidP="005A2ADE">
                  <w:pPr>
                    <w:spacing w:after="0" w:line="240" w:lineRule="auto"/>
                    <w:jc w:val="both"/>
                    <w:rPr>
                      <w:rFonts w:ascii="Times New Roman" w:eastAsia="Times New Roman" w:hAnsi="Times New Roman" w:cs="Times New Roman"/>
                      <w:color w:val="000000"/>
                      <w:lang w:val="id-ID" w:eastAsia="en-ID"/>
                    </w:rPr>
                  </w:pPr>
                </w:p>
              </w:tc>
              <w:tc>
                <w:tcPr>
                  <w:tcW w:w="1280" w:type="dxa"/>
                  <w:tcBorders>
                    <w:top w:val="nil"/>
                    <w:left w:val="nil"/>
                    <w:bottom w:val="single" w:sz="4" w:space="0" w:color="auto"/>
                    <w:right w:val="single" w:sz="4" w:space="0" w:color="auto"/>
                  </w:tcBorders>
                  <w:shd w:val="clear" w:color="auto" w:fill="auto"/>
                  <w:noWrap/>
                  <w:vAlign w:val="bottom"/>
                  <w:hideMark/>
                </w:tcPr>
                <w:p w14:paraId="3708624A" w14:textId="77777777" w:rsidR="008415B7" w:rsidRPr="005A2ADE" w:rsidRDefault="008415B7" w:rsidP="005A2ADE">
                  <w:pPr>
                    <w:spacing w:after="0" w:line="240" w:lineRule="auto"/>
                    <w:jc w:val="both"/>
                    <w:rPr>
                      <w:rFonts w:ascii="Times New Roman" w:eastAsia="Times New Roman" w:hAnsi="Times New Roman" w:cs="Times New Roman"/>
                      <w:color w:val="000000"/>
                      <w:lang w:val="id-ID" w:eastAsia="en-ID"/>
                    </w:rPr>
                  </w:pPr>
                  <w:r w:rsidRPr="005A2ADE">
                    <w:rPr>
                      <w:rFonts w:ascii="Times New Roman" w:eastAsia="Times New Roman" w:hAnsi="Times New Roman" w:cs="Times New Roman"/>
                      <w:color w:val="000000"/>
                      <w:lang w:val="id-ID" w:eastAsia="en-ID"/>
                    </w:rPr>
                    <w:t>2018</w:t>
                  </w:r>
                </w:p>
              </w:tc>
              <w:tc>
                <w:tcPr>
                  <w:tcW w:w="960" w:type="dxa"/>
                  <w:tcBorders>
                    <w:top w:val="nil"/>
                    <w:left w:val="nil"/>
                    <w:bottom w:val="single" w:sz="4" w:space="0" w:color="auto"/>
                    <w:right w:val="single" w:sz="4" w:space="0" w:color="auto"/>
                  </w:tcBorders>
                  <w:shd w:val="clear" w:color="auto" w:fill="auto"/>
                  <w:noWrap/>
                  <w:vAlign w:val="bottom"/>
                  <w:hideMark/>
                </w:tcPr>
                <w:p w14:paraId="57AF706C" w14:textId="77777777" w:rsidR="008415B7" w:rsidRPr="005A2ADE" w:rsidRDefault="008415B7" w:rsidP="005A2ADE">
                  <w:pPr>
                    <w:spacing w:after="0" w:line="240" w:lineRule="auto"/>
                    <w:jc w:val="both"/>
                    <w:rPr>
                      <w:rFonts w:ascii="Times New Roman" w:eastAsia="Times New Roman" w:hAnsi="Times New Roman" w:cs="Times New Roman"/>
                      <w:color w:val="000000"/>
                      <w:lang w:val="id-ID" w:eastAsia="en-ID"/>
                    </w:rPr>
                  </w:pPr>
                  <w:r w:rsidRPr="005A2ADE">
                    <w:rPr>
                      <w:rFonts w:ascii="Times New Roman" w:eastAsia="Times New Roman" w:hAnsi="Times New Roman" w:cs="Times New Roman"/>
                      <w:color w:val="000000"/>
                      <w:lang w:val="id-ID" w:eastAsia="en-ID"/>
                    </w:rPr>
                    <w:t>-0,17</w:t>
                  </w:r>
                </w:p>
              </w:tc>
            </w:tr>
            <w:tr w:rsidR="008415B7" w:rsidRPr="005A2ADE" w14:paraId="7500BE42" w14:textId="77777777" w:rsidTr="005A2ADE">
              <w:trPr>
                <w:trHeight w:val="300"/>
              </w:trPr>
              <w:tc>
                <w:tcPr>
                  <w:tcW w:w="1460" w:type="dxa"/>
                  <w:vMerge/>
                  <w:tcBorders>
                    <w:top w:val="nil"/>
                    <w:left w:val="single" w:sz="4" w:space="0" w:color="auto"/>
                    <w:bottom w:val="single" w:sz="4" w:space="0" w:color="auto"/>
                    <w:right w:val="single" w:sz="4" w:space="0" w:color="auto"/>
                  </w:tcBorders>
                  <w:vAlign w:val="center"/>
                  <w:hideMark/>
                </w:tcPr>
                <w:p w14:paraId="328EDD82" w14:textId="77777777" w:rsidR="008415B7" w:rsidRPr="005A2ADE" w:rsidRDefault="008415B7" w:rsidP="005A2ADE">
                  <w:pPr>
                    <w:spacing w:after="0" w:line="240" w:lineRule="auto"/>
                    <w:jc w:val="both"/>
                    <w:rPr>
                      <w:rFonts w:ascii="Times New Roman" w:eastAsia="Times New Roman" w:hAnsi="Times New Roman" w:cs="Times New Roman"/>
                      <w:color w:val="000000"/>
                      <w:lang w:val="id-ID" w:eastAsia="en-ID"/>
                    </w:rPr>
                  </w:pPr>
                </w:p>
              </w:tc>
              <w:tc>
                <w:tcPr>
                  <w:tcW w:w="1280" w:type="dxa"/>
                  <w:tcBorders>
                    <w:top w:val="nil"/>
                    <w:left w:val="nil"/>
                    <w:bottom w:val="single" w:sz="4" w:space="0" w:color="auto"/>
                    <w:right w:val="single" w:sz="4" w:space="0" w:color="auto"/>
                  </w:tcBorders>
                  <w:shd w:val="clear" w:color="auto" w:fill="auto"/>
                  <w:noWrap/>
                  <w:vAlign w:val="bottom"/>
                  <w:hideMark/>
                </w:tcPr>
                <w:p w14:paraId="2DD4820C" w14:textId="77777777" w:rsidR="008415B7" w:rsidRPr="005A2ADE" w:rsidRDefault="008415B7" w:rsidP="005A2ADE">
                  <w:pPr>
                    <w:spacing w:after="0" w:line="240" w:lineRule="auto"/>
                    <w:jc w:val="both"/>
                    <w:rPr>
                      <w:rFonts w:ascii="Times New Roman" w:eastAsia="Times New Roman" w:hAnsi="Times New Roman" w:cs="Times New Roman"/>
                      <w:color w:val="000000"/>
                      <w:lang w:val="id-ID" w:eastAsia="en-ID"/>
                    </w:rPr>
                  </w:pPr>
                  <w:r w:rsidRPr="005A2ADE">
                    <w:rPr>
                      <w:rFonts w:ascii="Times New Roman" w:eastAsia="Times New Roman" w:hAnsi="Times New Roman" w:cs="Times New Roman"/>
                      <w:color w:val="000000"/>
                      <w:lang w:val="id-ID" w:eastAsia="en-ID"/>
                    </w:rPr>
                    <w:t>2017</w:t>
                  </w:r>
                </w:p>
              </w:tc>
              <w:tc>
                <w:tcPr>
                  <w:tcW w:w="960" w:type="dxa"/>
                  <w:tcBorders>
                    <w:top w:val="nil"/>
                    <w:left w:val="nil"/>
                    <w:bottom w:val="single" w:sz="4" w:space="0" w:color="auto"/>
                    <w:right w:val="single" w:sz="4" w:space="0" w:color="auto"/>
                  </w:tcBorders>
                  <w:shd w:val="clear" w:color="auto" w:fill="auto"/>
                  <w:noWrap/>
                  <w:vAlign w:val="bottom"/>
                  <w:hideMark/>
                </w:tcPr>
                <w:p w14:paraId="4C8DBFB7" w14:textId="77777777" w:rsidR="008415B7" w:rsidRPr="005A2ADE" w:rsidRDefault="008415B7" w:rsidP="005A2ADE">
                  <w:pPr>
                    <w:spacing w:after="0" w:line="240" w:lineRule="auto"/>
                    <w:jc w:val="both"/>
                    <w:rPr>
                      <w:rFonts w:ascii="Times New Roman" w:eastAsia="Times New Roman" w:hAnsi="Times New Roman" w:cs="Times New Roman"/>
                      <w:color w:val="000000"/>
                      <w:lang w:val="id-ID" w:eastAsia="en-ID"/>
                    </w:rPr>
                  </w:pPr>
                  <w:r w:rsidRPr="005A2ADE">
                    <w:rPr>
                      <w:rFonts w:ascii="Times New Roman" w:eastAsia="Times New Roman" w:hAnsi="Times New Roman" w:cs="Times New Roman"/>
                      <w:color w:val="000000"/>
                      <w:lang w:val="id-ID" w:eastAsia="en-ID"/>
                    </w:rPr>
                    <w:t>-0,21</w:t>
                  </w:r>
                </w:p>
              </w:tc>
            </w:tr>
            <w:tr w:rsidR="008415B7" w:rsidRPr="005A2ADE" w14:paraId="6B7FD460" w14:textId="77777777" w:rsidTr="005A2ADE">
              <w:trPr>
                <w:trHeight w:val="300"/>
              </w:trPr>
              <w:tc>
                <w:tcPr>
                  <w:tcW w:w="14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88FEC5A" w14:textId="77777777" w:rsidR="008415B7" w:rsidRPr="005A2ADE" w:rsidRDefault="008415B7" w:rsidP="005A2ADE">
                  <w:pPr>
                    <w:spacing w:after="0" w:line="240" w:lineRule="auto"/>
                    <w:jc w:val="both"/>
                    <w:rPr>
                      <w:rFonts w:ascii="Times New Roman" w:eastAsia="Times New Roman" w:hAnsi="Times New Roman" w:cs="Times New Roman"/>
                      <w:color w:val="000000"/>
                      <w:lang w:val="id-ID" w:eastAsia="en-ID"/>
                    </w:rPr>
                  </w:pPr>
                  <w:r w:rsidRPr="005A2ADE">
                    <w:rPr>
                      <w:rFonts w:ascii="Times New Roman" w:eastAsia="Times New Roman" w:hAnsi="Times New Roman" w:cs="Times New Roman"/>
                      <w:color w:val="000000"/>
                      <w:lang w:val="id-ID" w:eastAsia="en-ID"/>
                    </w:rPr>
                    <w:t>AUTO</w:t>
                  </w:r>
                </w:p>
              </w:tc>
              <w:tc>
                <w:tcPr>
                  <w:tcW w:w="1280" w:type="dxa"/>
                  <w:tcBorders>
                    <w:top w:val="nil"/>
                    <w:left w:val="nil"/>
                    <w:bottom w:val="single" w:sz="4" w:space="0" w:color="auto"/>
                    <w:right w:val="single" w:sz="4" w:space="0" w:color="auto"/>
                  </w:tcBorders>
                  <w:shd w:val="clear" w:color="auto" w:fill="auto"/>
                  <w:noWrap/>
                  <w:vAlign w:val="bottom"/>
                  <w:hideMark/>
                </w:tcPr>
                <w:p w14:paraId="046B14A3" w14:textId="77777777" w:rsidR="008415B7" w:rsidRPr="005A2ADE" w:rsidRDefault="008415B7" w:rsidP="005A2ADE">
                  <w:pPr>
                    <w:spacing w:after="0" w:line="240" w:lineRule="auto"/>
                    <w:jc w:val="both"/>
                    <w:rPr>
                      <w:rFonts w:ascii="Times New Roman" w:eastAsia="Times New Roman" w:hAnsi="Times New Roman" w:cs="Times New Roman"/>
                      <w:color w:val="000000"/>
                      <w:lang w:val="id-ID" w:eastAsia="en-ID"/>
                    </w:rPr>
                  </w:pPr>
                  <w:r w:rsidRPr="005A2ADE">
                    <w:rPr>
                      <w:rFonts w:ascii="Times New Roman" w:eastAsia="Times New Roman" w:hAnsi="Times New Roman" w:cs="Times New Roman"/>
                      <w:color w:val="000000"/>
                      <w:lang w:val="id-ID" w:eastAsia="en-ID"/>
                    </w:rPr>
                    <w:t>2019</w:t>
                  </w:r>
                </w:p>
              </w:tc>
              <w:tc>
                <w:tcPr>
                  <w:tcW w:w="960" w:type="dxa"/>
                  <w:tcBorders>
                    <w:top w:val="nil"/>
                    <w:left w:val="nil"/>
                    <w:bottom w:val="single" w:sz="4" w:space="0" w:color="auto"/>
                    <w:right w:val="single" w:sz="4" w:space="0" w:color="auto"/>
                  </w:tcBorders>
                  <w:shd w:val="clear" w:color="auto" w:fill="auto"/>
                  <w:noWrap/>
                  <w:vAlign w:val="bottom"/>
                  <w:hideMark/>
                </w:tcPr>
                <w:p w14:paraId="1B035FD3" w14:textId="77777777" w:rsidR="008415B7" w:rsidRPr="005A2ADE" w:rsidRDefault="008415B7" w:rsidP="005A2ADE">
                  <w:pPr>
                    <w:spacing w:after="0" w:line="240" w:lineRule="auto"/>
                    <w:jc w:val="both"/>
                    <w:rPr>
                      <w:rFonts w:ascii="Times New Roman" w:eastAsia="Times New Roman" w:hAnsi="Times New Roman" w:cs="Times New Roman"/>
                      <w:color w:val="000000"/>
                      <w:lang w:val="id-ID" w:eastAsia="en-ID"/>
                    </w:rPr>
                  </w:pPr>
                  <w:r w:rsidRPr="005A2ADE">
                    <w:rPr>
                      <w:rFonts w:ascii="Times New Roman" w:eastAsia="Times New Roman" w:hAnsi="Times New Roman" w:cs="Times New Roman"/>
                      <w:color w:val="000000"/>
                      <w:lang w:val="id-ID" w:eastAsia="en-ID"/>
                    </w:rPr>
                    <w:t>-0,23</w:t>
                  </w:r>
                </w:p>
              </w:tc>
            </w:tr>
            <w:tr w:rsidR="008415B7" w:rsidRPr="005A2ADE" w14:paraId="5CC92BF3" w14:textId="77777777" w:rsidTr="005A2ADE">
              <w:trPr>
                <w:trHeight w:val="300"/>
              </w:trPr>
              <w:tc>
                <w:tcPr>
                  <w:tcW w:w="1460" w:type="dxa"/>
                  <w:vMerge/>
                  <w:tcBorders>
                    <w:top w:val="nil"/>
                    <w:left w:val="single" w:sz="4" w:space="0" w:color="auto"/>
                    <w:bottom w:val="single" w:sz="4" w:space="0" w:color="auto"/>
                    <w:right w:val="single" w:sz="4" w:space="0" w:color="auto"/>
                  </w:tcBorders>
                  <w:vAlign w:val="center"/>
                  <w:hideMark/>
                </w:tcPr>
                <w:p w14:paraId="220365F5" w14:textId="77777777" w:rsidR="008415B7" w:rsidRPr="005A2ADE" w:rsidRDefault="008415B7" w:rsidP="005A2ADE">
                  <w:pPr>
                    <w:spacing w:after="0" w:line="240" w:lineRule="auto"/>
                    <w:jc w:val="both"/>
                    <w:rPr>
                      <w:rFonts w:ascii="Times New Roman" w:eastAsia="Times New Roman" w:hAnsi="Times New Roman" w:cs="Times New Roman"/>
                      <w:color w:val="000000"/>
                      <w:lang w:val="id-ID" w:eastAsia="en-ID"/>
                    </w:rPr>
                  </w:pPr>
                </w:p>
              </w:tc>
              <w:tc>
                <w:tcPr>
                  <w:tcW w:w="1280" w:type="dxa"/>
                  <w:tcBorders>
                    <w:top w:val="nil"/>
                    <w:left w:val="nil"/>
                    <w:bottom w:val="single" w:sz="4" w:space="0" w:color="auto"/>
                    <w:right w:val="single" w:sz="4" w:space="0" w:color="auto"/>
                  </w:tcBorders>
                  <w:shd w:val="clear" w:color="auto" w:fill="auto"/>
                  <w:noWrap/>
                  <w:vAlign w:val="bottom"/>
                  <w:hideMark/>
                </w:tcPr>
                <w:p w14:paraId="776B1DE0" w14:textId="77777777" w:rsidR="008415B7" w:rsidRPr="005A2ADE" w:rsidRDefault="008415B7" w:rsidP="005A2ADE">
                  <w:pPr>
                    <w:spacing w:after="0" w:line="240" w:lineRule="auto"/>
                    <w:jc w:val="both"/>
                    <w:rPr>
                      <w:rFonts w:ascii="Times New Roman" w:eastAsia="Times New Roman" w:hAnsi="Times New Roman" w:cs="Times New Roman"/>
                      <w:color w:val="000000"/>
                      <w:lang w:val="id-ID" w:eastAsia="en-ID"/>
                    </w:rPr>
                  </w:pPr>
                  <w:r w:rsidRPr="005A2ADE">
                    <w:rPr>
                      <w:rFonts w:ascii="Times New Roman" w:eastAsia="Times New Roman" w:hAnsi="Times New Roman" w:cs="Times New Roman"/>
                      <w:color w:val="000000"/>
                      <w:lang w:val="id-ID" w:eastAsia="en-ID"/>
                    </w:rPr>
                    <w:t>2018</w:t>
                  </w:r>
                </w:p>
              </w:tc>
              <w:tc>
                <w:tcPr>
                  <w:tcW w:w="960" w:type="dxa"/>
                  <w:tcBorders>
                    <w:top w:val="nil"/>
                    <w:left w:val="nil"/>
                    <w:bottom w:val="single" w:sz="4" w:space="0" w:color="auto"/>
                    <w:right w:val="single" w:sz="4" w:space="0" w:color="auto"/>
                  </w:tcBorders>
                  <w:shd w:val="clear" w:color="auto" w:fill="auto"/>
                  <w:noWrap/>
                  <w:vAlign w:val="bottom"/>
                  <w:hideMark/>
                </w:tcPr>
                <w:p w14:paraId="63660B37" w14:textId="77777777" w:rsidR="008415B7" w:rsidRPr="005A2ADE" w:rsidRDefault="008415B7" w:rsidP="005A2ADE">
                  <w:pPr>
                    <w:spacing w:after="0" w:line="240" w:lineRule="auto"/>
                    <w:jc w:val="both"/>
                    <w:rPr>
                      <w:rFonts w:ascii="Times New Roman" w:eastAsia="Times New Roman" w:hAnsi="Times New Roman" w:cs="Times New Roman"/>
                      <w:color w:val="000000"/>
                      <w:lang w:val="id-ID" w:eastAsia="en-ID"/>
                    </w:rPr>
                  </w:pPr>
                  <w:r w:rsidRPr="005A2ADE">
                    <w:rPr>
                      <w:rFonts w:ascii="Times New Roman" w:eastAsia="Times New Roman" w:hAnsi="Times New Roman" w:cs="Times New Roman"/>
                      <w:color w:val="000000"/>
                      <w:lang w:val="id-ID" w:eastAsia="en-ID"/>
                    </w:rPr>
                    <w:t>-0,2</w:t>
                  </w:r>
                </w:p>
              </w:tc>
            </w:tr>
            <w:tr w:rsidR="008415B7" w:rsidRPr="005A2ADE" w14:paraId="091BAC34" w14:textId="77777777" w:rsidTr="005A2ADE">
              <w:trPr>
                <w:trHeight w:val="300"/>
              </w:trPr>
              <w:tc>
                <w:tcPr>
                  <w:tcW w:w="1460" w:type="dxa"/>
                  <w:vMerge/>
                  <w:tcBorders>
                    <w:top w:val="nil"/>
                    <w:left w:val="single" w:sz="4" w:space="0" w:color="auto"/>
                    <w:bottom w:val="single" w:sz="4" w:space="0" w:color="auto"/>
                    <w:right w:val="single" w:sz="4" w:space="0" w:color="auto"/>
                  </w:tcBorders>
                  <w:vAlign w:val="center"/>
                  <w:hideMark/>
                </w:tcPr>
                <w:p w14:paraId="2CA7E37E" w14:textId="77777777" w:rsidR="008415B7" w:rsidRPr="005A2ADE" w:rsidRDefault="008415B7" w:rsidP="005A2ADE">
                  <w:pPr>
                    <w:spacing w:after="0" w:line="240" w:lineRule="auto"/>
                    <w:jc w:val="both"/>
                    <w:rPr>
                      <w:rFonts w:ascii="Times New Roman" w:eastAsia="Times New Roman" w:hAnsi="Times New Roman" w:cs="Times New Roman"/>
                      <w:color w:val="000000"/>
                      <w:lang w:val="id-ID" w:eastAsia="en-ID"/>
                    </w:rPr>
                  </w:pPr>
                </w:p>
              </w:tc>
              <w:tc>
                <w:tcPr>
                  <w:tcW w:w="1280" w:type="dxa"/>
                  <w:tcBorders>
                    <w:top w:val="nil"/>
                    <w:left w:val="nil"/>
                    <w:bottom w:val="single" w:sz="4" w:space="0" w:color="auto"/>
                    <w:right w:val="single" w:sz="4" w:space="0" w:color="auto"/>
                  </w:tcBorders>
                  <w:shd w:val="clear" w:color="auto" w:fill="auto"/>
                  <w:noWrap/>
                  <w:vAlign w:val="bottom"/>
                  <w:hideMark/>
                </w:tcPr>
                <w:p w14:paraId="3FCF26ED" w14:textId="77777777" w:rsidR="008415B7" w:rsidRPr="005A2ADE" w:rsidRDefault="008415B7" w:rsidP="005A2ADE">
                  <w:pPr>
                    <w:spacing w:after="0" w:line="240" w:lineRule="auto"/>
                    <w:jc w:val="both"/>
                    <w:rPr>
                      <w:rFonts w:ascii="Times New Roman" w:eastAsia="Times New Roman" w:hAnsi="Times New Roman" w:cs="Times New Roman"/>
                      <w:color w:val="000000"/>
                      <w:lang w:val="id-ID" w:eastAsia="en-ID"/>
                    </w:rPr>
                  </w:pPr>
                  <w:r w:rsidRPr="005A2ADE">
                    <w:rPr>
                      <w:rFonts w:ascii="Times New Roman" w:eastAsia="Times New Roman" w:hAnsi="Times New Roman" w:cs="Times New Roman"/>
                      <w:color w:val="000000"/>
                      <w:lang w:val="id-ID" w:eastAsia="en-ID"/>
                    </w:rPr>
                    <w:t>2017</w:t>
                  </w:r>
                </w:p>
              </w:tc>
              <w:tc>
                <w:tcPr>
                  <w:tcW w:w="960" w:type="dxa"/>
                  <w:tcBorders>
                    <w:top w:val="nil"/>
                    <w:left w:val="nil"/>
                    <w:bottom w:val="single" w:sz="4" w:space="0" w:color="auto"/>
                    <w:right w:val="single" w:sz="4" w:space="0" w:color="auto"/>
                  </w:tcBorders>
                  <w:shd w:val="clear" w:color="auto" w:fill="auto"/>
                  <w:noWrap/>
                  <w:vAlign w:val="bottom"/>
                  <w:hideMark/>
                </w:tcPr>
                <w:p w14:paraId="091516E3" w14:textId="77777777" w:rsidR="008415B7" w:rsidRPr="005A2ADE" w:rsidRDefault="008415B7" w:rsidP="005A2ADE">
                  <w:pPr>
                    <w:spacing w:after="0" w:line="240" w:lineRule="auto"/>
                    <w:jc w:val="both"/>
                    <w:rPr>
                      <w:rFonts w:ascii="Times New Roman" w:eastAsia="Times New Roman" w:hAnsi="Times New Roman" w:cs="Times New Roman"/>
                      <w:color w:val="000000"/>
                      <w:lang w:val="id-ID" w:eastAsia="en-ID"/>
                    </w:rPr>
                  </w:pPr>
                  <w:r w:rsidRPr="005A2ADE">
                    <w:rPr>
                      <w:rFonts w:ascii="Times New Roman" w:eastAsia="Times New Roman" w:hAnsi="Times New Roman" w:cs="Times New Roman"/>
                      <w:color w:val="000000"/>
                      <w:lang w:val="id-ID" w:eastAsia="en-ID"/>
                    </w:rPr>
                    <w:t>-0,23</w:t>
                  </w:r>
                </w:p>
              </w:tc>
            </w:tr>
            <w:tr w:rsidR="008415B7" w:rsidRPr="005A2ADE" w14:paraId="271A717C" w14:textId="77777777" w:rsidTr="005A2ADE">
              <w:trPr>
                <w:trHeight w:val="300"/>
              </w:trPr>
              <w:tc>
                <w:tcPr>
                  <w:tcW w:w="14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5AA010A" w14:textId="77777777" w:rsidR="008415B7" w:rsidRPr="005A2ADE" w:rsidRDefault="008415B7" w:rsidP="005A2ADE">
                  <w:pPr>
                    <w:spacing w:after="0" w:line="240" w:lineRule="auto"/>
                    <w:jc w:val="both"/>
                    <w:rPr>
                      <w:rFonts w:ascii="Times New Roman" w:eastAsia="Times New Roman" w:hAnsi="Times New Roman" w:cs="Times New Roman"/>
                      <w:color w:val="000000"/>
                      <w:lang w:val="id-ID" w:eastAsia="en-ID"/>
                    </w:rPr>
                  </w:pPr>
                  <w:r w:rsidRPr="005A2ADE">
                    <w:rPr>
                      <w:rFonts w:ascii="Times New Roman" w:eastAsia="Times New Roman" w:hAnsi="Times New Roman" w:cs="Times New Roman"/>
                      <w:color w:val="000000"/>
                      <w:lang w:val="id-ID" w:eastAsia="en-ID"/>
                    </w:rPr>
                    <w:t>GMFI</w:t>
                  </w:r>
                </w:p>
              </w:tc>
              <w:tc>
                <w:tcPr>
                  <w:tcW w:w="1280" w:type="dxa"/>
                  <w:tcBorders>
                    <w:top w:val="nil"/>
                    <w:left w:val="nil"/>
                    <w:bottom w:val="single" w:sz="4" w:space="0" w:color="auto"/>
                    <w:right w:val="single" w:sz="4" w:space="0" w:color="auto"/>
                  </w:tcBorders>
                  <w:shd w:val="clear" w:color="auto" w:fill="auto"/>
                  <w:noWrap/>
                  <w:vAlign w:val="bottom"/>
                  <w:hideMark/>
                </w:tcPr>
                <w:p w14:paraId="65F68E4F" w14:textId="77777777" w:rsidR="008415B7" w:rsidRPr="005A2ADE" w:rsidRDefault="008415B7" w:rsidP="005A2ADE">
                  <w:pPr>
                    <w:spacing w:after="0" w:line="240" w:lineRule="auto"/>
                    <w:jc w:val="both"/>
                    <w:rPr>
                      <w:rFonts w:ascii="Times New Roman" w:eastAsia="Times New Roman" w:hAnsi="Times New Roman" w:cs="Times New Roman"/>
                      <w:color w:val="000000"/>
                      <w:lang w:val="id-ID" w:eastAsia="en-ID"/>
                    </w:rPr>
                  </w:pPr>
                  <w:r w:rsidRPr="005A2ADE">
                    <w:rPr>
                      <w:rFonts w:ascii="Times New Roman" w:eastAsia="Times New Roman" w:hAnsi="Times New Roman" w:cs="Times New Roman"/>
                      <w:color w:val="000000"/>
                      <w:lang w:val="id-ID" w:eastAsia="en-ID"/>
                    </w:rPr>
                    <w:t>2019</w:t>
                  </w:r>
                </w:p>
              </w:tc>
              <w:tc>
                <w:tcPr>
                  <w:tcW w:w="960" w:type="dxa"/>
                  <w:tcBorders>
                    <w:top w:val="nil"/>
                    <w:left w:val="nil"/>
                    <w:bottom w:val="single" w:sz="4" w:space="0" w:color="auto"/>
                    <w:right w:val="single" w:sz="4" w:space="0" w:color="auto"/>
                  </w:tcBorders>
                  <w:shd w:val="clear" w:color="auto" w:fill="auto"/>
                  <w:noWrap/>
                  <w:vAlign w:val="bottom"/>
                  <w:hideMark/>
                </w:tcPr>
                <w:p w14:paraId="3EBE56F3" w14:textId="77777777" w:rsidR="008415B7" w:rsidRPr="005A2ADE" w:rsidRDefault="008415B7" w:rsidP="005A2ADE">
                  <w:pPr>
                    <w:spacing w:after="0" w:line="240" w:lineRule="auto"/>
                    <w:jc w:val="both"/>
                    <w:rPr>
                      <w:rFonts w:ascii="Times New Roman" w:eastAsia="Times New Roman" w:hAnsi="Times New Roman" w:cs="Times New Roman"/>
                      <w:color w:val="000000"/>
                      <w:lang w:val="id-ID" w:eastAsia="en-ID"/>
                    </w:rPr>
                  </w:pPr>
                  <w:r w:rsidRPr="005A2ADE">
                    <w:rPr>
                      <w:rFonts w:ascii="Times New Roman" w:eastAsia="Times New Roman" w:hAnsi="Times New Roman" w:cs="Times New Roman"/>
                      <w:color w:val="000000"/>
                      <w:lang w:val="id-ID" w:eastAsia="en-ID"/>
                    </w:rPr>
                    <w:t>0,38</w:t>
                  </w:r>
                </w:p>
              </w:tc>
            </w:tr>
            <w:tr w:rsidR="008415B7" w:rsidRPr="005A2ADE" w14:paraId="1A97D747" w14:textId="77777777" w:rsidTr="005A2ADE">
              <w:trPr>
                <w:trHeight w:val="300"/>
              </w:trPr>
              <w:tc>
                <w:tcPr>
                  <w:tcW w:w="1460" w:type="dxa"/>
                  <w:vMerge/>
                  <w:tcBorders>
                    <w:top w:val="nil"/>
                    <w:left w:val="single" w:sz="4" w:space="0" w:color="auto"/>
                    <w:bottom w:val="single" w:sz="4" w:space="0" w:color="auto"/>
                    <w:right w:val="single" w:sz="4" w:space="0" w:color="auto"/>
                  </w:tcBorders>
                  <w:vAlign w:val="center"/>
                  <w:hideMark/>
                </w:tcPr>
                <w:p w14:paraId="3C806748" w14:textId="77777777" w:rsidR="008415B7" w:rsidRPr="005A2ADE" w:rsidRDefault="008415B7" w:rsidP="005A2ADE">
                  <w:pPr>
                    <w:spacing w:after="0" w:line="240" w:lineRule="auto"/>
                    <w:jc w:val="both"/>
                    <w:rPr>
                      <w:rFonts w:ascii="Times New Roman" w:eastAsia="Times New Roman" w:hAnsi="Times New Roman" w:cs="Times New Roman"/>
                      <w:color w:val="000000"/>
                      <w:lang w:val="id-ID" w:eastAsia="en-ID"/>
                    </w:rPr>
                  </w:pPr>
                </w:p>
              </w:tc>
              <w:tc>
                <w:tcPr>
                  <w:tcW w:w="1280" w:type="dxa"/>
                  <w:tcBorders>
                    <w:top w:val="nil"/>
                    <w:left w:val="nil"/>
                    <w:bottom w:val="single" w:sz="4" w:space="0" w:color="auto"/>
                    <w:right w:val="single" w:sz="4" w:space="0" w:color="auto"/>
                  </w:tcBorders>
                  <w:shd w:val="clear" w:color="auto" w:fill="auto"/>
                  <w:noWrap/>
                  <w:vAlign w:val="bottom"/>
                  <w:hideMark/>
                </w:tcPr>
                <w:p w14:paraId="250708B4" w14:textId="77777777" w:rsidR="008415B7" w:rsidRPr="005A2ADE" w:rsidRDefault="008415B7" w:rsidP="005A2ADE">
                  <w:pPr>
                    <w:spacing w:after="0" w:line="240" w:lineRule="auto"/>
                    <w:jc w:val="both"/>
                    <w:rPr>
                      <w:rFonts w:ascii="Times New Roman" w:eastAsia="Times New Roman" w:hAnsi="Times New Roman" w:cs="Times New Roman"/>
                      <w:color w:val="000000"/>
                      <w:lang w:val="id-ID" w:eastAsia="en-ID"/>
                    </w:rPr>
                  </w:pPr>
                  <w:r w:rsidRPr="005A2ADE">
                    <w:rPr>
                      <w:rFonts w:ascii="Times New Roman" w:eastAsia="Times New Roman" w:hAnsi="Times New Roman" w:cs="Times New Roman"/>
                      <w:color w:val="000000"/>
                      <w:lang w:val="id-ID" w:eastAsia="en-ID"/>
                    </w:rPr>
                    <w:t>2018</w:t>
                  </w:r>
                </w:p>
              </w:tc>
              <w:tc>
                <w:tcPr>
                  <w:tcW w:w="960" w:type="dxa"/>
                  <w:tcBorders>
                    <w:top w:val="nil"/>
                    <w:left w:val="nil"/>
                    <w:bottom w:val="single" w:sz="4" w:space="0" w:color="auto"/>
                    <w:right w:val="single" w:sz="4" w:space="0" w:color="auto"/>
                  </w:tcBorders>
                  <w:shd w:val="clear" w:color="auto" w:fill="auto"/>
                  <w:noWrap/>
                  <w:vAlign w:val="bottom"/>
                  <w:hideMark/>
                </w:tcPr>
                <w:p w14:paraId="19E5A92D" w14:textId="77777777" w:rsidR="008415B7" w:rsidRPr="005A2ADE" w:rsidRDefault="008415B7" w:rsidP="005A2ADE">
                  <w:pPr>
                    <w:spacing w:after="0" w:line="240" w:lineRule="auto"/>
                    <w:jc w:val="both"/>
                    <w:rPr>
                      <w:rFonts w:ascii="Times New Roman" w:eastAsia="Times New Roman" w:hAnsi="Times New Roman" w:cs="Times New Roman"/>
                      <w:color w:val="000000"/>
                      <w:lang w:val="id-ID" w:eastAsia="en-ID"/>
                    </w:rPr>
                  </w:pPr>
                  <w:r w:rsidRPr="005A2ADE">
                    <w:rPr>
                      <w:rFonts w:ascii="Times New Roman" w:eastAsia="Times New Roman" w:hAnsi="Times New Roman" w:cs="Times New Roman"/>
                      <w:color w:val="000000"/>
                      <w:lang w:val="id-ID" w:eastAsia="en-ID"/>
                    </w:rPr>
                    <w:t>-0,025</w:t>
                  </w:r>
                </w:p>
              </w:tc>
            </w:tr>
            <w:tr w:rsidR="008415B7" w:rsidRPr="005A2ADE" w14:paraId="215EA22D" w14:textId="77777777" w:rsidTr="005A2ADE">
              <w:trPr>
                <w:trHeight w:val="300"/>
              </w:trPr>
              <w:tc>
                <w:tcPr>
                  <w:tcW w:w="1460" w:type="dxa"/>
                  <w:vMerge/>
                  <w:tcBorders>
                    <w:top w:val="nil"/>
                    <w:left w:val="single" w:sz="4" w:space="0" w:color="auto"/>
                    <w:bottom w:val="single" w:sz="4" w:space="0" w:color="auto"/>
                    <w:right w:val="single" w:sz="4" w:space="0" w:color="auto"/>
                  </w:tcBorders>
                  <w:vAlign w:val="center"/>
                  <w:hideMark/>
                </w:tcPr>
                <w:p w14:paraId="4E2A6D8C" w14:textId="77777777" w:rsidR="008415B7" w:rsidRPr="005A2ADE" w:rsidRDefault="008415B7" w:rsidP="005A2ADE">
                  <w:pPr>
                    <w:spacing w:after="0" w:line="240" w:lineRule="auto"/>
                    <w:jc w:val="both"/>
                    <w:rPr>
                      <w:rFonts w:ascii="Times New Roman" w:eastAsia="Times New Roman" w:hAnsi="Times New Roman" w:cs="Times New Roman"/>
                      <w:color w:val="000000"/>
                      <w:lang w:val="id-ID" w:eastAsia="en-ID"/>
                    </w:rPr>
                  </w:pPr>
                </w:p>
              </w:tc>
              <w:tc>
                <w:tcPr>
                  <w:tcW w:w="1280" w:type="dxa"/>
                  <w:tcBorders>
                    <w:top w:val="nil"/>
                    <w:left w:val="nil"/>
                    <w:bottom w:val="single" w:sz="4" w:space="0" w:color="auto"/>
                    <w:right w:val="single" w:sz="4" w:space="0" w:color="auto"/>
                  </w:tcBorders>
                  <w:shd w:val="clear" w:color="auto" w:fill="auto"/>
                  <w:noWrap/>
                  <w:vAlign w:val="bottom"/>
                  <w:hideMark/>
                </w:tcPr>
                <w:p w14:paraId="4CB97AE3" w14:textId="77777777" w:rsidR="008415B7" w:rsidRPr="005A2ADE" w:rsidRDefault="008415B7" w:rsidP="005A2ADE">
                  <w:pPr>
                    <w:spacing w:after="0" w:line="240" w:lineRule="auto"/>
                    <w:jc w:val="both"/>
                    <w:rPr>
                      <w:rFonts w:ascii="Times New Roman" w:eastAsia="Times New Roman" w:hAnsi="Times New Roman" w:cs="Times New Roman"/>
                      <w:color w:val="000000"/>
                      <w:lang w:val="id-ID" w:eastAsia="en-ID"/>
                    </w:rPr>
                  </w:pPr>
                  <w:r w:rsidRPr="005A2ADE">
                    <w:rPr>
                      <w:rFonts w:ascii="Times New Roman" w:eastAsia="Times New Roman" w:hAnsi="Times New Roman" w:cs="Times New Roman"/>
                      <w:color w:val="000000"/>
                      <w:lang w:val="id-ID" w:eastAsia="en-ID"/>
                    </w:rPr>
                    <w:t>2017</w:t>
                  </w:r>
                </w:p>
              </w:tc>
              <w:tc>
                <w:tcPr>
                  <w:tcW w:w="960" w:type="dxa"/>
                  <w:tcBorders>
                    <w:top w:val="nil"/>
                    <w:left w:val="nil"/>
                    <w:bottom w:val="single" w:sz="4" w:space="0" w:color="auto"/>
                    <w:right w:val="single" w:sz="4" w:space="0" w:color="auto"/>
                  </w:tcBorders>
                  <w:shd w:val="clear" w:color="auto" w:fill="auto"/>
                  <w:noWrap/>
                  <w:vAlign w:val="bottom"/>
                  <w:hideMark/>
                </w:tcPr>
                <w:p w14:paraId="02AC26F1" w14:textId="77777777" w:rsidR="008415B7" w:rsidRPr="005A2ADE" w:rsidRDefault="008415B7" w:rsidP="005A2ADE">
                  <w:pPr>
                    <w:spacing w:after="0" w:line="240" w:lineRule="auto"/>
                    <w:jc w:val="both"/>
                    <w:rPr>
                      <w:rFonts w:ascii="Times New Roman" w:eastAsia="Times New Roman" w:hAnsi="Times New Roman" w:cs="Times New Roman"/>
                      <w:color w:val="000000"/>
                      <w:lang w:val="id-ID" w:eastAsia="en-ID"/>
                    </w:rPr>
                  </w:pPr>
                  <w:r w:rsidRPr="005A2ADE">
                    <w:rPr>
                      <w:rFonts w:ascii="Times New Roman" w:eastAsia="Times New Roman" w:hAnsi="Times New Roman" w:cs="Times New Roman"/>
                      <w:color w:val="000000"/>
                      <w:lang w:val="id-ID" w:eastAsia="en-ID"/>
                    </w:rPr>
                    <w:t>-0,24</w:t>
                  </w:r>
                </w:p>
              </w:tc>
            </w:tr>
            <w:tr w:rsidR="008415B7" w:rsidRPr="005A2ADE" w14:paraId="51C44658" w14:textId="77777777" w:rsidTr="005A2ADE">
              <w:trPr>
                <w:trHeight w:val="300"/>
              </w:trPr>
              <w:tc>
                <w:tcPr>
                  <w:tcW w:w="14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6805BC9" w14:textId="77777777" w:rsidR="008415B7" w:rsidRPr="005A2ADE" w:rsidRDefault="008415B7" w:rsidP="005A2ADE">
                  <w:pPr>
                    <w:spacing w:after="0" w:line="240" w:lineRule="auto"/>
                    <w:jc w:val="both"/>
                    <w:rPr>
                      <w:rFonts w:ascii="Times New Roman" w:eastAsia="Times New Roman" w:hAnsi="Times New Roman" w:cs="Times New Roman"/>
                      <w:color w:val="000000"/>
                      <w:lang w:val="id-ID" w:eastAsia="en-ID"/>
                    </w:rPr>
                  </w:pPr>
                  <w:r w:rsidRPr="005A2ADE">
                    <w:rPr>
                      <w:rFonts w:ascii="Times New Roman" w:eastAsia="Times New Roman" w:hAnsi="Times New Roman" w:cs="Times New Roman"/>
                      <w:color w:val="000000"/>
                      <w:lang w:val="id-ID" w:eastAsia="en-ID"/>
                    </w:rPr>
                    <w:t>BATA</w:t>
                  </w:r>
                </w:p>
              </w:tc>
              <w:tc>
                <w:tcPr>
                  <w:tcW w:w="1280" w:type="dxa"/>
                  <w:tcBorders>
                    <w:top w:val="nil"/>
                    <w:left w:val="nil"/>
                    <w:bottom w:val="single" w:sz="4" w:space="0" w:color="auto"/>
                    <w:right w:val="single" w:sz="4" w:space="0" w:color="auto"/>
                  </w:tcBorders>
                  <w:shd w:val="clear" w:color="auto" w:fill="auto"/>
                  <w:noWrap/>
                  <w:vAlign w:val="bottom"/>
                  <w:hideMark/>
                </w:tcPr>
                <w:p w14:paraId="454E0AC8" w14:textId="77777777" w:rsidR="008415B7" w:rsidRPr="005A2ADE" w:rsidRDefault="008415B7" w:rsidP="005A2ADE">
                  <w:pPr>
                    <w:spacing w:after="0" w:line="240" w:lineRule="auto"/>
                    <w:jc w:val="both"/>
                    <w:rPr>
                      <w:rFonts w:ascii="Times New Roman" w:eastAsia="Times New Roman" w:hAnsi="Times New Roman" w:cs="Times New Roman"/>
                      <w:color w:val="000000"/>
                      <w:lang w:val="id-ID" w:eastAsia="en-ID"/>
                    </w:rPr>
                  </w:pPr>
                  <w:r w:rsidRPr="005A2ADE">
                    <w:rPr>
                      <w:rFonts w:ascii="Times New Roman" w:eastAsia="Times New Roman" w:hAnsi="Times New Roman" w:cs="Times New Roman"/>
                      <w:color w:val="000000"/>
                      <w:lang w:val="id-ID" w:eastAsia="en-ID"/>
                    </w:rPr>
                    <w:t>2019</w:t>
                  </w:r>
                </w:p>
              </w:tc>
              <w:tc>
                <w:tcPr>
                  <w:tcW w:w="960" w:type="dxa"/>
                  <w:tcBorders>
                    <w:top w:val="nil"/>
                    <w:left w:val="nil"/>
                    <w:bottom w:val="single" w:sz="4" w:space="0" w:color="auto"/>
                    <w:right w:val="single" w:sz="4" w:space="0" w:color="auto"/>
                  </w:tcBorders>
                  <w:shd w:val="clear" w:color="auto" w:fill="auto"/>
                  <w:noWrap/>
                  <w:vAlign w:val="bottom"/>
                  <w:hideMark/>
                </w:tcPr>
                <w:p w14:paraId="5E006F8C" w14:textId="77777777" w:rsidR="008415B7" w:rsidRPr="005A2ADE" w:rsidRDefault="008415B7" w:rsidP="005A2ADE">
                  <w:pPr>
                    <w:spacing w:after="0" w:line="240" w:lineRule="auto"/>
                    <w:jc w:val="both"/>
                    <w:rPr>
                      <w:rFonts w:ascii="Times New Roman" w:eastAsia="Times New Roman" w:hAnsi="Times New Roman" w:cs="Times New Roman"/>
                      <w:color w:val="000000"/>
                      <w:lang w:val="id-ID" w:eastAsia="en-ID"/>
                    </w:rPr>
                  </w:pPr>
                  <w:r w:rsidRPr="005A2ADE">
                    <w:rPr>
                      <w:rFonts w:ascii="Times New Roman" w:eastAsia="Times New Roman" w:hAnsi="Times New Roman" w:cs="Times New Roman"/>
                      <w:color w:val="000000"/>
                      <w:lang w:val="id-ID" w:eastAsia="en-ID"/>
                    </w:rPr>
                    <w:t>-0,34</w:t>
                  </w:r>
                </w:p>
              </w:tc>
            </w:tr>
            <w:tr w:rsidR="008415B7" w:rsidRPr="005A2ADE" w14:paraId="7C49D2C0" w14:textId="77777777" w:rsidTr="005A2ADE">
              <w:trPr>
                <w:trHeight w:val="300"/>
              </w:trPr>
              <w:tc>
                <w:tcPr>
                  <w:tcW w:w="1460" w:type="dxa"/>
                  <w:vMerge/>
                  <w:tcBorders>
                    <w:top w:val="nil"/>
                    <w:left w:val="single" w:sz="4" w:space="0" w:color="auto"/>
                    <w:bottom w:val="single" w:sz="4" w:space="0" w:color="auto"/>
                    <w:right w:val="single" w:sz="4" w:space="0" w:color="auto"/>
                  </w:tcBorders>
                  <w:vAlign w:val="center"/>
                  <w:hideMark/>
                </w:tcPr>
                <w:p w14:paraId="71CB7ACD" w14:textId="77777777" w:rsidR="008415B7" w:rsidRPr="005A2ADE" w:rsidRDefault="008415B7" w:rsidP="005A2ADE">
                  <w:pPr>
                    <w:spacing w:after="0" w:line="240" w:lineRule="auto"/>
                    <w:jc w:val="both"/>
                    <w:rPr>
                      <w:rFonts w:ascii="Times New Roman" w:eastAsia="Times New Roman" w:hAnsi="Times New Roman" w:cs="Times New Roman"/>
                      <w:color w:val="000000"/>
                      <w:lang w:val="id-ID" w:eastAsia="en-ID"/>
                    </w:rPr>
                  </w:pPr>
                </w:p>
              </w:tc>
              <w:tc>
                <w:tcPr>
                  <w:tcW w:w="1280" w:type="dxa"/>
                  <w:tcBorders>
                    <w:top w:val="nil"/>
                    <w:left w:val="nil"/>
                    <w:bottom w:val="single" w:sz="4" w:space="0" w:color="auto"/>
                    <w:right w:val="single" w:sz="4" w:space="0" w:color="auto"/>
                  </w:tcBorders>
                  <w:shd w:val="clear" w:color="auto" w:fill="auto"/>
                  <w:noWrap/>
                  <w:vAlign w:val="bottom"/>
                  <w:hideMark/>
                </w:tcPr>
                <w:p w14:paraId="26330CB3" w14:textId="77777777" w:rsidR="008415B7" w:rsidRPr="005A2ADE" w:rsidRDefault="008415B7" w:rsidP="005A2ADE">
                  <w:pPr>
                    <w:spacing w:after="0" w:line="240" w:lineRule="auto"/>
                    <w:jc w:val="both"/>
                    <w:rPr>
                      <w:rFonts w:ascii="Times New Roman" w:eastAsia="Times New Roman" w:hAnsi="Times New Roman" w:cs="Times New Roman"/>
                      <w:color w:val="000000"/>
                      <w:lang w:val="id-ID" w:eastAsia="en-ID"/>
                    </w:rPr>
                  </w:pPr>
                  <w:r w:rsidRPr="005A2ADE">
                    <w:rPr>
                      <w:rFonts w:ascii="Times New Roman" w:eastAsia="Times New Roman" w:hAnsi="Times New Roman" w:cs="Times New Roman"/>
                      <w:color w:val="000000"/>
                      <w:lang w:val="id-ID" w:eastAsia="en-ID"/>
                    </w:rPr>
                    <w:t>2018</w:t>
                  </w:r>
                </w:p>
              </w:tc>
              <w:tc>
                <w:tcPr>
                  <w:tcW w:w="960" w:type="dxa"/>
                  <w:tcBorders>
                    <w:top w:val="nil"/>
                    <w:left w:val="nil"/>
                    <w:bottom w:val="single" w:sz="4" w:space="0" w:color="auto"/>
                    <w:right w:val="single" w:sz="4" w:space="0" w:color="auto"/>
                  </w:tcBorders>
                  <w:shd w:val="clear" w:color="auto" w:fill="auto"/>
                  <w:noWrap/>
                  <w:vAlign w:val="bottom"/>
                  <w:hideMark/>
                </w:tcPr>
                <w:p w14:paraId="0F7AFD08" w14:textId="77777777" w:rsidR="008415B7" w:rsidRPr="005A2ADE" w:rsidRDefault="008415B7" w:rsidP="005A2ADE">
                  <w:pPr>
                    <w:spacing w:after="0" w:line="240" w:lineRule="auto"/>
                    <w:jc w:val="both"/>
                    <w:rPr>
                      <w:rFonts w:ascii="Times New Roman" w:eastAsia="Times New Roman" w:hAnsi="Times New Roman" w:cs="Times New Roman"/>
                      <w:color w:val="000000"/>
                      <w:lang w:val="id-ID" w:eastAsia="en-ID"/>
                    </w:rPr>
                  </w:pPr>
                  <w:r w:rsidRPr="005A2ADE">
                    <w:rPr>
                      <w:rFonts w:ascii="Times New Roman" w:eastAsia="Times New Roman" w:hAnsi="Times New Roman" w:cs="Times New Roman"/>
                      <w:color w:val="000000"/>
                      <w:lang w:val="id-ID" w:eastAsia="en-ID"/>
                    </w:rPr>
                    <w:t>-0,26</w:t>
                  </w:r>
                </w:p>
              </w:tc>
            </w:tr>
            <w:tr w:rsidR="008415B7" w:rsidRPr="005A2ADE" w14:paraId="30D35134" w14:textId="77777777" w:rsidTr="005A2ADE">
              <w:trPr>
                <w:trHeight w:val="300"/>
              </w:trPr>
              <w:tc>
                <w:tcPr>
                  <w:tcW w:w="1460" w:type="dxa"/>
                  <w:vMerge/>
                  <w:tcBorders>
                    <w:top w:val="nil"/>
                    <w:left w:val="single" w:sz="4" w:space="0" w:color="auto"/>
                    <w:bottom w:val="single" w:sz="4" w:space="0" w:color="auto"/>
                    <w:right w:val="single" w:sz="4" w:space="0" w:color="auto"/>
                  </w:tcBorders>
                  <w:vAlign w:val="center"/>
                  <w:hideMark/>
                </w:tcPr>
                <w:p w14:paraId="37270E74" w14:textId="77777777" w:rsidR="008415B7" w:rsidRPr="005A2ADE" w:rsidRDefault="008415B7" w:rsidP="005A2ADE">
                  <w:pPr>
                    <w:spacing w:after="0" w:line="240" w:lineRule="auto"/>
                    <w:jc w:val="both"/>
                    <w:rPr>
                      <w:rFonts w:ascii="Times New Roman" w:eastAsia="Times New Roman" w:hAnsi="Times New Roman" w:cs="Times New Roman"/>
                      <w:color w:val="000000"/>
                      <w:lang w:val="id-ID" w:eastAsia="en-ID"/>
                    </w:rPr>
                  </w:pPr>
                </w:p>
              </w:tc>
              <w:tc>
                <w:tcPr>
                  <w:tcW w:w="1280" w:type="dxa"/>
                  <w:tcBorders>
                    <w:top w:val="nil"/>
                    <w:left w:val="nil"/>
                    <w:bottom w:val="single" w:sz="4" w:space="0" w:color="auto"/>
                    <w:right w:val="single" w:sz="4" w:space="0" w:color="auto"/>
                  </w:tcBorders>
                  <w:shd w:val="clear" w:color="auto" w:fill="auto"/>
                  <w:noWrap/>
                  <w:vAlign w:val="bottom"/>
                  <w:hideMark/>
                </w:tcPr>
                <w:p w14:paraId="706257F9" w14:textId="77777777" w:rsidR="008415B7" w:rsidRPr="005A2ADE" w:rsidRDefault="008415B7" w:rsidP="005A2ADE">
                  <w:pPr>
                    <w:spacing w:after="0" w:line="240" w:lineRule="auto"/>
                    <w:jc w:val="both"/>
                    <w:rPr>
                      <w:rFonts w:ascii="Times New Roman" w:eastAsia="Times New Roman" w:hAnsi="Times New Roman" w:cs="Times New Roman"/>
                      <w:color w:val="000000"/>
                      <w:lang w:val="id-ID" w:eastAsia="en-ID"/>
                    </w:rPr>
                  </w:pPr>
                  <w:r w:rsidRPr="005A2ADE">
                    <w:rPr>
                      <w:rFonts w:ascii="Times New Roman" w:eastAsia="Times New Roman" w:hAnsi="Times New Roman" w:cs="Times New Roman"/>
                      <w:color w:val="000000"/>
                      <w:lang w:val="id-ID" w:eastAsia="en-ID"/>
                    </w:rPr>
                    <w:t>2017</w:t>
                  </w:r>
                </w:p>
              </w:tc>
              <w:tc>
                <w:tcPr>
                  <w:tcW w:w="960" w:type="dxa"/>
                  <w:tcBorders>
                    <w:top w:val="nil"/>
                    <w:left w:val="nil"/>
                    <w:bottom w:val="single" w:sz="4" w:space="0" w:color="auto"/>
                    <w:right w:val="single" w:sz="4" w:space="0" w:color="auto"/>
                  </w:tcBorders>
                  <w:shd w:val="clear" w:color="auto" w:fill="auto"/>
                  <w:noWrap/>
                  <w:vAlign w:val="bottom"/>
                  <w:hideMark/>
                </w:tcPr>
                <w:p w14:paraId="07D5D183" w14:textId="77777777" w:rsidR="008415B7" w:rsidRPr="005A2ADE" w:rsidRDefault="008415B7" w:rsidP="005A2ADE">
                  <w:pPr>
                    <w:spacing w:after="0" w:line="240" w:lineRule="auto"/>
                    <w:jc w:val="both"/>
                    <w:rPr>
                      <w:rFonts w:ascii="Times New Roman" w:eastAsia="Times New Roman" w:hAnsi="Times New Roman" w:cs="Times New Roman"/>
                      <w:color w:val="000000"/>
                      <w:lang w:val="id-ID" w:eastAsia="en-ID"/>
                    </w:rPr>
                  </w:pPr>
                  <w:r w:rsidRPr="005A2ADE">
                    <w:rPr>
                      <w:rFonts w:ascii="Times New Roman" w:eastAsia="Times New Roman" w:hAnsi="Times New Roman" w:cs="Times New Roman"/>
                      <w:color w:val="000000"/>
                      <w:lang w:val="id-ID" w:eastAsia="en-ID"/>
                    </w:rPr>
                    <w:t>-0,32</w:t>
                  </w:r>
                </w:p>
              </w:tc>
            </w:tr>
            <w:tr w:rsidR="008415B7" w:rsidRPr="005A2ADE" w14:paraId="19EC061E" w14:textId="77777777" w:rsidTr="005A2ADE">
              <w:trPr>
                <w:trHeight w:val="300"/>
              </w:trPr>
              <w:tc>
                <w:tcPr>
                  <w:tcW w:w="14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5DEFDBA" w14:textId="77777777" w:rsidR="008415B7" w:rsidRPr="005A2ADE" w:rsidRDefault="008415B7" w:rsidP="005A2ADE">
                  <w:pPr>
                    <w:spacing w:after="0" w:line="240" w:lineRule="auto"/>
                    <w:jc w:val="both"/>
                    <w:rPr>
                      <w:rFonts w:ascii="Times New Roman" w:eastAsia="Times New Roman" w:hAnsi="Times New Roman" w:cs="Times New Roman"/>
                      <w:color w:val="000000"/>
                      <w:lang w:val="id-ID" w:eastAsia="en-ID"/>
                    </w:rPr>
                  </w:pPr>
                  <w:r w:rsidRPr="005A2ADE">
                    <w:rPr>
                      <w:rFonts w:ascii="Times New Roman" w:eastAsia="Times New Roman" w:hAnsi="Times New Roman" w:cs="Times New Roman"/>
                      <w:color w:val="000000"/>
                      <w:lang w:val="id-ID" w:eastAsia="en-ID"/>
                    </w:rPr>
                    <w:t>AMIN</w:t>
                  </w:r>
                </w:p>
              </w:tc>
              <w:tc>
                <w:tcPr>
                  <w:tcW w:w="1280" w:type="dxa"/>
                  <w:tcBorders>
                    <w:top w:val="nil"/>
                    <w:left w:val="nil"/>
                    <w:bottom w:val="single" w:sz="4" w:space="0" w:color="auto"/>
                    <w:right w:val="single" w:sz="4" w:space="0" w:color="auto"/>
                  </w:tcBorders>
                  <w:shd w:val="clear" w:color="auto" w:fill="auto"/>
                  <w:noWrap/>
                  <w:vAlign w:val="bottom"/>
                  <w:hideMark/>
                </w:tcPr>
                <w:p w14:paraId="46B88723" w14:textId="77777777" w:rsidR="008415B7" w:rsidRPr="005A2ADE" w:rsidRDefault="008415B7" w:rsidP="005A2ADE">
                  <w:pPr>
                    <w:spacing w:after="0" w:line="240" w:lineRule="auto"/>
                    <w:jc w:val="both"/>
                    <w:rPr>
                      <w:rFonts w:ascii="Times New Roman" w:eastAsia="Times New Roman" w:hAnsi="Times New Roman" w:cs="Times New Roman"/>
                      <w:color w:val="000000"/>
                      <w:lang w:val="id-ID" w:eastAsia="en-ID"/>
                    </w:rPr>
                  </w:pPr>
                  <w:r w:rsidRPr="005A2ADE">
                    <w:rPr>
                      <w:rFonts w:ascii="Times New Roman" w:eastAsia="Times New Roman" w:hAnsi="Times New Roman" w:cs="Times New Roman"/>
                      <w:color w:val="000000"/>
                      <w:lang w:val="id-ID" w:eastAsia="en-ID"/>
                    </w:rPr>
                    <w:t>2019</w:t>
                  </w:r>
                </w:p>
              </w:tc>
              <w:tc>
                <w:tcPr>
                  <w:tcW w:w="960" w:type="dxa"/>
                  <w:tcBorders>
                    <w:top w:val="nil"/>
                    <w:left w:val="nil"/>
                    <w:bottom w:val="single" w:sz="4" w:space="0" w:color="auto"/>
                    <w:right w:val="single" w:sz="4" w:space="0" w:color="auto"/>
                  </w:tcBorders>
                  <w:shd w:val="clear" w:color="auto" w:fill="auto"/>
                  <w:noWrap/>
                  <w:vAlign w:val="bottom"/>
                  <w:hideMark/>
                </w:tcPr>
                <w:p w14:paraId="302516E4" w14:textId="77777777" w:rsidR="008415B7" w:rsidRPr="005A2ADE" w:rsidRDefault="008415B7" w:rsidP="005A2ADE">
                  <w:pPr>
                    <w:spacing w:after="0" w:line="240" w:lineRule="auto"/>
                    <w:jc w:val="both"/>
                    <w:rPr>
                      <w:rFonts w:ascii="Times New Roman" w:eastAsia="Times New Roman" w:hAnsi="Times New Roman" w:cs="Times New Roman"/>
                      <w:color w:val="000000"/>
                      <w:lang w:val="id-ID" w:eastAsia="en-ID"/>
                    </w:rPr>
                  </w:pPr>
                  <w:r w:rsidRPr="005A2ADE">
                    <w:rPr>
                      <w:rFonts w:ascii="Times New Roman" w:eastAsia="Times New Roman" w:hAnsi="Times New Roman" w:cs="Times New Roman"/>
                      <w:color w:val="000000"/>
                      <w:lang w:val="id-ID" w:eastAsia="en-ID"/>
                    </w:rPr>
                    <w:t>-0,27</w:t>
                  </w:r>
                </w:p>
              </w:tc>
            </w:tr>
            <w:tr w:rsidR="008415B7" w:rsidRPr="005A2ADE" w14:paraId="22DBFC47" w14:textId="77777777" w:rsidTr="005A2ADE">
              <w:trPr>
                <w:trHeight w:val="300"/>
              </w:trPr>
              <w:tc>
                <w:tcPr>
                  <w:tcW w:w="1460" w:type="dxa"/>
                  <w:vMerge/>
                  <w:tcBorders>
                    <w:top w:val="nil"/>
                    <w:left w:val="single" w:sz="4" w:space="0" w:color="auto"/>
                    <w:bottom w:val="single" w:sz="4" w:space="0" w:color="auto"/>
                    <w:right w:val="single" w:sz="4" w:space="0" w:color="auto"/>
                  </w:tcBorders>
                  <w:vAlign w:val="center"/>
                  <w:hideMark/>
                </w:tcPr>
                <w:p w14:paraId="0EB365D9" w14:textId="77777777" w:rsidR="008415B7" w:rsidRPr="005A2ADE" w:rsidRDefault="008415B7" w:rsidP="005A2ADE">
                  <w:pPr>
                    <w:spacing w:after="0" w:line="240" w:lineRule="auto"/>
                    <w:jc w:val="both"/>
                    <w:rPr>
                      <w:rFonts w:ascii="Times New Roman" w:eastAsia="Times New Roman" w:hAnsi="Times New Roman" w:cs="Times New Roman"/>
                      <w:color w:val="000000"/>
                      <w:lang w:val="id-ID" w:eastAsia="en-ID"/>
                    </w:rPr>
                  </w:pPr>
                </w:p>
              </w:tc>
              <w:tc>
                <w:tcPr>
                  <w:tcW w:w="1280" w:type="dxa"/>
                  <w:tcBorders>
                    <w:top w:val="nil"/>
                    <w:left w:val="nil"/>
                    <w:bottom w:val="single" w:sz="4" w:space="0" w:color="auto"/>
                    <w:right w:val="single" w:sz="4" w:space="0" w:color="auto"/>
                  </w:tcBorders>
                  <w:shd w:val="clear" w:color="auto" w:fill="auto"/>
                  <w:noWrap/>
                  <w:vAlign w:val="bottom"/>
                  <w:hideMark/>
                </w:tcPr>
                <w:p w14:paraId="1356EB1C" w14:textId="77777777" w:rsidR="008415B7" w:rsidRPr="005A2ADE" w:rsidRDefault="008415B7" w:rsidP="005A2ADE">
                  <w:pPr>
                    <w:spacing w:after="0" w:line="240" w:lineRule="auto"/>
                    <w:jc w:val="both"/>
                    <w:rPr>
                      <w:rFonts w:ascii="Times New Roman" w:eastAsia="Times New Roman" w:hAnsi="Times New Roman" w:cs="Times New Roman"/>
                      <w:color w:val="000000"/>
                      <w:lang w:val="id-ID" w:eastAsia="en-ID"/>
                    </w:rPr>
                  </w:pPr>
                  <w:r w:rsidRPr="005A2ADE">
                    <w:rPr>
                      <w:rFonts w:ascii="Times New Roman" w:eastAsia="Times New Roman" w:hAnsi="Times New Roman" w:cs="Times New Roman"/>
                      <w:color w:val="000000"/>
                      <w:lang w:val="id-ID" w:eastAsia="en-ID"/>
                    </w:rPr>
                    <w:t>2018</w:t>
                  </w:r>
                </w:p>
              </w:tc>
              <w:tc>
                <w:tcPr>
                  <w:tcW w:w="960" w:type="dxa"/>
                  <w:tcBorders>
                    <w:top w:val="nil"/>
                    <w:left w:val="nil"/>
                    <w:bottom w:val="single" w:sz="4" w:space="0" w:color="auto"/>
                    <w:right w:val="single" w:sz="4" w:space="0" w:color="auto"/>
                  </w:tcBorders>
                  <w:shd w:val="clear" w:color="auto" w:fill="auto"/>
                  <w:noWrap/>
                  <w:vAlign w:val="bottom"/>
                  <w:hideMark/>
                </w:tcPr>
                <w:p w14:paraId="08864A45" w14:textId="77777777" w:rsidR="008415B7" w:rsidRPr="005A2ADE" w:rsidRDefault="008415B7" w:rsidP="005A2ADE">
                  <w:pPr>
                    <w:spacing w:after="0" w:line="240" w:lineRule="auto"/>
                    <w:jc w:val="both"/>
                    <w:rPr>
                      <w:rFonts w:ascii="Times New Roman" w:eastAsia="Times New Roman" w:hAnsi="Times New Roman" w:cs="Times New Roman"/>
                      <w:color w:val="000000"/>
                      <w:lang w:val="id-ID" w:eastAsia="en-ID"/>
                    </w:rPr>
                  </w:pPr>
                  <w:r w:rsidRPr="005A2ADE">
                    <w:rPr>
                      <w:rFonts w:ascii="Times New Roman" w:eastAsia="Times New Roman" w:hAnsi="Times New Roman" w:cs="Times New Roman"/>
                      <w:color w:val="000000"/>
                      <w:lang w:val="id-ID" w:eastAsia="en-ID"/>
                    </w:rPr>
                    <w:t>-0,23</w:t>
                  </w:r>
                </w:p>
              </w:tc>
            </w:tr>
            <w:tr w:rsidR="008415B7" w:rsidRPr="005A2ADE" w14:paraId="60DFE489" w14:textId="77777777" w:rsidTr="005A2ADE">
              <w:trPr>
                <w:trHeight w:val="300"/>
              </w:trPr>
              <w:tc>
                <w:tcPr>
                  <w:tcW w:w="1460" w:type="dxa"/>
                  <w:vMerge/>
                  <w:tcBorders>
                    <w:top w:val="nil"/>
                    <w:left w:val="single" w:sz="4" w:space="0" w:color="auto"/>
                    <w:bottom w:val="single" w:sz="4" w:space="0" w:color="auto"/>
                    <w:right w:val="single" w:sz="4" w:space="0" w:color="auto"/>
                  </w:tcBorders>
                  <w:vAlign w:val="center"/>
                  <w:hideMark/>
                </w:tcPr>
                <w:p w14:paraId="6C6A0702" w14:textId="77777777" w:rsidR="008415B7" w:rsidRPr="005A2ADE" w:rsidRDefault="008415B7" w:rsidP="005A2ADE">
                  <w:pPr>
                    <w:spacing w:after="0" w:line="240" w:lineRule="auto"/>
                    <w:jc w:val="both"/>
                    <w:rPr>
                      <w:rFonts w:ascii="Times New Roman" w:eastAsia="Times New Roman" w:hAnsi="Times New Roman" w:cs="Times New Roman"/>
                      <w:color w:val="000000"/>
                      <w:lang w:val="id-ID" w:eastAsia="en-ID"/>
                    </w:rPr>
                  </w:pPr>
                </w:p>
              </w:tc>
              <w:tc>
                <w:tcPr>
                  <w:tcW w:w="1280" w:type="dxa"/>
                  <w:tcBorders>
                    <w:top w:val="nil"/>
                    <w:left w:val="nil"/>
                    <w:bottom w:val="single" w:sz="4" w:space="0" w:color="auto"/>
                    <w:right w:val="single" w:sz="4" w:space="0" w:color="auto"/>
                  </w:tcBorders>
                  <w:shd w:val="clear" w:color="auto" w:fill="auto"/>
                  <w:noWrap/>
                  <w:vAlign w:val="bottom"/>
                  <w:hideMark/>
                </w:tcPr>
                <w:p w14:paraId="3A9BC20D" w14:textId="77777777" w:rsidR="008415B7" w:rsidRPr="005A2ADE" w:rsidRDefault="008415B7" w:rsidP="005A2ADE">
                  <w:pPr>
                    <w:spacing w:after="0" w:line="240" w:lineRule="auto"/>
                    <w:jc w:val="both"/>
                    <w:rPr>
                      <w:rFonts w:ascii="Times New Roman" w:eastAsia="Times New Roman" w:hAnsi="Times New Roman" w:cs="Times New Roman"/>
                      <w:color w:val="000000"/>
                      <w:lang w:val="id-ID" w:eastAsia="en-ID"/>
                    </w:rPr>
                  </w:pPr>
                  <w:r w:rsidRPr="005A2ADE">
                    <w:rPr>
                      <w:rFonts w:ascii="Times New Roman" w:eastAsia="Times New Roman" w:hAnsi="Times New Roman" w:cs="Times New Roman"/>
                      <w:color w:val="000000"/>
                      <w:lang w:val="id-ID" w:eastAsia="en-ID"/>
                    </w:rPr>
                    <w:t>2017</w:t>
                  </w:r>
                </w:p>
              </w:tc>
              <w:tc>
                <w:tcPr>
                  <w:tcW w:w="960" w:type="dxa"/>
                  <w:tcBorders>
                    <w:top w:val="nil"/>
                    <w:left w:val="nil"/>
                    <w:bottom w:val="single" w:sz="4" w:space="0" w:color="auto"/>
                    <w:right w:val="single" w:sz="4" w:space="0" w:color="auto"/>
                  </w:tcBorders>
                  <w:shd w:val="clear" w:color="auto" w:fill="auto"/>
                  <w:noWrap/>
                  <w:vAlign w:val="bottom"/>
                  <w:hideMark/>
                </w:tcPr>
                <w:p w14:paraId="04703CFA" w14:textId="77777777" w:rsidR="008415B7" w:rsidRPr="005A2ADE" w:rsidRDefault="008415B7" w:rsidP="005A2ADE">
                  <w:pPr>
                    <w:spacing w:after="0" w:line="240" w:lineRule="auto"/>
                    <w:jc w:val="both"/>
                    <w:rPr>
                      <w:rFonts w:ascii="Times New Roman" w:eastAsia="Times New Roman" w:hAnsi="Times New Roman" w:cs="Times New Roman"/>
                      <w:color w:val="000000"/>
                      <w:lang w:val="id-ID" w:eastAsia="en-ID"/>
                    </w:rPr>
                  </w:pPr>
                  <w:r w:rsidRPr="005A2ADE">
                    <w:rPr>
                      <w:rFonts w:ascii="Times New Roman" w:eastAsia="Times New Roman" w:hAnsi="Times New Roman" w:cs="Times New Roman"/>
                      <w:color w:val="000000"/>
                      <w:lang w:val="id-ID" w:eastAsia="en-ID"/>
                    </w:rPr>
                    <w:t>-0,25</w:t>
                  </w:r>
                </w:p>
              </w:tc>
            </w:tr>
          </w:tbl>
          <w:p w14:paraId="1594D84A" w14:textId="77777777" w:rsidR="005A2ADE" w:rsidRDefault="008048C4" w:rsidP="005A2ADE">
            <w:pPr>
              <w:pStyle w:val="BodyText"/>
              <w:spacing w:line="300" w:lineRule="auto"/>
              <w:ind w:right="38"/>
              <w:jc w:val="both"/>
              <w:rPr>
                <w:rFonts w:eastAsia="Calibri"/>
                <w:sz w:val="22"/>
                <w:szCs w:val="22"/>
              </w:rPr>
            </w:pPr>
            <w:r w:rsidRPr="005A2ADE">
              <w:rPr>
                <w:rFonts w:eastAsia="Calibri"/>
                <w:sz w:val="22"/>
                <w:szCs w:val="22"/>
              </w:rPr>
              <w:t xml:space="preserve">       </w:t>
            </w:r>
          </w:p>
          <w:p w14:paraId="776CBC76" w14:textId="77777777" w:rsidR="005A2ADE" w:rsidRDefault="005A2ADE" w:rsidP="005A2ADE">
            <w:pPr>
              <w:pStyle w:val="BodyText"/>
              <w:spacing w:line="300" w:lineRule="auto"/>
              <w:ind w:right="38"/>
              <w:jc w:val="both"/>
              <w:rPr>
                <w:rFonts w:eastAsia="Calibri"/>
                <w:sz w:val="22"/>
                <w:szCs w:val="22"/>
              </w:rPr>
            </w:pPr>
          </w:p>
          <w:p w14:paraId="52FE8BD7" w14:textId="77777777" w:rsidR="005A2ADE" w:rsidRDefault="005A2ADE" w:rsidP="005A2ADE">
            <w:pPr>
              <w:pStyle w:val="BodyText"/>
              <w:spacing w:line="300" w:lineRule="auto"/>
              <w:ind w:right="38"/>
              <w:jc w:val="both"/>
              <w:rPr>
                <w:rFonts w:eastAsia="Calibri"/>
                <w:sz w:val="22"/>
                <w:szCs w:val="22"/>
              </w:rPr>
            </w:pPr>
          </w:p>
          <w:p w14:paraId="75CA0E82" w14:textId="77777777" w:rsidR="005A2ADE" w:rsidRDefault="005A2ADE" w:rsidP="005A2ADE">
            <w:pPr>
              <w:pStyle w:val="BodyText"/>
              <w:spacing w:line="300" w:lineRule="auto"/>
              <w:ind w:right="38"/>
              <w:jc w:val="both"/>
              <w:rPr>
                <w:rFonts w:eastAsia="Calibri"/>
                <w:sz w:val="22"/>
                <w:szCs w:val="22"/>
              </w:rPr>
            </w:pPr>
          </w:p>
          <w:p w14:paraId="5EB48256" w14:textId="77777777" w:rsidR="005A2ADE" w:rsidRDefault="005A2ADE" w:rsidP="005A2ADE">
            <w:pPr>
              <w:pStyle w:val="BodyText"/>
              <w:spacing w:line="300" w:lineRule="auto"/>
              <w:ind w:right="38"/>
              <w:jc w:val="both"/>
              <w:rPr>
                <w:rFonts w:eastAsia="Calibri"/>
                <w:sz w:val="22"/>
                <w:szCs w:val="22"/>
              </w:rPr>
            </w:pPr>
          </w:p>
          <w:p w14:paraId="62FAD47F" w14:textId="77777777" w:rsidR="005A2ADE" w:rsidRDefault="005A2ADE" w:rsidP="005A2ADE">
            <w:pPr>
              <w:pStyle w:val="BodyText"/>
              <w:spacing w:line="300" w:lineRule="auto"/>
              <w:ind w:right="38"/>
              <w:jc w:val="both"/>
              <w:rPr>
                <w:rFonts w:eastAsia="Calibri"/>
                <w:sz w:val="22"/>
                <w:szCs w:val="22"/>
              </w:rPr>
            </w:pPr>
          </w:p>
          <w:p w14:paraId="47502390" w14:textId="77777777" w:rsidR="005A2ADE" w:rsidRDefault="005A2ADE" w:rsidP="005A2ADE">
            <w:pPr>
              <w:pStyle w:val="BodyText"/>
              <w:spacing w:line="300" w:lineRule="auto"/>
              <w:ind w:right="38"/>
              <w:jc w:val="both"/>
              <w:rPr>
                <w:rFonts w:eastAsia="Calibri"/>
                <w:sz w:val="22"/>
                <w:szCs w:val="22"/>
              </w:rPr>
            </w:pPr>
          </w:p>
          <w:p w14:paraId="4979D8B1" w14:textId="4BB70538" w:rsidR="004B22EE" w:rsidRPr="005A2ADE" w:rsidRDefault="004B22EE" w:rsidP="005A2ADE">
            <w:pPr>
              <w:pStyle w:val="BodyText"/>
              <w:spacing w:line="300" w:lineRule="auto"/>
              <w:ind w:right="38"/>
              <w:jc w:val="both"/>
              <w:rPr>
                <w:sz w:val="22"/>
                <w:szCs w:val="22"/>
              </w:rPr>
            </w:pPr>
            <w:r w:rsidRPr="005A2ADE">
              <w:rPr>
                <w:sz w:val="22"/>
                <w:szCs w:val="22"/>
              </w:rPr>
              <w:t>ETR dihitung dengan menggunakan rasio beban pajak penghasilan terhadap pre tax income. Semakin kecil nilai ETR berarti penghindaran pajak oleh perusahaan semakin besar dan begitu pula sebaliknya semakin kecil nilai ETR maka penghindaran pajaknya semakin kecil. Nilai ETR berkisar lebih dari 0 dan kurang dari 1.</w:t>
            </w:r>
          </w:p>
          <w:p w14:paraId="627AEAB8" w14:textId="2F74C825" w:rsidR="004B22EE" w:rsidRPr="005A2ADE" w:rsidRDefault="004B22EE" w:rsidP="005A2ADE">
            <w:pPr>
              <w:pStyle w:val="BodyText"/>
              <w:spacing w:line="300" w:lineRule="auto"/>
              <w:ind w:left="132" w:right="38" w:firstLine="424"/>
              <w:jc w:val="both"/>
              <w:rPr>
                <w:sz w:val="22"/>
                <w:szCs w:val="22"/>
              </w:rPr>
            </w:pPr>
            <w:r w:rsidRPr="005A2ADE">
              <w:rPr>
                <w:sz w:val="22"/>
                <w:szCs w:val="22"/>
              </w:rPr>
              <w:t>Tabel diatas menunjukkan nilai ETR dari sector aneka industry. Dapat diketahui dalam 3 tahun berturut- turut perusahaan pada sector aneka industry mengalami penghindaran pajak. Ini dikarenakan nilai Effective Tax Rate yang mereka peroleh dibawah 0. Pada perusahaan GMFI tahun 2019 perusahaan tersebut tidak melakukan penghindaran pajak. Namun pada tahun 2018 dan 2017 melakukan penghindaran pajak. Sedangkan pada 4 perusahaan lain dalam sector yang sama 3 tahun berturut0 turu</w:t>
            </w:r>
            <w:r w:rsidR="008415B7" w:rsidRPr="005A2ADE">
              <w:rPr>
                <w:sz w:val="22"/>
                <w:szCs w:val="22"/>
              </w:rPr>
              <w:t>t melakukan penghindaran pajak.</w:t>
            </w:r>
          </w:p>
          <w:p w14:paraId="312CC6B7" w14:textId="77777777" w:rsidR="008415B7" w:rsidRPr="005A2ADE" w:rsidRDefault="008415B7" w:rsidP="005A2ADE">
            <w:pPr>
              <w:pStyle w:val="BodyText"/>
              <w:tabs>
                <w:tab w:val="left" w:pos="1573"/>
              </w:tabs>
              <w:spacing w:before="62" w:line="300" w:lineRule="auto"/>
              <w:ind w:left="132" w:right="38" w:firstLine="424"/>
              <w:jc w:val="both"/>
              <w:rPr>
                <w:sz w:val="22"/>
                <w:szCs w:val="22"/>
              </w:rPr>
            </w:pPr>
            <w:r w:rsidRPr="005A2ADE">
              <w:rPr>
                <w:sz w:val="22"/>
                <w:szCs w:val="22"/>
              </w:rPr>
              <w:t>FItri Anita M (2014) likuiditas berpengaruh positif terhadap agresivitas pajak.Menurut Dewi Nawang Gumilang (2017) likuiditas tidsk berpengaruh terhadap agresivitas perusahaan. Sedangkan mennurut Imam Fadli (2016) likuiiditas berpengaruh negative terhadap agresivitas pajak. soekarno S (2019) mengatakan profitabilitas berpengaruh posotif terhadap agresivitas pajak. Menurut dewi nawang gumilang (2017) profitabilitas berpengaruh negative terhadap agresivitas pajak.</w:t>
            </w:r>
          </w:p>
          <w:p w14:paraId="1DD02EB4" w14:textId="77777777" w:rsidR="008415B7" w:rsidRPr="005A2ADE" w:rsidRDefault="008415B7" w:rsidP="005A2ADE">
            <w:pPr>
              <w:pStyle w:val="BodyText"/>
              <w:tabs>
                <w:tab w:val="left" w:pos="1573"/>
              </w:tabs>
              <w:spacing w:before="62" w:line="300" w:lineRule="auto"/>
              <w:ind w:left="132" w:right="38" w:firstLine="424"/>
              <w:jc w:val="both"/>
              <w:rPr>
                <w:sz w:val="22"/>
                <w:szCs w:val="22"/>
              </w:rPr>
            </w:pPr>
            <w:r w:rsidRPr="005A2ADE">
              <w:rPr>
                <w:sz w:val="22"/>
                <w:szCs w:val="22"/>
              </w:rPr>
              <w:t>Fitri Anita M (2014) mengatakan leverage tidak berpengaruh terhadap Agresivitas pajak. Imam Fadli (2016) leverage berpengaruh positif terhadap agresivitas pajak.sedangkan menurut Dewi Gumilang (2017) leverage berpengaruh negaatif terhadap agresivitas pajak.</w:t>
            </w:r>
          </w:p>
          <w:p w14:paraId="497B2575" w14:textId="77777777" w:rsidR="00926842" w:rsidRPr="005A2ADE" w:rsidRDefault="008415B7" w:rsidP="005A2ADE">
            <w:pPr>
              <w:pStyle w:val="BodyText"/>
              <w:tabs>
                <w:tab w:val="left" w:pos="1573"/>
              </w:tabs>
              <w:spacing w:before="62" w:line="300" w:lineRule="auto"/>
              <w:ind w:left="132" w:right="38" w:firstLine="424"/>
              <w:jc w:val="both"/>
              <w:rPr>
                <w:sz w:val="22"/>
                <w:szCs w:val="22"/>
              </w:rPr>
            </w:pPr>
            <w:r w:rsidRPr="005A2ADE">
              <w:rPr>
                <w:sz w:val="22"/>
                <w:szCs w:val="22"/>
              </w:rPr>
              <w:t>Fitri Anita M (2016) ukuran perusahaaan tidak berpengaruh terhapat agresivitas pajak. Sedangkan menurut Ismaeni Nurjanah (2018) ukuran perusahaan berpengaruh positif terhadap agresivitas pajak.</w:t>
            </w:r>
          </w:p>
          <w:p w14:paraId="2F9BE8E2" w14:textId="77777777" w:rsidR="008415B7" w:rsidRPr="005A2ADE" w:rsidRDefault="008415B7" w:rsidP="005A2ADE">
            <w:pPr>
              <w:pStyle w:val="BodyText"/>
              <w:tabs>
                <w:tab w:val="left" w:pos="1573"/>
              </w:tabs>
              <w:spacing w:before="62" w:line="300" w:lineRule="auto"/>
              <w:ind w:left="132" w:right="38" w:firstLine="424"/>
              <w:jc w:val="both"/>
              <w:rPr>
                <w:sz w:val="22"/>
                <w:szCs w:val="22"/>
              </w:rPr>
            </w:pPr>
          </w:p>
          <w:p w14:paraId="494D194F" w14:textId="0191AA6A" w:rsidR="008415B7" w:rsidRPr="005A2ADE" w:rsidRDefault="008415B7" w:rsidP="005A2ADE">
            <w:pPr>
              <w:pStyle w:val="BodyText"/>
              <w:tabs>
                <w:tab w:val="left" w:pos="1573"/>
              </w:tabs>
              <w:spacing w:before="62" w:line="300" w:lineRule="auto"/>
              <w:ind w:right="38"/>
              <w:jc w:val="both"/>
              <w:rPr>
                <w:b/>
                <w:bCs/>
                <w:sz w:val="22"/>
                <w:szCs w:val="22"/>
              </w:rPr>
            </w:pPr>
            <w:r w:rsidRPr="005A2ADE">
              <w:rPr>
                <w:b/>
                <w:bCs/>
                <w:sz w:val="22"/>
                <w:szCs w:val="22"/>
              </w:rPr>
              <w:t>Kajian Pustaka dan Pengembangan Hipotesis</w:t>
            </w:r>
          </w:p>
          <w:p w14:paraId="2DD0BA4D" w14:textId="7A94F9CB" w:rsidR="008415B7" w:rsidRPr="005A2ADE" w:rsidRDefault="008415B7" w:rsidP="005A2ADE">
            <w:pPr>
              <w:pStyle w:val="BodyText"/>
              <w:tabs>
                <w:tab w:val="left" w:pos="1573"/>
              </w:tabs>
              <w:spacing w:before="62" w:line="300" w:lineRule="auto"/>
              <w:ind w:right="38"/>
              <w:jc w:val="both"/>
              <w:rPr>
                <w:sz w:val="22"/>
                <w:szCs w:val="22"/>
              </w:rPr>
            </w:pPr>
            <w:r w:rsidRPr="005A2ADE">
              <w:rPr>
                <w:sz w:val="22"/>
                <w:szCs w:val="22"/>
              </w:rPr>
              <w:t>1.Teori Agensi</w:t>
            </w:r>
          </w:p>
          <w:p w14:paraId="3B87E434" w14:textId="77777777" w:rsidR="008415B7" w:rsidRPr="005A2ADE" w:rsidRDefault="008415B7" w:rsidP="005A2ADE">
            <w:pPr>
              <w:pStyle w:val="BodyText"/>
              <w:tabs>
                <w:tab w:val="left" w:pos="1573"/>
              </w:tabs>
              <w:spacing w:before="62" w:line="300" w:lineRule="auto"/>
              <w:ind w:right="38"/>
              <w:jc w:val="both"/>
              <w:rPr>
                <w:sz w:val="22"/>
                <w:szCs w:val="22"/>
              </w:rPr>
            </w:pPr>
            <w:r w:rsidRPr="005A2ADE">
              <w:rPr>
                <w:sz w:val="22"/>
                <w:szCs w:val="22"/>
              </w:rPr>
              <w:t xml:space="preserve">Hubungan keagenan muncul dari perikatan antara dua orang atau lebih. </w:t>
            </w:r>
          </w:p>
          <w:p w14:paraId="075C73FA" w14:textId="77777777" w:rsidR="008415B7" w:rsidRPr="005A2ADE" w:rsidRDefault="008415B7" w:rsidP="005A2ADE">
            <w:pPr>
              <w:pStyle w:val="BodyText"/>
              <w:tabs>
                <w:tab w:val="left" w:pos="1573"/>
              </w:tabs>
              <w:spacing w:before="62" w:line="300" w:lineRule="auto"/>
              <w:ind w:right="38"/>
              <w:jc w:val="both"/>
              <w:rPr>
                <w:sz w:val="22"/>
                <w:szCs w:val="22"/>
              </w:rPr>
            </w:pPr>
            <w:r w:rsidRPr="005A2ADE">
              <w:rPr>
                <w:sz w:val="22"/>
                <w:szCs w:val="22"/>
              </w:rPr>
              <w:t xml:space="preserve">Manajer bertugas mengambil keputusan dan mewakili kepentingan pihak yang menunjuk yang disebut para pemilik dengan pihak lain yang secara umum berhubungan dengan pemecahan suatu masalah (Ross, 1973). Teori keagenan merupakan teori yang mendasari praktik perusahaan selama ini. Teori ini menjelaskan mengenai hubungan antara pihak yang mendelegasikan pengambilan keputusan (pemilik/pemegang saham) dengan pihak yang menerima pendelegasian tersebut dalam bentuk kontrak kerjasama. Dalam kerjasama tersebut, pihak pemilik mendelegasikan kepada manajer sebagai agen untuk mengelola sumber daya </w:t>
            </w:r>
            <w:r w:rsidRPr="005A2ADE">
              <w:rPr>
                <w:sz w:val="22"/>
                <w:szCs w:val="22"/>
              </w:rPr>
              <w:lastRenderedPageBreak/>
              <w:t>secara efisien untuk mendapatkan keuntungan paling maksimal.</w:t>
            </w:r>
          </w:p>
          <w:p w14:paraId="7EE95FD4" w14:textId="77777777" w:rsidR="008415B7" w:rsidRPr="005A2ADE" w:rsidRDefault="008415B7" w:rsidP="005A2ADE">
            <w:pPr>
              <w:pStyle w:val="BodyText"/>
              <w:tabs>
                <w:tab w:val="left" w:pos="1573"/>
              </w:tabs>
              <w:spacing w:before="62" w:line="300" w:lineRule="auto"/>
              <w:ind w:right="38"/>
              <w:jc w:val="both"/>
              <w:rPr>
                <w:sz w:val="22"/>
                <w:szCs w:val="22"/>
              </w:rPr>
            </w:pPr>
            <w:r w:rsidRPr="005A2ADE">
              <w:rPr>
                <w:sz w:val="22"/>
                <w:szCs w:val="22"/>
              </w:rPr>
              <w:t>2. Effective Tax Rate</w:t>
            </w:r>
          </w:p>
          <w:p w14:paraId="6F79EF29" w14:textId="77777777" w:rsidR="008415B7" w:rsidRPr="005A2ADE" w:rsidRDefault="008415B7" w:rsidP="005A2ADE">
            <w:pPr>
              <w:pStyle w:val="BodyText"/>
              <w:tabs>
                <w:tab w:val="left" w:pos="1573"/>
              </w:tabs>
              <w:spacing w:before="62" w:line="300" w:lineRule="auto"/>
              <w:ind w:right="38"/>
              <w:jc w:val="both"/>
              <w:rPr>
                <w:sz w:val="22"/>
                <w:szCs w:val="22"/>
              </w:rPr>
            </w:pPr>
            <w:r w:rsidRPr="005A2ADE">
              <w:rPr>
                <w:sz w:val="22"/>
                <w:szCs w:val="22"/>
              </w:rPr>
              <w:t>tujuan utama dari aktivitas perencanaan pajak adalah menghindari pembayaran pajak atau membuat rendah beban pajak yang dibayarkan secara signifikan. Hidayat dan Jaenudi (2006) menyatakan bahwa beban pajak yang dipikul oleh subjek pajak badan, memerlukan perencanaan yang baik, oleh karenq itu itu strategi perpajakan menjadi mutlak diperlukan untuk mencapai perusahaan yang optimal. Strategi dan perencanaan pajak yang baik dan tentu saja harus legal, akan mampu mendorong perusahaan untuk dapat bersaing dengan perusahaan yang lain.</w:t>
            </w:r>
          </w:p>
          <w:p w14:paraId="4888B1F2" w14:textId="5A0E3E53" w:rsidR="008415B7" w:rsidRPr="005A2ADE" w:rsidRDefault="008415B7" w:rsidP="005A2ADE">
            <w:pPr>
              <w:pStyle w:val="BodyText"/>
              <w:tabs>
                <w:tab w:val="left" w:pos="1573"/>
              </w:tabs>
              <w:spacing w:before="62" w:line="300" w:lineRule="auto"/>
              <w:ind w:right="38"/>
              <w:jc w:val="both"/>
              <w:rPr>
                <w:sz w:val="22"/>
                <w:szCs w:val="22"/>
              </w:rPr>
            </w:pPr>
          </w:p>
        </w:tc>
      </w:tr>
      <w:tr w:rsidR="007A42AD" w:rsidRPr="005A2ADE" w14:paraId="276D65CF" w14:textId="77777777">
        <w:trPr>
          <w:trHeight w:val="2135"/>
        </w:trPr>
        <w:tc>
          <w:tcPr>
            <w:tcW w:w="8614" w:type="dxa"/>
          </w:tcPr>
          <w:p w14:paraId="5E4457BB" w14:textId="42D8938B" w:rsidR="0090359C" w:rsidRPr="005A2ADE" w:rsidRDefault="00867976" w:rsidP="005A2ADE">
            <w:pPr>
              <w:spacing w:line="276" w:lineRule="auto"/>
              <w:jc w:val="both"/>
              <w:rPr>
                <w:rFonts w:ascii="Times New Roman" w:eastAsia="Lustria" w:hAnsi="Times New Roman" w:cs="Times New Roman"/>
                <w:b/>
                <w:sz w:val="20"/>
                <w:szCs w:val="20"/>
              </w:rPr>
            </w:pPr>
            <w:r w:rsidRPr="005A2ADE">
              <w:rPr>
                <w:rFonts w:ascii="Times New Roman" w:eastAsia="Lustria" w:hAnsi="Times New Roman" w:cs="Times New Roman"/>
                <w:b/>
                <w:sz w:val="20"/>
                <w:szCs w:val="20"/>
              </w:rPr>
              <w:lastRenderedPageBreak/>
              <w:t xml:space="preserve">METODE PENELITIAN </w:t>
            </w:r>
          </w:p>
          <w:p w14:paraId="60690FE9" w14:textId="728A9147" w:rsidR="008415B7" w:rsidRPr="005A2ADE" w:rsidRDefault="00C35058" w:rsidP="005A2ADE">
            <w:pPr>
              <w:spacing w:line="276" w:lineRule="auto"/>
              <w:jc w:val="both"/>
              <w:rPr>
                <w:rFonts w:ascii="Times New Roman" w:eastAsia="Lustria" w:hAnsi="Times New Roman" w:cs="Times New Roman"/>
                <w:b/>
              </w:rPr>
            </w:pPr>
            <w:r w:rsidRPr="005A2ADE">
              <w:rPr>
                <w:rFonts w:ascii="Times New Roman" w:hAnsi="Times New Roman" w:cs="Times New Roman"/>
              </w:rPr>
              <w:t xml:space="preserve">A. Jenis dan Sumber Data  </w:t>
            </w:r>
          </w:p>
          <w:p w14:paraId="39944891" w14:textId="77777777" w:rsidR="008415B7" w:rsidRPr="005A2ADE" w:rsidRDefault="008415B7" w:rsidP="005A2ADE">
            <w:pPr>
              <w:ind w:left="-15" w:firstLine="283"/>
              <w:jc w:val="both"/>
              <w:rPr>
                <w:rFonts w:ascii="Times New Roman" w:hAnsi="Times New Roman" w:cs="Times New Roman"/>
              </w:rPr>
            </w:pPr>
            <w:r w:rsidRPr="005A2ADE">
              <w:rPr>
                <w:rFonts w:ascii="Times New Roman" w:hAnsi="Times New Roman" w:cs="Times New Roman"/>
              </w:rPr>
              <w:t xml:space="preserve">Jumlah populasi yang digunakan dalam penelitian ini yaitu sebanyak 53 perusahaan yang merupakan seluruh perusahaan sektor </w:t>
            </w:r>
            <w:r w:rsidRPr="005A2ADE">
              <w:rPr>
                <w:rFonts w:ascii="Times New Roman" w:hAnsi="Times New Roman" w:cs="Times New Roman"/>
                <w:i/>
              </w:rPr>
              <w:t>property</w:t>
            </w:r>
            <w:r w:rsidRPr="005A2ADE">
              <w:rPr>
                <w:rFonts w:ascii="Times New Roman" w:hAnsi="Times New Roman" w:cs="Times New Roman"/>
              </w:rPr>
              <w:t xml:space="preserve"> telah terdaftar di Bursa Efek Indonesia (BEI) selama periode 2016-2018. Perusahaan </w:t>
            </w:r>
            <w:r w:rsidRPr="005A2ADE">
              <w:rPr>
                <w:rFonts w:ascii="Times New Roman" w:hAnsi="Times New Roman" w:cs="Times New Roman"/>
                <w:i/>
              </w:rPr>
              <w:t>Sektor aneka Industri.</w:t>
            </w:r>
            <w:r w:rsidRPr="005A2ADE">
              <w:rPr>
                <w:rFonts w:ascii="Times New Roman" w:hAnsi="Times New Roman" w:cs="Times New Roman"/>
              </w:rPr>
              <w:t xml:space="preserve"> Teknik pengambilan sampel dalam penelitian ini dilakukan dengan menggunakan teknik </w:t>
            </w:r>
            <w:r w:rsidRPr="005A2ADE">
              <w:rPr>
                <w:rFonts w:ascii="Times New Roman" w:hAnsi="Times New Roman" w:cs="Times New Roman"/>
                <w:i/>
              </w:rPr>
              <w:t xml:space="preserve">Purpose Sampling, </w:t>
            </w:r>
            <w:r w:rsidRPr="005A2ADE">
              <w:rPr>
                <w:rFonts w:ascii="Times New Roman" w:hAnsi="Times New Roman" w:cs="Times New Roman"/>
              </w:rPr>
              <w:t xml:space="preserve">yang berarti pemilihan sampel berdasarkan kriteria sebagai brikut </w:t>
            </w:r>
          </w:p>
          <w:p w14:paraId="788B5549" w14:textId="77777777" w:rsidR="00777EF2" w:rsidRPr="005A2ADE" w:rsidRDefault="00777EF2" w:rsidP="005A2ADE">
            <w:pPr>
              <w:ind w:left="-15" w:firstLine="283"/>
              <w:jc w:val="both"/>
              <w:rPr>
                <w:rFonts w:ascii="Times New Roman" w:hAnsi="Times New Roman" w:cs="Times New Roman"/>
              </w:rPr>
            </w:pPr>
          </w:p>
          <w:p w14:paraId="4ACAAF42" w14:textId="657B174D" w:rsidR="00777EF2" w:rsidRPr="005A2ADE" w:rsidRDefault="00777EF2" w:rsidP="005A2ADE">
            <w:pPr>
              <w:pStyle w:val="ListParagraph"/>
              <w:numPr>
                <w:ilvl w:val="0"/>
                <w:numId w:val="19"/>
              </w:numPr>
              <w:rPr>
                <w:sz w:val="22"/>
                <w:szCs w:val="22"/>
              </w:rPr>
            </w:pPr>
            <w:r w:rsidRPr="005A2ADE">
              <w:rPr>
                <w:sz w:val="22"/>
                <w:szCs w:val="22"/>
              </w:rPr>
              <w:t>perusahaan sektor aneka industri yang terdaftar di Bursa Efek Indonesia (BEI) selama periode 2016-2018.</w:t>
            </w:r>
          </w:p>
          <w:p w14:paraId="4B618DD7" w14:textId="2124B69F" w:rsidR="00777EF2" w:rsidRPr="005A2ADE" w:rsidRDefault="00777EF2" w:rsidP="005A2ADE">
            <w:pPr>
              <w:pStyle w:val="ListParagraph"/>
              <w:numPr>
                <w:ilvl w:val="0"/>
                <w:numId w:val="19"/>
              </w:numPr>
              <w:rPr>
                <w:sz w:val="22"/>
                <w:szCs w:val="22"/>
              </w:rPr>
            </w:pPr>
            <w:r w:rsidRPr="005A2ADE">
              <w:rPr>
                <w:sz w:val="22"/>
                <w:szCs w:val="22"/>
              </w:rPr>
              <w:t>Perusahaan sektor aneka industri yang melaporkan laporan keuangan tahunan secara berturut-turut selama periode 2016-2018.</w:t>
            </w:r>
          </w:p>
          <w:p w14:paraId="187EA2D8" w14:textId="7AB46E41" w:rsidR="00777EF2" w:rsidRPr="005A2ADE" w:rsidRDefault="00777EF2" w:rsidP="005A2ADE">
            <w:pPr>
              <w:pStyle w:val="ListParagraph"/>
              <w:numPr>
                <w:ilvl w:val="0"/>
                <w:numId w:val="19"/>
              </w:numPr>
              <w:rPr>
                <w:sz w:val="22"/>
                <w:szCs w:val="22"/>
              </w:rPr>
            </w:pPr>
            <w:r w:rsidRPr="005A2ADE">
              <w:rPr>
                <w:sz w:val="22"/>
                <w:szCs w:val="22"/>
              </w:rPr>
              <w:t>Perusahaan sektor aneka industri yang mengalami keuntungan selama berturut-turut selama periode penelitian</w:t>
            </w:r>
            <w:r w:rsidR="00CD4E21" w:rsidRPr="005A2ADE">
              <w:rPr>
                <w:sz w:val="22"/>
                <w:szCs w:val="22"/>
              </w:rPr>
              <w:t>.</w:t>
            </w:r>
          </w:p>
          <w:p w14:paraId="201438ED" w14:textId="2F5EAE23" w:rsidR="00CD4E21" w:rsidRPr="005A2ADE" w:rsidRDefault="00CD4E21" w:rsidP="005A2ADE">
            <w:pPr>
              <w:pStyle w:val="ListParagraph"/>
              <w:numPr>
                <w:ilvl w:val="0"/>
                <w:numId w:val="19"/>
              </w:numPr>
              <w:rPr>
                <w:sz w:val="22"/>
                <w:szCs w:val="22"/>
              </w:rPr>
            </w:pPr>
            <w:r w:rsidRPr="005A2ADE">
              <w:rPr>
                <w:sz w:val="22"/>
                <w:szCs w:val="22"/>
              </w:rPr>
              <w:t>Perusahaan sektor aneka industri yang menyampaikan data laporan keuangan menggunakan mata uang rupiah secara berturut-turut selama periode penelitian.</w:t>
            </w:r>
          </w:p>
          <w:p w14:paraId="5E4B45C9" w14:textId="49A82488" w:rsidR="00CD4E21" w:rsidRPr="005A2ADE" w:rsidRDefault="00CD4E21" w:rsidP="005A2ADE">
            <w:pPr>
              <w:pStyle w:val="ListParagraph"/>
              <w:numPr>
                <w:ilvl w:val="0"/>
                <w:numId w:val="19"/>
              </w:numPr>
              <w:rPr>
                <w:sz w:val="22"/>
                <w:szCs w:val="22"/>
              </w:rPr>
            </w:pPr>
            <w:r w:rsidRPr="005A2ADE">
              <w:rPr>
                <w:sz w:val="22"/>
                <w:szCs w:val="22"/>
              </w:rPr>
              <w:t>Perusahaan yang menyampaikan data secara lengkap selama periode penelitian tahun 2016-2018 berkaitan dengan variabel agresivitas pajak, likuiditas leverage dan profitabilitas</w:t>
            </w:r>
          </w:p>
          <w:p w14:paraId="3911F657" w14:textId="77777777" w:rsidR="00CD4E21" w:rsidRPr="005A2ADE" w:rsidRDefault="00CD4E21" w:rsidP="005A2ADE">
            <w:pPr>
              <w:jc w:val="both"/>
              <w:rPr>
                <w:rFonts w:ascii="Times New Roman" w:hAnsi="Times New Roman" w:cs="Times New Roman"/>
              </w:rPr>
            </w:pPr>
          </w:p>
          <w:p w14:paraId="2DA82A59" w14:textId="528E4248" w:rsidR="00C35058" w:rsidRPr="005A2ADE" w:rsidRDefault="00C35058" w:rsidP="005A2ADE">
            <w:pPr>
              <w:spacing w:line="276" w:lineRule="auto"/>
              <w:ind w:right="6" w:firstLine="540"/>
              <w:jc w:val="both"/>
              <w:rPr>
                <w:rFonts w:ascii="Times New Roman" w:hAnsi="Times New Roman" w:cs="Times New Roman"/>
                <w:sz w:val="20"/>
                <w:szCs w:val="20"/>
              </w:rPr>
            </w:pPr>
          </w:p>
        </w:tc>
      </w:tr>
      <w:tr w:rsidR="007A42AD" w:rsidRPr="005A2ADE" w14:paraId="62D65154" w14:textId="77777777">
        <w:trPr>
          <w:trHeight w:val="293"/>
        </w:trPr>
        <w:tc>
          <w:tcPr>
            <w:tcW w:w="8614" w:type="dxa"/>
          </w:tcPr>
          <w:p w14:paraId="2AE788FF" w14:textId="7BDC0462" w:rsidR="007A42AD" w:rsidRPr="005A2ADE" w:rsidRDefault="00502614" w:rsidP="005A2ADE">
            <w:pPr>
              <w:spacing w:line="276" w:lineRule="auto"/>
              <w:jc w:val="both"/>
              <w:rPr>
                <w:rFonts w:ascii="Times New Roman" w:eastAsia="Lustria" w:hAnsi="Times New Roman" w:cs="Times New Roman"/>
                <w:b/>
                <w:sz w:val="20"/>
                <w:szCs w:val="20"/>
              </w:rPr>
            </w:pPr>
            <w:r w:rsidRPr="005A2ADE">
              <w:rPr>
                <w:rFonts w:ascii="Times New Roman" w:eastAsia="Lustria" w:hAnsi="Times New Roman" w:cs="Times New Roman"/>
                <w:b/>
                <w:sz w:val="20"/>
                <w:szCs w:val="20"/>
              </w:rPr>
              <w:t>SAMPLE DAN RUMUS</w:t>
            </w:r>
            <w:r w:rsidR="00867976" w:rsidRPr="005A2ADE">
              <w:rPr>
                <w:rFonts w:ascii="Times New Roman" w:eastAsia="Lustria" w:hAnsi="Times New Roman" w:cs="Times New Roman"/>
                <w:b/>
                <w:sz w:val="20"/>
                <w:szCs w:val="20"/>
              </w:rPr>
              <w:t xml:space="preserve"> </w:t>
            </w:r>
          </w:p>
          <w:p w14:paraId="2A4833FF" w14:textId="77777777" w:rsidR="00601A0A" w:rsidRPr="005A2ADE" w:rsidRDefault="00601A0A" w:rsidP="005A2ADE">
            <w:pPr>
              <w:ind w:right="3"/>
              <w:jc w:val="both"/>
              <w:rPr>
                <w:rFonts w:ascii="Times New Roman" w:hAnsi="Times New Roman" w:cs="Times New Roman"/>
              </w:rPr>
            </w:pPr>
            <w:r w:rsidRPr="005A2ADE">
              <w:rPr>
                <w:rFonts w:ascii="Times New Roman" w:hAnsi="Times New Roman" w:cs="Times New Roman"/>
              </w:rPr>
              <w:t>B. Variabel Penelitian</w:t>
            </w:r>
          </w:p>
          <w:p w14:paraId="5F71A728" w14:textId="77777777" w:rsidR="00601A0A" w:rsidRPr="005A2ADE" w:rsidRDefault="00601A0A" w:rsidP="005A2ADE">
            <w:pPr>
              <w:ind w:right="3"/>
              <w:jc w:val="both"/>
              <w:rPr>
                <w:rFonts w:ascii="Times New Roman" w:hAnsi="Times New Roman" w:cs="Times New Roman"/>
              </w:rPr>
            </w:pPr>
          </w:p>
          <w:tbl>
            <w:tblPr>
              <w:tblW w:w="14120" w:type="dxa"/>
              <w:tblLayout w:type="fixed"/>
              <w:tblLook w:val="04A0" w:firstRow="1" w:lastRow="0" w:firstColumn="1" w:lastColumn="0" w:noHBand="0" w:noVBand="1"/>
            </w:tblPr>
            <w:tblGrid>
              <w:gridCol w:w="539"/>
              <w:gridCol w:w="1724"/>
              <w:gridCol w:w="2977"/>
              <w:gridCol w:w="8880"/>
            </w:tblGrid>
            <w:tr w:rsidR="00057819" w:rsidRPr="005A2ADE" w14:paraId="1C816326" w14:textId="77777777" w:rsidTr="00057819">
              <w:trPr>
                <w:trHeight w:val="300"/>
              </w:trPr>
              <w:tc>
                <w:tcPr>
                  <w:tcW w:w="53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EFF7995" w14:textId="77777777" w:rsidR="00601A0A" w:rsidRPr="005A2ADE" w:rsidRDefault="00601A0A" w:rsidP="005A2ADE">
                  <w:pPr>
                    <w:spacing w:after="0" w:line="240" w:lineRule="auto"/>
                    <w:jc w:val="both"/>
                    <w:rPr>
                      <w:rFonts w:ascii="Times New Roman" w:eastAsia="Times New Roman" w:hAnsi="Times New Roman" w:cs="Times New Roman"/>
                      <w:color w:val="000000"/>
                      <w:lang w:val="en-ID" w:eastAsia="en-ID"/>
                    </w:rPr>
                  </w:pPr>
                  <w:r w:rsidRPr="005A2ADE">
                    <w:rPr>
                      <w:rFonts w:ascii="Times New Roman" w:eastAsia="Times New Roman" w:hAnsi="Times New Roman" w:cs="Times New Roman"/>
                      <w:color w:val="000000"/>
                      <w:lang w:val="en-ID" w:eastAsia="en-ID"/>
                    </w:rPr>
                    <w:t>X1</w:t>
                  </w:r>
                </w:p>
              </w:tc>
              <w:tc>
                <w:tcPr>
                  <w:tcW w:w="172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9E80899" w14:textId="77777777" w:rsidR="00601A0A" w:rsidRPr="005A2ADE" w:rsidRDefault="00601A0A" w:rsidP="005A2ADE">
                  <w:pPr>
                    <w:spacing w:after="0" w:line="240" w:lineRule="auto"/>
                    <w:jc w:val="both"/>
                    <w:rPr>
                      <w:rFonts w:ascii="Times New Roman" w:eastAsia="Times New Roman" w:hAnsi="Times New Roman" w:cs="Times New Roman"/>
                      <w:color w:val="000000"/>
                      <w:lang w:val="en-ID" w:eastAsia="en-ID"/>
                    </w:rPr>
                  </w:pPr>
                  <w:r w:rsidRPr="005A2ADE">
                    <w:rPr>
                      <w:rFonts w:ascii="Times New Roman" w:eastAsia="Times New Roman" w:hAnsi="Times New Roman" w:cs="Times New Roman"/>
                      <w:color w:val="000000"/>
                      <w:lang w:val="en-ID" w:eastAsia="en-ID"/>
                    </w:rPr>
                    <w:t>PROFITABILITAS</w:t>
                  </w:r>
                </w:p>
              </w:tc>
              <w:tc>
                <w:tcPr>
                  <w:tcW w:w="2977" w:type="dxa"/>
                  <w:vMerge w:val="restart"/>
                  <w:tcBorders>
                    <w:top w:val="nil"/>
                    <w:left w:val="single" w:sz="4" w:space="0" w:color="auto"/>
                    <w:bottom w:val="single" w:sz="4" w:space="0" w:color="auto"/>
                    <w:right w:val="single" w:sz="4" w:space="0" w:color="auto"/>
                  </w:tcBorders>
                  <w:shd w:val="clear" w:color="auto" w:fill="auto"/>
                  <w:vAlign w:val="bottom"/>
                  <w:hideMark/>
                </w:tcPr>
                <w:p w14:paraId="759E8349" w14:textId="791A2D9A" w:rsidR="00601A0A" w:rsidRPr="005A2ADE" w:rsidRDefault="00057819" w:rsidP="005A2ADE">
                  <w:pPr>
                    <w:spacing w:after="0" w:line="240" w:lineRule="auto"/>
                    <w:jc w:val="both"/>
                    <w:rPr>
                      <w:rFonts w:ascii="Times New Roman" w:eastAsia="Times New Roman" w:hAnsi="Times New Roman" w:cs="Times New Roman"/>
                      <w:color w:val="000000"/>
                      <w:lang w:val="en-ID" w:eastAsia="en-ID"/>
                    </w:rPr>
                  </w:pPr>
                  <w:r w:rsidRPr="005A2ADE">
                    <w:rPr>
                      <w:rFonts w:ascii="Times New Roman" w:eastAsia="Times New Roman" w:hAnsi="Times New Roman" w:cs="Times New Roman"/>
                      <w:color w:val="000000"/>
                      <w:lang w:val="en-ID" w:eastAsia="en-ID"/>
                    </w:rPr>
                    <w:t xml:space="preserve">Rasio </w:t>
                  </w:r>
                  <w:r w:rsidR="00601A0A" w:rsidRPr="005A2ADE">
                    <w:rPr>
                      <w:rFonts w:ascii="Times New Roman" w:eastAsia="Times New Roman" w:hAnsi="Times New Roman" w:cs="Times New Roman"/>
                      <w:color w:val="000000"/>
                      <w:lang w:val="en-ID" w:eastAsia="en-ID"/>
                    </w:rPr>
                    <w:t>profitabilitas merupakan rasio untuk menilai kemampuan perusahaan dalam mencari keuntungan.</w:t>
                  </w:r>
                </w:p>
              </w:tc>
              <w:tc>
                <w:tcPr>
                  <w:tcW w:w="8880" w:type="dxa"/>
                  <w:tcBorders>
                    <w:top w:val="nil"/>
                    <w:left w:val="nil"/>
                    <w:bottom w:val="single" w:sz="4" w:space="0" w:color="auto"/>
                    <w:right w:val="single" w:sz="4" w:space="0" w:color="auto"/>
                  </w:tcBorders>
                  <w:shd w:val="clear" w:color="auto" w:fill="auto"/>
                  <w:noWrap/>
                  <w:vAlign w:val="center"/>
                  <w:hideMark/>
                </w:tcPr>
                <w:p w14:paraId="5D1F8014" w14:textId="77777777" w:rsidR="00601A0A" w:rsidRPr="005A2ADE" w:rsidRDefault="00601A0A" w:rsidP="005A2ADE">
                  <w:pPr>
                    <w:spacing w:after="0" w:line="240" w:lineRule="auto"/>
                    <w:jc w:val="both"/>
                    <w:rPr>
                      <w:rFonts w:ascii="Times New Roman" w:eastAsia="Times New Roman" w:hAnsi="Times New Roman" w:cs="Times New Roman"/>
                      <w:color w:val="000000"/>
                      <w:lang w:val="en-ID" w:eastAsia="en-ID"/>
                    </w:rPr>
                  </w:pPr>
                  <w:r w:rsidRPr="005A2ADE">
                    <w:rPr>
                      <w:rFonts w:ascii="Times New Roman" w:eastAsia="Times New Roman" w:hAnsi="Times New Roman" w:cs="Times New Roman"/>
                      <w:color w:val="000000"/>
                      <w:lang w:val="en-ID" w:eastAsia="en-ID"/>
                    </w:rPr>
                    <w:t>TOTAL LABA</w:t>
                  </w:r>
                </w:p>
              </w:tc>
            </w:tr>
            <w:tr w:rsidR="00057819" w:rsidRPr="005A2ADE" w14:paraId="0F6C4C78" w14:textId="77777777" w:rsidTr="00057819">
              <w:trPr>
                <w:trHeight w:val="300"/>
              </w:trPr>
              <w:tc>
                <w:tcPr>
                  <w:tcW w:w="539" w:type="dxa"/>
                  <w:vMerge/>
                  <w:tcBorders>
                    <w:top w:val="nil"/>
                    <w:left w:val="single" w:sz="4" w:space="0" w:color="auto"/>
                    <w:bottom w:val="single" w:sz="4" w:space="0" w:color="auto"/>
                    <w:right w:val="single" w:sz="4" w:space="0" w:color="auto"/>
                  </w:tcBorders>
                  <w:vAlign w:val="center"/>
                  <w:hideMark/>
                </w:tcPr>
                <w:p w14:paraId="2AC56127" w14:textId="77777777" w:rsidR="00601A0A" w:rsidRPr="005A2ADE" w:rsidRDefault="00601A0A" w:rsidP="005A2ADE">
                  <w:pPr>
                    <w:spacing w:after="0" w:line="240" w:lineRule="auto"/>
                    <w:jc w:val="both"/>
                    <w:rPr>
                      <w:rFonts w:ascii="Times New Roman" w:eastAsia="Times New Roman" w:hAnsi="Times New Roman" w:cs="Times New Roman"/>
                      <w:color w:val="000000"/>
                      <w:lang w:val="en-ID" w:eastAsia="en-ID"/>
                    </w:rPr>
                  </w:pPr>
                </w:p>
              </w:tc>
              <w:tc>
                <w:tcPr>
                  <w:tcW w:w="1724" w:type="dxa"/>
                  <w:vMerge/>
                  <w:tcBorders>
                    <w:top w:val="nil"/>
                    <w:left w:val="single" w:sz="4" w:space="0" w:color="auto"/>
                    <w:bottom w:val="single" w:sz="4" w:space="0" w:color="auto"/>
                    <w:right w:val="single" w:sz="4" w:space="0" w:color="auto"/>
                  </w:tcBorders>
                  <w:vAlign w:val="center"/>
                  <w:hideMark/>
                </w:tcPr>
                <w:p w14:paraId="712CDF6B" w14:textId="77777777" w:rsidR="00601A0A" w:rsidRPr="005A2ADE" w:rsidRDefault="00601A0A" w:rsidP="005A2ADE">
                  <w:pPr>
                    <w:spacing w:after="0" w:line="240" w:lineRule="auto"/>
                    <w:jc w:val="both"/>
                    <w:rPr>
                      <w:rFonts w:ascii="Times New Roman" w:eastAsia="Times New Roman" w:hAnsi="Times New Roman" w:cs="Times New Roman"/>
                      <w:color w:val="000000"/>
                      <w:lang w:val="en-ID" w:eastAsia="en-ID"/>
                    </w:rPr>
                  </w:pPr>
                </w:p>
              </w:tc>
              <w:tc>
                <w:tcPr>
                  <w:tcW w:w="2977" w:type="dxa"/>
                  <w:vMerge/>
                  <w:tcBorders>
                    <w:top w:val="nil"/>
                    <w:left w:val="single" w:sz="4" w:space="0" w:color="auto"/>
                    <w:bottom w:val="single" w:sz="4" w:space="0" w:color="auto"/>
                    <w:right w:val="single" w:sz="4" w:space="0" w:color="auto"/>
                  </w:tcBorders>
                  <w:vAlign w:val="center"/>
                  <w:hideMark/>
                </w:tcPr>
                <w:p w14:paraId="61840C4C" w14:textId="77777777" w:rsidR="00601A0A" w:rsidRPr="005A2ADE" w:rsidRDefault="00601A0A" w:rsidP="005A2ADE">
                  <w:pPr>
                    <w:spacing w:after="0" w:line="240" w:lineRule="auto"/>
                    <w:jc w:val="both"/>
                    <w:rPr>
                      <w:rFonts w:ascii="Times New Roman" w:eastAsia="Times New Roman" w:hAnsi="Times New Roman" w:cs="Times New Roman"/>
                      <w:color w:val="000000"/>
                      <w:lang w:val="en-ID" w:eastAsia="en-ID"/>
                    </w:rPr>
                  </w:pPr>
                </w:p>
              </w:tc>
              <w:tc>
                <w:tcPr>
                  <w:tcW w:w="8880" w:type="dxa"/>
                  <w:tcBorders>
                    <w:top w:val="nil"/>
                    <w:left w:val="nil"/>
                    <w:bottom w:val="nil"/>
                    <w:right w:val="single" w:sz="4" w:space="0" w:color="auto"/>
                  </w:tcBorders>
                  <w:shd w:val="clear" w:color="auto" w:fill="auto"/>
                  <w:noWrap/>
                  <w:vAlign w:val="center"/>
                  <w:hideMark/>
                </w:tcPr>
                <w:p w14:paraId="21D8A630" w14:textId="77777777" w:rsidR="00601A0A" w:rsidRPr="005A2ADE" w:rsidRDefault="00601A0A" w:rsidP="005A2ADE">
                  <w:pPr>
                    <w:spacing w:after="0" w:line="240" w:lineRule="auto"/>
                    <w:jc w:val="both"/>
                    <w:rPr>
                      <w:rFonts w:ascii="Times New Roman" w:eastAsia="Times New Roman" w:hAnsi="Times New Roman" w:cs="Times New Roman"/>
                      <w:color w:val="000000"/>
                      <w:lang w:val="en-ID" w:eastAsia="en-ID"/>
                    </w:rPr>
                  </w:pPr>
                  <w:r w:rsidRPr="005A2ADE">
                    <w:rPr>
                      <w:rFonts w:ascii="Times New Roman" w:eastAsia="Times New Roman" w:hAnsi="Times New Roman" w:cs="Times New Roman"/>
                      <w:color w:val="000000"/>
                      <w:lang w:val="en-ID" w:eastAsia="en-ID"/>
                    </w:rPr>
                    <w:t>TOTAL ASET</w:t>
                  </w:r>
                </w:p>
              </w:tc>
            </w:tr>
            <w:tr w:rsidR="00057819" w:rsidRPr="005A2ADE" w14:paraId="0F2E0EBD" w14:textId="77777777" w:rsidTr="00057819">
              <w:trPr>
                <w:trHeight w:val="450"/>
              </w:trPr>
              <w:tc>
                <w:tcPr>
                  <w:tcW w:w="53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8BE4094" w14:textId="77777777" w:rsidR="00601A0A" w:rsidRPr="005A2ADE" w:rsidRDefault="00601A0A" w:rsidP="005A2ADE">
                  <w:pPr>
                    <w:spacing w:after="0" w:line="240" w:lineRule="auto"/>
                    <w:jc w:val="both"/>
                    <w:rPr>
                      <w:rFonts w:ascii="Times New Roman" w:eastAsia="Times New Roman" w:hAnsi="Times New Roman" w:cs="Times New Roman"/>
                      <w:color w:val="000000"/>
                      <w:lang w:val="en-ID" w:eastAsia="en-ID"/>
                    </w:rPr>
                  </w:pPr>
                  <w:r w:rsidRPr="005A2ADE">
                    <w:rPr>
                      <w:rFonts w:ascii="Times New Roman" w:eastAsia="Times New Roman" w:hAnsi="Times New Roman" w:cs="Times New Roman"/>
                      <w:color w:val="000000"/>
                      <w:lang w:val="en-ID" w:eastAsia="en-ID"/>
                    </w:rPr>
                    <w:t>X2</w:t>
                  </w:r>
                </w:p>
              </w:tc>
              <w:tc>
                <w:tcPr>
                  <w:tcW w:w="172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5C05551" w14:textId="77777777" w:rsidR="00601A0A" w:rsidRPr="005A2ADE" w:rsidRDefault="00601A0A" w:rsidP="005A2ADE">
                  <w:pPr>
                    <w:spacing w:after="0" w:line="240" w:lineRule="auto"/>
                    <w:jc w:val="both"/>
                    <w:rPr>
                      <w:rFonts w:ascii="Times New Roman" w:eastAsia="Times New Roman" w:hAnsi="Times New Roman" w:cs="Times New Roman"/>
                      <w:color w:val="000000"/>
                      <w:lang w:val="en-ID" w:eastAsia="en-ID"/>
                    </w:rPr>
                  </w:pPr>
                  <w:r w:rsidRPr="005A2ADE">
                    <w:rPr>
                      <w:rFonts w:ascii="Times New Roman" w:eastAsia="Times New Roman" w:hAnsi="Times New Roman" w:cs="Times New Roman"/>
                      <w:color w:val="000000"/>
                      <w:lang w:val="en-ID" w:eastAsia="en-ID"/>
                    </w:rPr>
                    <w:t>UKURAN PERUSAHAAN</w:t>
                  </w:r>
                </w:p>
              </w:tc>
              <w:tc>
                <w:tcPr>
                  <w:tcW w:w="2977" w:type="dxa"/>
                  <w:vMerge w:val="restart"/>
                  <w:tcBorders>
                    <w:top w:val="nil"/>
                    <w:left w:val="single" w:sz="4" w:space="0" w:color="auto"/>
                    <w:bottom w:val="single" w:sz="4" w:space="0" w:color="auto"/>
                    <w:right w:val="single" w:sz="4" w:space="0" w:color="auto"/>
                  </w:tcBorders>
                  <w:shd w:val="clear" w:color="auto" w:fill="auto"/>
                  <w:vAlign w:val="bottom"/>
                  <w:hideMark/>
                </w:tcPr>
                <w:p w14:paraId="7E95DF4F" w14:textId="77777777" w:rsidR="00601A0A" w:rsidRPr="005A2ADE" w:rsidRDefault="00601A0A" w:rsidP="005A2ADE">
                  <w:pPr>
                    <w:spacing w:after="0" w:line="240" w:lineRule="auto"/>
                    <w:jc w:val="both"/>
                    <w:rPr>
                      <w:rFonts w:ascii="Times New Roman" w:eastAsia="Times New Roman" w:hAnsi="Times New Roman" w:cs="Times New Roman"/>
                      <w:color w:val="000000"/>
                      <w:lang w:val="en-ID" w:eastAsia="en-ID"/>
                    </w:rPr>
                  </w:pPr>
                  <w:r w:rsidRPr="005A2ADE">
                    <w:rPr>
                      <w:rFonts w:ascii="Times New Roman" w:eastAsia="Times New Roman" w:hAnsi="Times New Roman" w:cs="Times New Roman"/>
                      <w:color w:val="000000"/>
                      <w:lang w:val="en-ID" w:eastAsia="en-ID"/>
                    </w:rPr>
                    <w:t>Menurut Anggraini (2012), besar kecilnya suatu perusahaan yang ditunjukkan oleh total aktiva , log size, nilai pasar saham dan jumlah penjualan.</w:t>
                  </w:r>
                </w:p>
              </w:tc>
              <w:tc>
                <w:tcPr>
                  <w:tcW w:w="8880" w:type="dxa"/>
                  <w:vMerge w:val="restart"/>
                  <w:tcBorders>
                    <w:top w:val="nil"/>
                    <w:left w:val="single" w:sz="4" w:space="0" w:color="auto"/>
                    <w:bottom w:val="nil"/>
                    <w:right w:val="single" w:sz="4" w:space="0" w:color="auto"/>
                  </w:tcBorders>
                  <w:shd w:val="clear" w:color="auto" w:fill="auto"/>
                  <w:noWrap/>
                  <w:vAlign w:val="center"/>
                  <w:hideMark/>
                </w:tcPr>
                <w:p w14:paraId="56A4E690" w14:textId="77777777" w:rsidR="00601A0A" w:rsidRPr="005A2ADE" w:rsidRDefault="00601A0A" w:rsidP="005A2ADE">
                  <w:pPr>
                    <w:spacing w:after="0" w:line="240" w:lineRule="auto"/>
                    <w:jc w:val="both"/>
                    <w:rPr>
                      <w:rFonts w:ascii="Times New Roman" w:eastAsia="Times New Roman" w:hAnsi="Times New Roman" w:cs="Times New Roman"/>
                      <w:color w:val="000000"/>
                      <w:lang w:val="en-ID" w:eastAsia="en-ID"/>
                    </w:rPr>
                  </w:pPr>
                  <w:r w:rsidRPr="005A2ADE">
                    <w:rPr>
                      <w:rFonts w:ascii="Times New Roman" w:eastAsia="Times New Roman" w:hAnsi="Times New Roman" w:cs="Times New Roman"/>
                      <w:color w:val="000000"/>
                      <w:lang w:val="en-ID" w:eastAsia="en-ID"/>
                    </w:rPr>
                    <w:t>Ln(Total Aset)</w:t>
                  </w:r>
                </w:p>
              </w:tc>
            </w:tr>
            <w:tr w:rsidR="00057819" w:rsidRPr="005A2ADE" w14:paraId="0AF723AC" w14:textId="77777777" w:rsidTr="00057819">
              <w:trPr>
                <w:trHeight w:val="450"/>
              </w:trPr>
              <w:tc>
                <w:tcPr>
                  <w:tcW w:w="539" w:type="dxa"/>
                  <w:vMerge/>
                  <w:tcBorders>
                    <w:top w:val="nil"/>
                    <w:left w:val="single" w:sz="4" w:space="0" w:color="auto"/>
                    <w:bottom w:val="single" w:sz="4" w:space="0" w:color="auto"/>
                    <w:right w:val="single" w:sz="4" w:space="0" w:color="auto"/>
                  </w:tcBorders>
                  <w:vAlign w:val="center"/>
                  <w:hideMark/>
                </w:tcPr>
                <w:p w14:paraId="74F815C4" w14:textId="77777777" w:rsidR="00601A0A" w:rsidRPr="005A2ADE" w:rsidRDefault="00601A0A" w:rsidP="005A2ADE">
                  <w:pPr>
                    <w:spacing w:after="0" w:line="240" w:lineRule="auto"/>
                    <w:jc w:val="both"/>
                    <w:rPr>
                      <w:rFonts w:ascii="Times New Roman" w:eastAsia="Times New Roman" w:hAnsi="Times New Roman" w:cs="Times New Roman"/>
                      <w:color w:val="000000"/>
                      <w:lang w:val="en-ID" w:eastAsia="en-ID"/>
                    </w:rPr>
                  </w:pPr>
                </w:p>
              </w:tc>
              <w:tc>
                <w:tcPr>
                  <w:tcW w:w="1724" w:type="dxa"/>
                  <w:vMerge/>
                  <w:tcBorders>
                    <w:top w:val="nil"/>
                    <w:left w:val="single" w:sz="4" w:space="0" w:color="auto"/>
                    <w:bottom w:val="single" w:sz="4" w:space="0" w:color="auto"/>
                    <w:right w:val="single" w:sz="4" w:space="0" w:color="auto"/>
                  </w:tcBorders>
                  <w:vAlign w:val="center"/>
                  <w:hideMark/>
                </w:tcPr>
                <w:p w14:paraId="6C67E761" w14:textId="77777777" w:rsidR="00601A0A" w:rsidRPr="005A2ADE" w:rsidRDefault="00601A0A" w:rsidP="005A2ADE">
                  <w:pPr>
                    <w:spacing w:after="0" w:line="240" w:lineRule="auto"/>
                    <w:jc w:val="both"/>
                    <w:rPr>
                      <w:rFonts w:ascii="Times New Roman" w:eastAsia="Times New Roman" w:hAnsi="Times New Roman" w:cs="Times New Roman"/>
                      <w:color w:val="000000"/>
                      <w:lang w:val="en-ID" w:eastAsia="en-ID"/>
                    </w:rPr>
                  </w:pPr>
                </w:p>
              </w:tc>
              <w:tc>
                <w:tcPr>
                  <w:tcW w:w="2977" w:type="dxa"/>
                  <w:vMerge/>
                  <w:tcBorders>
                    <w:top w:val="nil"/>
                    <w:left w:val="single" w:sz="4" w:space="0" w:color="auto"/>
                    <w:bottom w:val="single" w:sz="4" w:space="0" w:color="auto"/>
                    <w:right w:val="single" w:sz="4" w:space="0" w:color="auto"/>
                  </w:tcBorders>
                  <w:vAlign w:val="center"/>
                  <w:hideMark/>
                </w:tcPr>
                <w:p w14:paraId="692452B8" w14:textId="77777777" w:rsidR="00601A0A" w:rsidRPr="005A2ADE" w:rsidRDefault="00601A0A" w:rsidP="005A2ADE">
                  <w:pPr>
                    <w:spacing w:after="0" w:line="240" w:lineRule="auto"/>
                    <w:jc w:val="both"/>
                    <w:rPr>
                      <w:rFonts w:ascii="Times New Roman" w:eastAsia="Times New Roman" w:hAnsi="Times New Roman" w:cs="Times New Roman"/>
                      <w:color w:val="000000"/>
                      <w:lang w:val="en-ID" w:eastAsia="en-ID"/>
                    </w:rPr>
                  </w:pPr>
                </w:p>
              </w:tc>
              <w:tc>
                <w:tcPr>
                  <w:tcW w:w="8880" w:type="dxa"/>
                  <w:vMerge/>
                  <w:tcBorders>
                    <w:top w:val="nil"/>
                    <w:left w:val="single" w:sz="4" w:space="0" w:color="auto"/>
                    <w:bottom w:val="nil"/>
                    <w:right w:val="single" w:sz="4" w:space="0" w:color="auto"/>
                  </w:tcBorders>
                  <w:vAlign w:val="center"/>
                  <w:hideMark/>
                </w:tcPr>
                <w:p w14:paraId="31865EFF" w14:textId="77777777" w:rsidR="00601A0A" w:rsidRPr="005A2ADE" w:rsidRDefault="00601A0A" w:rsidP="005A2ADE">
                  <w:pPr>
                    <w:spacing w:after="0" w:line="240" w:lineRule="auto"/>
                    <w:jc w:val="both"/>
                    <w:rPr>
                      <w:rFonts w:ascii="Times New Roman" w:eastAsia="Times New Roman" w:hAnsi="Times New Roman" w:cs="Times New Roman"/>
                      <w:color w:val="000000"/>
                      <w:lang w:val="en-ID" w:eastAsia="en-ID"/>
                    </w:rPr>
                  </w:pPr>
                </w:p>
              </w:tc>
            </w:tr>
            <w:tr w:rsidR="00057819" w:rsidRPr="005A2ADE" w14:paraId="14E36270" w14:textId="77777777" w:rsidTr="00057819">
              <w:trPr>
                <w:trHeight w:val="435"/>
              </w:trPr>
              <w:tc>
                <w:tcPr>
                  <w:tcW w:w="53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6203874" w14:textId="77777777" w:rsidR="00601A0A" w:rsidRPr="005A2ADE" w:rsidRDefault="00601A0A" w:rsidP="005A2ADE">
                  <w:pPr>
                    <w:spacing w:after="0" w:line="240" w:lineRule="auto"/>
                    <w:jc w:val="both"/>
                    <w:rPr>
                      <w:rFonts w:ascii="Times New Roman" w:eastAsia="Times New Roman" w:hAnsi="Times New Roman" w:cs="Times New Roman"/>
                      <w:color w:val="000000"/>
                      <w:lang w:val="en-ID" w:eastAsia="en-ID"/>
                    </w:rPr>
                  </w:pPr>
                  <w:r w:rsidRPr="005A2ADE">
                    <w:rPr>
                      <w:rFonts w:ascii="Times New Roman" w:eastAsia="Times New Roman" w:hAnsi="Times New Roman" w:cs="Times New Roman"/>
                      <w:color w:val="000000"/>
                      <w:lang w:val="en-ID" w:eastAsia="en-ID"/>
                    </w:rPr>
                    <w:t>X3</w:t>
                  </w:r>
                </w:p>
              </w:tc>
              <w:tc>
                <w:tcPr>
                  <w:tcW w:w="172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D22921B" w14:textId="77777777" w:rsidR="00601A0A" w:rsidRPr="005A2ADE" w:rsidRDefault="00601A0A" w:rsidP="005A2ADE">
                  <w:pPr>
                    <w:spacing w:after="0" w:line="240" w:lineRule="auto"/>
                    <w:jc w:val="both"/>
                    <w:rPr>
                      <w:rFonts w:ascii="Times New Roman" w:eastAsia="Times New Roman" w:hAnsi="Times New Roman" w:cs="Times New Roman"/>
                      <w:color w:val="000000"/>
                      <w:lang w:val="en-ID" w:eastAsia="en-ID"/>
                    </w:rPr>
                  </w:pPr>
                  <w:r w:rsidRPr="005A2ADE">
                    <w:rPr>
                      <w:rFonts w:ascii="Times New Roman" w:eastAsia="Times New Roman" w:hAnsi="Times New Roman" w:cs="Times New Roman"/>
                      <w:color w:val="000000"/>
                      <w:lang w:val="en-ID" w:eastAsia="en-ID"/>
                    </w:rPr>
                    <w:t>LIKUIDITAS</w:t>
                  </w:r>
                </w:p>
              </w:tc>
              <w:tc>
                <w:tcPr>
                  <w:tcW w:w="2977" w:type="dxa"/>
                  <w:vMerge w:val="restart"/>
                  <w:tcBorders>
                    <w:top w:val="nil"/>
                    <w:left w:val="single" w:sz="4" w:space="0" w:color="auto"/>
                    <w:bottom w:val="single" w:sz="4" w:space="0" w:color="auto"/>
                    <w:right w:val="single" w:sz="4" w:space="0" w:color="auto"/>
                  </w:tcBorders>
                  <w:shd w:val="clear" w:color="auto" w:fill="auto"/>
                  <w:vAlign w:val="bottom"/>
                  <w:hideMark/>
                </w:tcPr>
                <w:p w14:paraId="124BF917" w14:textId="77777777" w:rsidR="00601A0A" w:rsidRPr="005A2ADE" w:rsidRDefault="00601A0A" w:rsidP="005A2ADE">
                  <w:pPr>
                    <w:spacing w:after="0" w:line="240" w:lineRule="auto"/>
                    <w:jc w:val="both"/>
                    <w:rPr>
                      <w:rFonts w:ascii="Times New Roman" w:eastAsia="Times New Roman" w:hAnsi="Times New Roman" w:cs="Times New Roman"/>
                      <w:lang w:val="en-ID" w:eastAsia="en-ID"/>
                    </w:rPr>
                  </w:pPr>
                  <w:r w:rsidRPr="005A2ADE">
                    <w:rPr>
                      <w:rFonts w:ascii="Times New Roman" w:eastAsia="Times New Roman" w:hAnsi="Times New Roman" w:cs="Times New Roman"/>
                      <w:lang w:val="en-ID" w:eastAsia="en-ID"/>
                    </w:rPr>
                    <w:t>Likuiditas dapat diartikan sebagai kemampuan individu atau perusahaan dalam melunasi utang dengan segera menggunakan harta lancar yang dimiliki. </w:t>
                  </w:r>
                </w:p>
              </w:tc>
              <w:tc>
                <w:tcPr>
                  <w:tcW w:w="8880" w:type="dxa"/>
                  <w:tcBorders>
                    <w:top w:val="nil"/>
                    <w:left w:val="nil"/>
                    <w:bottom w:val="single" w:sz="4" w:space="0" w:color="auto"/>
                    <w:right w:val="single" w:sz="4" w:space="0" w:color="auto"/>
                  </w:tcBorders>
                  <w:shd w:val="clear" w:color="auto" w:fill="auto"/>
                  <w:noWrap/>
                  <w:vAlign w:val="center"/>
                  <w:hideMark/>
                </w:tcPr>
                <w:p w14:paraId="079FB4AF" w14:textId="77777777" w:rsidR="00601A0A" w:rsidRPr="005A2ADE" w:rsidRDefault="00601A0A" w:rsidP="005A2ADE">
                  <w:pPr>
                    <w:spacing w:after="0" w:line="240" w:lineRule="auto"/>
                    <w:jc w:val="both"/>
                    <w:rPr>
                      <w:rFonts w:ascii="Times New Roman" w:eastAsia="Times New Roman" w:hAnsi="Times New Roman" w:cs="Times New Roman"/>
                      <w:color w:val="000000"/>
                      <w:lang w:val="en-ID" w:eastAsia="en-ID"/>
                    </w:rPr>
                  </w:pPr>
                  <w:r w:rsidRPr="005A2ADE">
                    <w:rPr>
                      <w:rFonts w:ascii="Times New Roman" w:eastAsia="Times New Roman" w:hAnsi="Times New Roman" w:cs="Times New Roman"/>
                      <w:color w:val="000000"/>
                      <w:lang w:val="en-ID" w:eastAsia="en-ID"/>
                    </w:rPr>
                    <w:t>AKTIVA LANCAR</w:t>
                  </w:r>
                </w:p>
              </w:tc>
            </w:tr>
            <w:tr w:rsidR="00057819" w:rsidRPr="005A2ADE" w14:paraId="121C963A" w14:textId="77777777" w:rsidTr="00057819">
              <w:trPr>
                <w:trHeight w:val="510"/>
              </w:trPr>
              <w:tc>
                <w:tcPr>
                  <w:tcW w:w="539" w:type="dxa"/>
                  <w:vMerge/>
                  <w:tcBorders>
                    <w:top w:val="nil"/>
                    <w:left w:val="single" w:sz="4" w:space="0" w:color="auto"/>
                    <w:bottom w:val="single" w:sz="4" w:space="0" w:color="auto"/>
                    <w:right w:val="single" w:sz="4" w:space="0" w:color="auto"/>
                  </w:tcBorders>
                  <w:vAlign w:val="center"/>
                  <w:hideMark/>
                </w:tcPr>
                <w:p w14:paraId="72441363" w14:textId="77777777" w:rsidR="00601A0A" w:rsidRPr="005A2ADE" w:rsidRDefault="00601A0A" w:rsidP="005A2ADE">
                  <w:pPr>
                    <w:spacing w:after="0" w:line="240" w:lineRule="auto"/>
                    <w:jc w:val="both"/>
                    <w:rPr>
                      <w:rFonts w:ascii="Times New Roman" w:eastAsia="Times New Roman" w:hAnsi="Times New Roman" w:cs="Times New Roman"/>
                      <w:color w:val="000000"/>
                      <w:lang w:val="en-ID" w:eastAsia="en-ID"/>
                    </w:rPr>
                  </w:pPr>
                </w:p>
              </w:tc>
              <w:tc>
                <w:tcPr>
                  <w:tcW w:w="1724" w:type="dxa"/>
                  <w:vMerge/>
                  <w:tcBorders>
                    <w:top w:val="nil"/>
                    <w:left w:val="single" w:sz="4" w:space="0" w:color="auto"/>
                    <w:bottom w:val="single" w:sz="4" w:space="0" w:color="auto"/>
                    <w:right w:val="single" w:sz="4" w:space="0" w:color="auto"/>
                  </w:tcBorders>
                  <w:vAlign w:val="center"/>
                  <w:hideMark/>
                </w:tcPr>
                <w:p w14:paraId="38A8BFB7" w14:textId="77777777" w:rsidR="00601A0A" w:rsidRPr="005A2ADE" w:rsidRDefault="00601A0A" w:rsidP="005A2ADE">
                  <w:pPr>
                    <w:spacing w:after="0" w:line="240" w:lineRule="auto"/>
                    <w:jc w:val="both"/>
                    <w:rPr>
                      <w:rFonts w:ascii="Times New Roman" w:eastAsia="Times New Roman" w:hAnsi="Times New Roman" w:cs="Times New Roman"/>
                      <w:color w:val="000000"/>
                      <w:lang w:val="en-ID" w:eastAsia="en-ID"/>
                    </w:rPr>
                  </w:pPr>
                </w:p>
              </w:tc>
              <w:tc>
                <w:tcPr>
                  <w:tcW w:w="2977" w:type="dxa"/>
                  <w:vMerge/>
                  <w:tcBorders>
                    <w:top w:val="nil"/>
                    <w:left w:val="single" w:sz="4" w:space="0" w:color="auto"/>
                    <w:bottom w:val="single" w:sz="4" w:space="0" w:color="auto"/>
                    <w:right w:val="single" w:sz="4" w:space="0" w:color="auto"/>
                  </w:tcBorders>
                  <w:vAlign w:val="center"/>
                  <w:hideMark/>
                </w:tcPr>
                <w:p w14:paraId="3CCFA7F9" w14:textId="77777777" w:rsidR="00601A0A" w:rsidRPr="005A2ADE" w:rsidRDefault="00601A0A" w:rsidP="005A2ADE">
                  <w:pPr>
                    <w:spacing w:after="0" w:line="240" w:lineRule="auto"/>
                    <w:jc w:val="both"/>
                    <w:rPr>
                      <w:rFonts w:ascii="Times New Roman" w:eastAsia="Times New Roman" w:hAnsi="Times New Roman" w:cs="Times New Roman"/>
                      <w:lang w:val="en-ID" w:eastAsia="en-ID"/>
                    </w:rPr>
                  </w:pPr>
                </w:p>
              </w:tc>
              <w:tc>
                <w:tcPr>
                  <w:tcW w:w="8880" w:type="dxa"/>
                  <w:tcBorders>
                    <w:top w:val="nil"/>
                    <w:left w:val="nil"/>
                    <w:bottom w:val="nil"/>
                    <w:right w:val="single" w:sz="4" w:space="0" w:color="auto"/>
                  </w:tcBorders>
                  <w:shd w:val="clear" w:color="auto" w:fill="auto"/>
                  <w:noWrap/>
                  <w:vAlign w:val="center"/>
                  <w:hideMark/>
                </w:tcPr>
                <w:p w14:paraId="056BC2CB" w14:textId="77777777" w:rsidR="00601A0A" w:rsidRPr="005A2ADE" w:rsidRDefault="00601A0A" w:rsidP="005A2ADE">
                  <w:pPr>
                    <w:spacing w:after="0" w:line="240" w:lineRule="auto"/>
                    <w:jc w:val="both"/>
                    <w:rPr>
                      <w:rFonts w:ascii="Times New Roman" w:eastAsia="Times New Roman" w:hAnsi="Times New Roman" w:cs="Times New Roman"/>
                      <w:color w:val="000000"/>
                      <w:lang w:val="en-ID" w:eastAsia="en-ID"/>
                    </w:rPr>
                  </w:pPr>
                  <w:r w:rsidRPr="005A2ADE">
                    <w:rPr>
                      <w:rFonts w:ascii="Times New Roman" w:eastAsia="Times New Roman" w:hAnsi="Times New Roman" w:cs="Times New Roman"/>
                      <w:color w:val="000000"/>
                      <w:lang w:val="en-ID" w:eastAsia="en-ID"/>
                    </w:rPr>
                    <w:t>HUTANG LANCAR</w:t>
                  </w:r>
                </w:p>
              </w:tc>
            </w:tr>
            <w:tr w:rsidR="00057819" w:rsidRPr="005A2ADE" w14:paraId="5E65A068" w14:textId="77777777" w:rsidTr="00057819">
              <w:trPr>
                <w:trHeight w:val="465"/>
              </w:trPr>
              <w:tc>
                <w:tcPr>
                  <w:tcW w:w="53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DBBF68D" w14:textId="77777777" w:rsidR="00601A0A" w:rsidRPr="005A2ADE" w:rsidRDefault="00601A0A" w:rsidP="005A2ADE">
                  <w:pPr>
                    <w:spacing w:after="0" w:line="240" w:lineRule="auto"/>
                    <w:jc w:val="both"/>
                    <w:rPr>
                      <w:rFonts w:ascii="Times New Roman" w:eastAsia="Times New Roman" w:hAnsi="Times New Roman" w:cs="Times New Roman"/>
                      <w:color w:val="000000"/>
                      <w:lang w:val="en-ID" w:eastAsia="en-ID"/>
                    </w:rPr>
                  </w:pPr>
                  <w:r w:rsidRPr="005A2ADE">
                    <w:rPr>
                      <w:rFonts w:ascii="Times New Roman" w:eastAsia="Times New Roman" w:hAnsi="Times New Roman" w:cs="Times New Roman"/>
                      <w:color w:val="000000"/>
                      <w:lang w:val="en-ID" w:eastAsia="en-ID"/>
                    </w:rPr>
                    <w:t>X4</w:t>
                  </w:r>
                </w:p>
              </w:tc>
              <w:tc>
                <w:tcPr>
                  <w:tcW w:w="172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EEE6400" w14:textId="77777777" w:rsidR="00601A0A" w:rsidRPr="005A2ADE" w:rsidRDefault="00601A0A" w:rsidP="005A2ADE">
                  <w:pPr>
                    <w:spacing w:after="0" w:line="240" w:lineRule="auto"/>
                    <w:jc w:val="both"/>
                    <w:rPr>
                      <w:rFonts w:ascii="Times New Roman" w:eastAsia="Times New Roman" w:hAnsi="Times New Roman" w:cs="Times New Roman"/>
                      <w:color w:val="000000"/>
                      <w:lang w:val="en-ID" w:eastAsia="en-ID"/>
                    </w:rPr>
                  </w:pPr>
                  <w:r w:rsidRPr="005A2ADE">
                    <w:rPr>
                      <w:rFonts w:ascii="Times New Roman" w:eastAsia="Times New Roman" w:hAnsi="Times New Roman" w:cs="Times New Roman"/>
                      <w:color w:val="000000"/>
                      <w:lang w:val="en-ID" w:eastAsia="en-ID"/>
                    </w:rPr>
                    <w:t>LEVERAGE</w:t>
                  </w:r>
                </w:p>
              </w:tc>
              <w:tc>
                <w:tcPr>
                  <w:tcW w:w="2977" w:type="dxa"/>
                  <w:vMerge w:val="restart"/>
                  <w:tcBorders>
                    <w:top w:val="nil"/>
                    <w:left w:val="single" w:sz="4" w:space="0" w:color="auto"/>
                    <w:bottom w:val="single" w:sz="4" w:space="0" w:color="auto"/>
                    <w:right w:val="single" w:sz="4" w:space="0" w:color="auto"/>
                  </w:tcBorders>
                  <w:shd w:val="clear" w:color="auto" w:fill="auto"/>
                  <w:vAlign w:val="bottom"/>
                  <w:hideMark/>
                </w:tcPr>
                <w:p w14:paraId="7A7F39AD" w14:textId="77777777" w:rsidR="00601A0A" w:rsidRPr="005A2ADE" w:rsidRDefault="00601A0A" w:rsidP="005A2ADE">
                  <w:pPr>
                    <w:spacing w:after="0" w:line="240" w:lineRule="auto"/>
                    <w:jc w:val="both"/>
                    <w:rPr>
                      <w:rFonts w:ascii="Times New Roman" w:eastAsia="Times New Roman" w:hAnsi="Times New Roman" w:cs="Times New Roman"/>
                      <w:color w:val="000000"/>
                      <w:lang w:val="en-ID" w:eastAsia="en-ID"/>
                    </w:rPr>
                  </w:pPr>
                  <w:r w:rsidRPr="005A2ADE">
                    <w:rPr>
                      <w:rFonts w:ascii="Times New Roman" w:eastAsia="Times New Roman" w:hAnsi="Times New Roman" w:cs="Times New Roman"/>
                      <w:color w:val="000000"/>
                      <w:lang w:val="en-ID" w:eastAsia="en-ID"/>
                    </w:rPr>
                    <w:t>Leverage merupakan kemampuan perusahaan dalam menggunakan dana yang mempunyai beban tetap untuk meningkatkan keuntungan potensial pemegang saham</w:t>
                  </w:r>
                </w:p>
              </w:tc>
              <w:tc>
                <w:tcPr>
                  <w:tcW w:w="8880" w:type="dxa"/>
                  <w:tcBorders>
                    <w:top w:val="nil"/>
                    <w:left w:val="nil"/>
                    <w:bottom w:val="single" w:sz="4" w:space="0" w:color="auto"/>
                    <w:right w:val="single" w:sz="4" w:space="0" w:color="auto"/>
                  </w:tcBorders>
                  <w:shd w:val="clear" w:color="auto" w:fill="auto"/>
                  <w:noWrap/>
                  <w:vAlign w:val="center"/>
                  <w:hideMark/>
                </w:tcPr>
                <w:p w14:paraId="7DD48E57" w14:textId="77777777" w:rsidR="00601A0A" w:rsidRPr="005A2ADE" w:rsidRDefault="00601A0A" w:rsidP="005A2ADE">
                  <w:pPr>
                    <w:spacing w:after="0" w:line="240" w:lineRule="auto"/>
                    <w:jc w:val="both"/>
                    <w:rPr>
                      <w:rFonts w:ascii="Times New Roman" w:eastAsia="Times New Roman" w:hAnsi="Times New Roman" w:cs="Times New Roman"/>
                      <w:color w:val="000000"/>
                      <w:lang w:val="en-ID" w:eastAsia="en-ID"/>
                    </w:rPr>
                  </w:pPr>
                  <w:r w:rsidRPr="005A2ADE">
                    <w:rPr>
                      <w:rFonts w:ascii="Times New Roman" w:eastAsia="Times New Roman" w:hAnsi="Times New Roman" w:cs="Times New Roman"/>
                      <w:color w:val="000000"/>
                      <w:lang w:val="en-ID" w:eastAsia="en-ID"/>
                    </w:rPr>
                    <w:t>TOTAL HUTANG JANGKA PANJANG</w:t>
                  </w:r>
                </w:p>
              </w:tc>
            </w:tr>
            <w:tr w:rsidR="00057819" w:rsidRPr="005A2ADE" w14:paraId="5A51DA43" w14:textId="77777777" w:rsidTr="00057819">
              <w:trPr>
                <w:trHeight w:val="465"/>
              </w:trPr>
              <w:tc>
                <w:tcPr>
                  <w:tcW w:w="539" w:type="dxa"/>
                  <w:vMerge/>
                  <w:tcBorders>
                    <w:top w:val="nil"/>
                    <w:left w:val="single" w:sz="4" w:space="0" w:color="auto"/>
                    <w:bottom w:val="single" w:sz="4" w:space="0" w:color="auto"/>
                    <w:right w:val="single" w:sz="4" w:space="0" w:color="auto"/>
                  </w:tcBorders>
                  <w:vAlign w:val="center"/>
                  <w:hideMark/>
                </w:tcPr>
                <w:p w14:paraId="7BC798E8" w14:textId="77777777" w:rsidR="00601A0A" w:rsidRPr="005A2ADE" w:rsidRDefault="00601A0A" w:rsidP="005A2ADE">
                  <w:pPr>
                    <w:spacing w:after="0" w:line="240" w:lineRule="auto"/>
                    <w:jc w:val="both"/>
                    <w:rPr>
                      <w:rFonts w:ascii="Times New Roman" w:eastAsia="Times New Roman" w:hAnsi="Times New Roman" w:cs="Times New Roman"/>
                      <w:color w:val="000000"/>
                      <w:lang w:val="en-ID" w:eastAsia="en-ID"/>
                    </w:rPr>
                  </w:pPr>
                </w:p>
              </w:tc>
              <w:tc>
                <w:tcPr>
                  <w:tcW w:w="1724" w:type="dxa"/>
                  <w:vMerge/>
                  <w:tcBorders>
                    <w:top w:val="nil"/>
                    <w:left w:val="single" w:sz="4" w:space="0" w:color="auto"/>
                    <w:bottom w:val="single" w:sz="4" w:space="0" w:color="auto"/>
                    <w:right w:val="single" w:sz="4" w:space="0" w:color="auto"/>
                  </w:tcBorders>
                  <w:vAlign w:val="center"/>
                  <w:hideMark/>
                </w:tcPr>
                <w:p w14:paraId="33420866" w14:textId="77777777" w:rsidR="00601A0A" w:rsidRPr="005A2ADE" w:rsidRDefault="00601A0A" w:rsidP="005A2ADE">
                  <w:pPr>
                    <w:spacing w:after="0" w:line="240" w:lineRule="auto"/>
                    <w:jc w:val="both"/>
                    <w:rPr>
                      <w:rFonts w:ascii="Times New Roman" w:eastAsia="Times New Roman" w:hAnsi="Times New Roman" w:cs="Times New Roman"/>
                      <w:color w:val="000000"/>
                      <w:lang w:val="en-ID" w:eastAsia="en-ID"/>
                    </w:rPr>
                  </w:pPr>
                </w:p>
              </w:tc>
              <w:tc>
                <w:tcPr>
                  <w:tcW w:w="2977" w:type="dxa"/>
                  <w:vMerge/>
                  <w:tcBorders>
                    <w:top w:val="nil"/>
                    <w:left w:val="single" w:sz="4" w:space="0" w:color="auto"/>
                    <w:bottom w:val="single" w:sz="4" w:space="0" w:color="auto"/>
                    <w:right w:val="single" w:sz="4" w:space="0" w:color="auto"/>
                  </w:tcBorders>
                  <w:vAlign w:val="center"/>
                  <w:hideMark/>
                </w:tcPr>
                <w:p w14:paraId="0748FE29" w14:textId="77777777" w:rsidR="00601A0A" w:rsidRPr="005A2ADE" w:rsidRDefault="00601A0A" w:rsidP="005A2ADE">
                  <w:pPr>
                    <w:spacing w:after="0" w:line="240" w:lineRule="auto"/>
                    <w:jc w:val="both"/>
                    <w:rPr>
                      <w:rFonts w:ascii="Times New Roman" w:eastAsia="Times New Roman" w:hAnsi="Times New Roman" w:cs="Times New Roman"/>
                      <w:color w:val="000000"/>
                      <w:lang w:val="en-ID" w:eastAsia="en-ID"/>
                    </w:rPr>
                  </w:pPr>
                </w:p>
              </w:tc>
              <w:tc>
                <w:tcPr>
                  <w:tcW w:w="8880" w:type="dxa"/>
                  <w:tcBorders>
                    <w:top w:val="nil"/>
                    <w:left w:val="nil"/>
                    <w:bottom w:val="nil"/>
                    <w:right w:val="single" w:sz="4" w:space="0" w:color="auto"/>
                  </w:tcBorders>
                  <w:shd w:val="clear" w:color="auto" w:fill="auto"/>
                  <w:noWrap/>
                  <w:vAlign w:val="center"/>
                  <w:hideMark/>
                </w:tcPr>
                <w:p w14:paraId="164B1ADA" w14:textId="77777777" w:rsidR="00601A0A" w:rsidRPr="005A2ADE" w:rsidRDefault="00601A0A" w:rsidP="005A2ADE">
                  <w:pPr>
                    <w:spacing w:after="0" w:line="240" w:lineRule="auto"/>
                    <w:jc w:val="both"/>
                    <w:rPr>
                      <w:rFonts w:ascii="Times New Roman" w:eastAsia="Times New Roman" w:hAnsi="Times New Roman" w:cs="Times New Roman"/>
                      <w:color w:val="000000"/>
                      <w:lang w:val="en-ID" w:eastAsia="en-ID"/>
                    </w:rPr>
                  </w:pPr>
                  <w:r w:rsidRPr="005A2ADE">
                    <w:rPr>
                      <w:rFonts w:ascii="Times New Roman" w:eastAsia="Times New Roman" w:hAnsi="Times New Roman" w:cs="Times New Roman"/>
                      <w:color w:val="000000"/>
                      <w:lang w:val="en-ID" w:eastAsia="en-ID"/>
                    </w:rPr>
                    <w:t>TOTAL ASET</w:t>
                  </w:r>
                </w:p>
              </w:tc>
            </w:tr>
            <w:tr w:rsidR="00057819" w:rsidRPr="005A2ADE" w14:paraId="4461E843" w14:textId="77777777" w:rsidTr="00057819">
              <w:trPr>
                <w:trHeight w:val="300"/>
              </w:trPr>
              <w:tc>
                <w:tcPr>
                  <w:tcW w:w="539" w:type="dxa"/>
                  <w:vMerge w:val="restart"/>
                  <w:tcBorders>
                    <w:top w:val="nil"/>
                    <w:left w:val="single" w:sz="4" w:space="0" w:color="auto"/>
                    <w:bottom w:val="single" w:sz="4" w:space="0" w:color="000000"/>
                    <w:right w:val="single" w:sz="4" w:space="0" w:color="auto"/>
                  </w:tcBorders>
                  <w:shd w:val="clear" w:color="auto" w:fill="auto"/>
                  <w:vAlign w:val="center"/>
                  <w:hideMark/>
                </w:tcPr>
                <w:p w14:paraId="112F179B" w14:textId="77777777" w:rsidR="00601A0A" w:rsidRPr="005A2ADE" w:rsidRDefault="00601A0A" w:rsidP="005A2ADE">
                  <w:pPr>
                    <w:spacing w:after="0" w:line="240" w:lineRule="auto"/>
                    <w:jc w:val="both"/>
                    <w:rPr>
                      <w:rFonts w:ascii="Times New Roman" w:eastAsia="Times New Roman" w:hAnsi="Times New Roman" w:cs="Times New Roman"/>
                      <w:color w:val="000000"/>
                      <w:lang w:val="en-ID" w:eastAsia="en-ID"/>
                    </w:rPr>
                  </w:pPr>
                  <w:r w:rsidRPr="005A2ADE">
                    <w:rPr>
                      <w:rFonts w:ascii="Times New Roman" w:eastAsia="Times New Roman" w:hAnsi="Times New Roman" w:cs="Times New Roman"/>
                      <w:color w:val="000000"/>
                      <w:lang w:val="en-ID" w:eastAsia="en-ID"/>
                    </w:rPr>
                    <w:t>Y</w:t>
                  </w:r>
                </w:p>
              </w:tc>
              <w:tc>
                <w:tcPr>
                  <w:tcW w:w="172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6A951ED" w14:textId="77777777" w:rsidR="00601A0A" w:rsidRPr="005A2ADE" w:rsidRDefault="00601A0A" w:rsidP="005A2ADE">
                  <w:pPr>
                    <w:spacing w:after="0" w:line="240" w:lineRule="auto"/>
                    <w:jc w:val="both"/>
                    <w:rPr>
                      <w:rFonts w:ascii="Times New Roman" w:eastAsia="Times New Roman" w:hAnsi="Times New Roman" w:cs="Times New Roman"/>
                      <w:color w:val="000000"/>
                      <w:lang w:val="en-ID" w:eastAsia="en-ID"/>
                    </w:rPr>
                  </w:pPr>
                  <w:r w:rsidRPr="005A2ADE">
                    <w:rPr>
                      <w:rFonts w:ascii="Times New Roman" w:eastAsia="Times New Roman" w:hAnsi="Times New Roman" w:cs="Times New Roman"/>
                      <w:color w:val="000000"/>
                      <w:lang w:val="en-ID" w:eastAsia="en-ID"/>
                    </w:rPr>
                    <w:t>AGRESIVITAS PAJAK</w:t>
                  </w:r>
                </w:p>
              </w:tc>
              <w:tc>
                <w:tcPr>
                  <w:tcW w:w="2977" w:type="dxa"/>
                  <w:vMerge w:val="restart"/>
                  <w:tcBorders>
                    <w:top w:val="nil"/>
                    <w:left w:val="single" w:sz="4" w:space="0" w:color="auto"/>
                    <w:bottom w:val="single" w:sz="4" w:space="0" w:color="auto"/>
                    <w:right w:val="single" w:sz="4" w:space="0" w:color="auto"/>
                  </w:tcBorders>
                  <w:shd w:val="clear" w:color="auto" w:fill="auto"/>
                  <w:vAlign w:val="bottom"/>
                  <w:hideMark/>
                </w:tcPr>
                <w:p w14:paraId="38B8C8EA" w14:textId="77777777" w:rsidR="00601A0A" w:rsidRPr="005A2ADE" w:rsidRDefault="00601A0A" w:rsidP="005A2ADE">
                  <w:pPr>
                    <w:spacing w:after="0" w:line="240" w:lineRule="auto"/>
                    <w:jc w:val="both"/>
                    <w:rPr>
                      <w:rFonts w:ascii="Times New Roman" w:eastAsia="Times New Roman" w:hAnsi="Times New Roman" w:cs="Times New Roman"/>
                      <w:color w:val="000000"/>
                      <w:lang w:val="en-ID" w:eastAsia="en-ID"/>
                    </w:rPr>
                  </w:pPr>
                  <w:r w:rsidRPr="005A2ADE">
                    <w:rPr>
                      <w:rFonts w:ascii="Times New Roman" w:eastAsia="Times New Roman" w:hAnsi="Times New Roman" w:cs="Times New Roman"/>
                      <w:color w:val="000000"/>
                      <w:lang w:val="en-ID" w:eastAsia="en-ID"/>
                    </w:rPr>
                    <w:t>Agresivitas pajak adalah sebuah tindakan penghindaran pajak untuk meminimalkan pajak terhutang supaya perusahaan bisa bersainng.</w:t>
                  </w:r>
                </w:p>
              </w:tc>
              <w:tc>
                <w:tcPr>
                  <w:tcW w:w="8880" w:type="dxa"/>
                  <w:tcBorders>
                    <w:top w:val="nil"/>
                    <w:left w:val="nil"/>
                    <w:bottom w:val="nil"/>
                    <w:right w:val="single" w:sz="4" w:space="0" w:color="auto"/>
                  </w:tcBorders>
                  <w:shd w:val="clear" w:color="auto" w:fill="auto"/>
                  <w:vAlign w:val="center"/>
                  <w:hideMark/>
                </w:tcPr>
                <w:p w14:paraId="24008E5A" w14:textId="77777777" w:rsidR="00601A0A" w:rsidRPr="005A2ADE" w:rsidRDefault="00601A0A" w:rsidP="005A2ADE">
                  <w:pPr>
                    <w:spacing w:after="0" w:line="240" w:lineRule="auto"/>
                    <w:jc w:val="both"/>
                    <w:rPr>
                      <w:rFonts w:ascii="Times New Roman" w:eastAsia="Times New Roman" w:hAnsi="Times New Roman" w:cs="Times New Roman"/>
                      <w:color w:val="000000"/>
                      <w:lang w:val="en-ID" w:eastAsia="en-ID"/>
                    </w:rPr>
                  </w:pPr>
                  <w:r w:rsidRPr="005A2ADE">
                    <w:rPr>
                      <w:rFonts w:ascii="Times New Roman" w:eastAsia="Times New Roman" w:hAnsi="Times New Roman" w:cs="Times New Roman"/>
                      <w:color w:val="000000"/>
                      <w:lang w:val="en-ID" w:eastAsia="en-ID"/>
                    </w:rPr>
                    <w:t> </w:t>
                  </w:r>
                </w:p>
              </w:tc>
            </w:tr>
            <w:tr w:rsidR="00057819" w:rsidRPr="005A2ADE" w14:paraId="0514860B" w14:textId="77777777" w:rsidTr="00057819">
              <w:trPr>
                <w:trHeight w:val="300"/>
              </w:trPr>
              <w:tc>
                <w:tcPr>
                  <w:tcW w:w="539" w:type="dxa"/>
                  <w:vMerge/>
                  <w:tcBorders>
                    <w:top w:val="nil"/>
                    <w:left w:val="single" w:sz="4" w:space="0" w:color="auto"/>
                    <w:bottom w:val="single" w:sz="4" w:space="0" w:color="000000"/>
                    <w:right w:val="single" w:sz="4" w:space="0" w:color="auto"/>
                  </w:tcBorders>
                  <w:vAlign w:val="center"/>
                  <w:hideMark/>
                </w:tcPr>
                <w:p w14:paraId="7B183CCF" w14:textId="77777777" w:rsidR="00601A0A" w:rsidRPr="005A2ADE" w:rsidRDefault="00601A0A" w:rsidP="005A2ADE">
                  <w:pPr>
                    <w:spacing w:after="0" w:line="240" w:lineRule="auto"/>
                    <w:jc w:val="both"/>
                    <w:rPr>
                      <w:rFonts w:ascii="Times New Roman" w:eastAsia="Times New Roman" w:hAnsi="Times New Roman" w:cs="Times New Roman"/>
                      <w:color w:val="000000"/>
                      <w:lang w:val="en-ID" w:eastAsia="en-ID"/>
                    </w:rPr>
                  </w:pPr>
                </w:p>
              </w:tc>
              <w:tc>
                <w:tcPr>
                  <w:tcW w:w="1724" w:type="dxa"/>
                  <w:vMerge/>
                  <w:tcBorders>
                    <w:top w:val="nil"/>
                    <w:left w:val="single" w:sz="4" w:space="0" w:color="auto"/>
                    <w:bottom w:val="single" w:sz="4" w:space="0" w:color="auto"/>
                    <w:right w:val="single" w:sz="4" w:space="0" w:color="auto"/>
                  </w:tcBorders>
                  <w:vAlign w:val="center"/>
                  <w:hideMark/>
                </w:tcPr>
                <w:p w14:paraId="6BE1D5AC" w14:textId="77777777" w:rsidR="00601A0A" w:rsidRPr="005A2ADE" w:rsidRDefault="00601A0A" w:rsidP="005A2ADE">
                  <w:pPr>
                    <w:spacing w:after="0" w:line="240" w:lineRule="auto"/>
                    <w:jc w:val="both"/>
                    <w:rPr>
                      <w:rFonts w:ascii="Times New Roman" w:eastAsia="Times New Roman" w:hAnsi="Times New Roman" w:cs="Times New Roman"/>
                      <w:color w:val="000000"/>
                      <w:lang w:val="en-ID" w:eastAsia="en-ID"/>
                    </w:rPr>
                  </w:pPr>
                </w:p>
              </w:tc>
              <w:tc>
                <w:tcPr>
                  <w:tcW w:w="2977" w:type="dxa"/>
                  <w:vMerge/>
                  <w:tcBorders>
                    <w:top w:val="nil"/>
                    <w:left w:val="single" w:sz="4" w:space="0" w:color="auto"/>
                    <w:bottom w:val="single" w:sz="4" w:space="0" w:color="auto"/>
                    <w:right w:val="single" w:sz="4" w:space="0" w:color="auto"/>
                  </w:tcBorders>
                  <w:vAlign w:val="center"/>
                  <w:hideMark/>
                </w:tcPr>
                <w:p w14:paraId="51CF06B8" w14:textId="77777777" w:rsidR="00601A0A" w:rsidRPr="005A2ADE" w:rsidRDefault="00601A0A" w:rsidP="005A2ADE">
                  <w:pPr>
                    <w:spacing w:after="0" w:line="240" w:lineRule="auto"/>
                    <w:jc w:val="both"/>
                    <w:rPr>
                      <w:rFonts w:ascii="Times New Roman" w:eastAsia="Times New Roman" w:hAnsi="Times New Roman" w:cs="Times New Roman"/>
                      <w:color w:val="000000"/>
                      <w:lang w:val="en-ID" w:eastAsia="en-ID"/>
                    </w:rPr>
                  </w:pPr>
                </w:p>
              </w:tc>
              <w:tc>
                <w:tcPr>
                  <w:tcW w:w="8880" w:type="dxa"/>
                  <w:tcBorders>
                    <w:top w:val="nil"/>
                    <w:left w:val="nil"/>
                    <w:bottom w:val="nil"/>
                    <w:right w:val="single" w:sz="4" w:space="0" w:color="auto"/>
                  </w:tcBorders>
                  <w:shd w:val="clear" w:color="auto" w:fill="auto"/>
                  <w:vAlign w:val="center"/>
                  <w:hideMark/>
                </w:tcPr>
                <w:p w14:paraId="0E419597" w14:textId="77777777" w:rsidR="00601A0A" w:rsidRPr="005A2ADE" w:rsidRDefault="00601A0A" w:rsidP="005A2ADE">
                  <w:pPr>
                    <w:spacing w:after="0" w:line="240" w:lineRule="auto"/>
                    <w:jc w:val="both"/>
                    <w:rPr>
                      <w:rFonts w:ascii="Times New Roman" w:eastAsia="Times New Roman" w:hAnsi="Times New Roman" w:cs="Times New Roman"/>
                      <w:color w:val="000000"/>
                      <w:lang w:val="en-ID" w:eastAsia="en-ID"/>
                    </w:rPr>
                  </w:pPr>
                  <w:r w:rsidRPr="005A2ADE">
                    <w:rPr>
                      <w:rFonts w:ascii="Times New Roman" w:eastAsia="Times New Roman" w:hAnsi="Times New Roman" w:cs="Times New Roman"/>
                      <w:color w:val="000000"/>
                      <w:lang w:val="en-ID" w:eastAsia="en-ID"/>
                    </w:rPr>
                    <w:t>BEBAN PAJAK PENGHASILAN</w:t>
                  </w:r>
                </w:p>
              </w:tc>
            </w:tr>
            <w:tr w:rsidR="00057819" w:rsidRPr="005A2ADE" w14:paraId="7D5148D4" w14:textId="77777777" w:rsidTr="008048C4">
              <w:trPr>
                <w:trHeight w:val="615"/>
              </w:trPr>
              <w:tc>
                <w:tcPr>
                  <w:tcW w:w="539" w:type="dxa"/>
                  <w:vMerge/>
                  <w:tcBorders>
                    <w:top w:val="nil"/>
                    <w:left w:val="single" w:sz="4" w:space="0" w:color="auto"/>
                    <w:bottom w:val="single" w:sz="4" w:space="0" w:color="000000"/>
                    <w:right w:val="single" w:sz="4" w:space="0" w:color="auto"/>
                  </w:tcBorders>
                  <w:vAlign w:val="center"/>
                  <w:hideMark/>
                </w:tcPr>
                <w:p w14:paraId="7F6712B5" w14:textId="77777777" w:rsidR="00601A0A" w:rsidRPr="005A2ADE" w:rsidRDefault="00601A0A" w:rsidP="005A2ADE">
                  <w:pPr>
                    <w:spacing w:after="0" w:line="240" w:lineRule="auto"/>
                    <w:jc w:val="both"/>
                    <w:rPr>
                      <w:rFonts w:ascii="Times New Roman" w:eastAsia="Times New Roman" w:hAnsi="Times New Roman" w:cs="Times New Roman"/>
                      <w:color w:val="000000"/>
                      <w:lang w:val="en-ID" w:eastAsia="en-ID"/>
                    </w:rPr>
                  </w:pPr>
                </w:p>
              </w:tc>
              <w:tc>
                <w:tcPr>
                  <w:tcW w:w="1724" w:type="dxa"/>
                  <w:vMerge/>
                  <w:tcBorders>
                    <w:top w:val="nil"/>
                    <w:left w:val="single" w:sz="4" w:space="0" w:color="auto"/>
                    <w:bottom w:val="single" w:sz="4" w:space="0" w:color="auto"/>
                    <w:right w:val="single" w:sz="4" w:space="0" w:color="auto"/>
                  </w:tcBorders>
                  <w:vAlign w:val="center"/>
                  <w:hideMark/>
                </w:tcPr>
                <w:p w14:paraId="3045AB3B" w14:textId="77777777" w:rsidR="00601A0A" w:rsidRPr="005A2ADE" w:rsidRDefault="00601A0A" w:rsidP="005A2ADE">
                  <w:pPr>
                    <w:spacing w:after="0" w:line="240" w:lineRule="auto"/>
                    <w:jc w:val="both"/>
                    <w:rPr>
                      <w:rFonts w:ascii="Times New Roman" w:eastAsia="Times New Roman" w:hAnsi="Times New Roman" w:cs="Times New Roman"/>
                      <w:color w:val="000000"/>
                      <w:lang w:val="en-ID" w:eastAsia="en-ID"/>
                    </w:rPr>
                  </w:pPr>
                </w:p>
              </w:tc>
              <w:tc>
                <w:tcPr>
                  <w:tcW w:w="2977" w:type="dxa"/>
                  <w:vMerge/>
                  <w:tcBorders>
                    <w:top w:val="nil"/>
                    <w:left w:val="single" w:sz="4" w:space="0" w:color="auto"/>
                    <w:bottom w:val="single" w:sz="4" w:space="0" w:color="auto"/>
                    <w:right w:val="single" w:sz="4" w:space="0" w:color="auto"/>
                  </w:tcBorders>
                  <w:vAlign w:val="center"/>
                  <w:hideMark/>
                </w:tcPr>
                <w:p w14:paraId="7BC6CB79" w14:textId="77777777" w:rsidR="00601A0A" w:rsidRPr="005A2ADE" w:rsidRDefault="00601A0A" w:rsidP="005A2ADE">
                  <w:pPr>
                    <w:spacing w:after="0" w:line="240" w:lineRule="auto"/>
                    <w:jc w:val="both"/>
                    <w:rPr>
                      <w:rFonts w:ascii="Times New Roman" w:eastAsia="Times New Roman" w:hAnsi="Times New Roman" w:cs="Times New Roman"/>
                      <w:color w:val="000000"/>
                      <w:lang w:val="en-ID" w:eastAsia="en-ID"/>
                    </w:rPr>
                  </w:pPr>
                </w:p>
              </w:tc>
              <w:tc>
                <w:tcPr>
                  <w:tcW w:w="8880" w:type="dxa"/>
                  <w:tcBorders>
                    <w:top w:val="single" w:sz="4" w:space="0" w:color="auto"/>
                    <w:left w:val="nil"/>
                    <w:bottom w:val="single" w:sz="4" w:space="0" w:color="auto"/>
                    <w:right w:val="single" w:sz="4" w:space="0" w:color="auto"/>
                  </w:tcBorders>
                  <w:shd w:val="clear" w:color="auto" w:fill="auto"/>
                  <w:vAlign w:val="center"/>
                  <w:hideMark/>
                </w:tcPr>
                <w:p w14:paraId="1478E762" w14:textId="77777777" w:rsidR="00601A0A" w:rsidRPr="005A2ADE" w:rsidRDefault="00601A0A" w:rsidP="005A2ADE">
                  <w:pPr>
                    <w:spacing w:after="0" w:line="240" w:lineRule="auto"/>
                    <w:jc w:val="both"/>
                    <w:rPr>
                      <w:rFonts w:ascii="Times New Roman" w:eastAsia="Times New Roman" w:hAnsi="Times New Roman" w:cs="Times New Roman"/>
                      <w:color w:val="000000"/>
                      <w:lang w:val="en-ID" w:eastAsia="en-ID"/>
                    </w:rPr>
                  </w:pPr>
                  <w:r w:rsidRPr="005A2ADE">
                    <w:rPr>
                      <w:rFonts w:ascii="Times New Roman" w:eastAsia="Times New Roman" w:hAnsi="Times New Roman" w:cs="Times New Roman"/>
                      <w:color w:val="000000"/>
                      <w:lang w:val="en-ID" w:eastAsia="en-ID"/>
                    </w:rPr>
                    <w:t>LABA SEBELUM PAJAK</w:t>
                  </w:r>
                </w:p>
              </w:tc>
            </w:tr>
          </w:tbl>
          <w:p w14:paraId="65B48841" w14:textId="77777777" w:rsidR="0090359C" w:rsidRPr="005A2ADE" w:rsidRDefault="0090359C" w:rsidP="005A2ADE">
            <w:pPr>
              <w:spacing w:line="276" w:lineRule="auto"/>
              <w:jc w:val="both"/>
              <w:rPr>
                <w:rFonts w:ascii="Times New Roman" w:eastAsia="Times New Roman" w:hAnsi="Times New Roman" w:cs="Times New Roman"/>
                <w:b/>
                <w:sz w:val="20"/>
                <w:szCs w:val="20"/>
              </w:rPr>
            </w:pPr>
          </w:p>
          <w:p w14:paraId="59DC0BF7" w14:textId="77777777" w:rsidR="0090359C" w:rsidRPr="005A2ADE" w:rsidRDefault="0090359C" w:rsidP="005A2ADE">
            <w:pPr>
              <w:spacing w:line="276" w:lineRule="auto"/>
              <w:jc w:val="both"/>
              <w:rPr>
                <w:rFonts w:ascii="Times New Roman" w:eastAsia="Times New Roman" w:hAnsi="Times New Roman" w:cs="Times New Roman"/>
                <w:b/>
                <w:sz w:val="20"/>
                <w:szCs w:val="20"/>
              </w:rPr>
            </w:pPr>
          </w:p>
          <w:p w14:paraId="58D7ED3B" w14:textId="77777777" w:rsidR="00601A0A" w:rsidRPr="005A2ADE" w:rsidRDefault="00601A0A" w:rsidP="005A2ADE">
            <w:pPr>
              <w:spacing w:line="276" w:lineRule="auto"/>
              <w:jc w:val="both"/>
              <w:rPr>
                <w:rFonts w:ascii="Times New Roman" w:eastAsia="Times New Roman" w:hAnsi="Times New Roman" w:cs="Times New Roman"/>
                <w:b/>
                <w:sz w:val="20"/>
                <w:szCs w:val="20"/>
              </w:rPr>
            </w:pPr>
            <w:r w:rsidRPr="005A2ADE">
              <w:rPr>
                <w:rFonts w:ascii="Times New Roman" w:eastAsia="Times New Roman" w:hAnsi="Times New Roman" w:cs="Times New Roman"/>
                <w:b/>
                <w:sz w:val="20"/>
                <w:szCs w:val="20"/>
              </w:rPr>
              <w:t>Estimasi Data Panel</w:t>
            </w:r>
          </w:p>
          <w:p w14:paraId="5D22E470" w14:textId="77777777" w:rsidR="0068728D" w:rsidRPr="005A2ADE" w:rsidRDefault="0068728D" w:rsidP="005A2ADE">
            <w:pPr>
              <w:spacing w:line="276" w:lineRule="auto"/>
              <w:ind w:left="345"/>
              <w:jc w:val="both"/>
              <w:rPr>
                <w:rFonts w:ascii="Times New Roman" w:eastAsia="Times New Roman" w:hAnsi="Times New Roman" w:cs="Times New Roman"/>
                <w:b/>
                <w:sz w:val="20"/>
                <w:szCs w:val="20"/>
              </w:rPr>
            </w:pPr>
          </w:p>
          <w:p w14:paraId="6EB4C5D9" w14:textId="77777777" w:rsidR="00601A0A" w:rsidRPr="005A2ADE" w:rsidRDefault="00601A0A" w:rsidP="005A2ADE">
            <w:pPr>
              <w:pStyle w:val="ListParagraph"/>
              <w:numPr>
                <w:ilvl w:val="0"/>
                <w:numId w:val="23"/>
              </w:numPr>
              <w:spacing w:line="276" w:lineRule="auto"/>
              <w:rPr>
                <w:b/>
                <w:sz w:val="20"/>
                <w:szCs w:val="20"/>
              </w:rPr>
            </w:pPr>
            <w:r w:rsidRPr="005A2ADE">
              <w:rPr>
                <w:b/>
                <w:i/>
                <w:sz w:val="20"/>
                <w:szCs w:val="20"/>
              </w:rPr>
              <w:t>Uji Chow</w:t>
            </w:r>
          </w:p>
          <w:p w14:paraId="1EA2825E" w14:textId="77777777" w:rsidR="0068728D" w:rsidRPr="005A2ADE" w:rsidRDefault="0068728D" w:rsidP="005A2ADE">
            <w:pPr>
              <w:pStyle w:val="ListParagraph"/>
              <w:spacing w:line="276" w:lineRule="auto"/>
              <w:ind w:left="705" w:firstLine="0"/>
              <w:rPr>
                <w:b/>
                <w:sz w:val="20"/>
                <w:szCs w:val="20"/>
              </w:rPr>
            </w:pPr>
          </w:p>
          <w:p w14:paraId="6B3A9F75" w14:textId="13F88DC4" w:rsidR="0068728D" w:rsidRPr="005A2ADE" w:rsidRDefault="00601A0A" w:rsidP="005A2ADE">
            <w:pPr>
              <w:spacing w:line="276" w:lineRule="auto"/>
              <w:jc w:val="center"/>
              <w:rPr>
                <w:rFonts w:ascii="Times New Roman" w:eastAsia="Times New Roman" w:hAnsi="Times New Roman" w:cs="Times New Roman"/>
                <w:b/>
                <w:sz w:val="20"/>
                <w:szCs w:val="20"/>
              </w:rPr>
            </w:pPr>
            <w:r w:rsidRPr="005A2ADE">
              <w:rPr>
                <w:rFonts w:ascii="Times New Roman" w:eastAsia="Times New Roman" w:hAnsi="Times New Roman" w:cs="Times New Roman"/>
                <w:b/>
                <w:noProof/>
                <w:sz w:val="20"/>
                <w:szCs w:val="20"/>
                <w:lang w:eastAsia="zh-CN"/>
              </w:rPr>
              <w:drawing>
                <wp:inline distT="0" distB="0" distL="0" distR="0" wp14:anchorId="7ADA42DF" wp14:editId="224462F8">
                  <wp:extent cx="2097978" cy="1043188"/>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337" t="-796" r="63709" b="68399"/>
                          <a:stretch/>
                        </pic:blipFill>
                        <pic:spPr bwMode="auto">
                          <a:xfrm>
                            <a:off x="0" y="0"/>
                            <a:ext cx="2099352" cy="1043871"/>
                          </a:xfrm>
                          <a:prstGeom prst="rect">
                            <a:avLst/>
                          </a:prstGeom>
                          <a:ln>
                            <a:noFill/>
                          </a:ln>
                          <a:extLst>
                            <a:ext uri="{53640926-AAD7-44D8-BBD7-CCE9431645EC}">
                              <a14:shadowObscured xmlns:a14="http://schemas.microsoft.com/office/drawing/2010/main"/>
                            </a:ext>
                          </a:extLst>
                        </pic:spPr>
                      </pic:pic>
                    </a:graphicData>
                  </a:graphic>
                </wp:inline>
              </w:drawing>
            </w:r>
          </w:p>
          <w:p w14:paraId="191CA45D" w14:textId="77777777" w:rsidR="00601A0A" w:rsidRPr="005A2ADE" w:rsidRDefault="00601A0A" w:rsidP="005A2ADE">
            <w:pPr>
              <w:spacing w:line="276" w:lineRule="auto"/>
              <w:jc w:val="both"/>
              <w:rPr>
                <w:rFonts w:ascii="Times New Roman" w:eastAsia="Times New Roman" w:hAnsi="Times New Roman" w:cs="Times New Roman"/>
                <w:bCs/>
                <w:i/>
                <w:sz w:val="20"/>
                <w:szCs w:val="20"/>
              </w:rPr>
            </w:pPr>
            <w:r w:rsidRPr="005A2ADE">
              <w:rPr>
                <w:rFonts w:ascii="Times New Roman" w:eastAsia="Times New Roman" w:hAnsi="Times New Roman" w:cs="Times New Roman"/>
                <w:bCs/>
                <w:sz w:val="20"/>
                <w:szCs w:val="20"/>
              </w:rPr>
              <w:t xml:space="preserve">Bedasarkan hasil perhitungan diatas nilai profitabilitas cross section F dan cross section chi-square α &lt; (0.05), maka dapat disimpulkan bahwa </w:t>
            </w:r>
            <w:r w:rsidRPr="005A2ADE">
              <w:rPr>
                <w:rFonts w:ascii="Times New Roman" w:eastAsia="Times New Roman" w:hAnsi="Times New Roman" w:cs="Times New Roman"/>
                <w:bCs/>
                <w:i/>
                <w:sz w:val="20"/>
                <w:szCs w:val="20"/>
              </w:rPr>
              <w:t xml:space="preserve">fixed effect model </w:t>
            </w:r>
            <w:r w:rsidRPr="005A2ADE">
              <w:rPr>
                <w:rFonts w:ascii="Times New Roman" w:eastAsia="Times New Roman" w:hAnsi="Times New Roman" w:cs="Times New Roman"/>
                <w:bCs/>
                <w:sz w:val="20"/>
                <w:szCs w:val="20"/>
              </w:rPr>
              <w:t>(FEM)</w:t>
            </w:r>
            <w:r w:rsidRPr="005A2ADE">
              <w:rPr>
                <w:rFonts w:ascii="Times New Roman" w:eastAsia="Times New Roman" w:hAnsi="Times New Roman" w:cs="Times New Roman"/>
                <w:bCs/>
                <w:i/>
                <w:sz w:val="20"/>
                <w:szCs w:val="20"/>
              </w:rPr>
              <w:t xml:space="preserve"> </w:t>
            </w:r>
            <w:r w:rsidRPr="005A2ADE">
              <w:rPr>
                <w:rFonts w:ascii="Times New Roman" w:eastAsia="Times New Roman" w:hAnsi="Times New Roman" w:cs="Times New Roman"/>
                <w:bCs/>
                <w:sz w:val="20"/>
                <w:szCs w:val="20"/>
              </w:rPr>
              <w:t xml:space="preserve"> lebih layak digunakan dibandingkan </w:t>
            </w:r>
            <w:r w:rsidRPr="005A2ADE">
              <w:rPr>
                <w:rFonts w:ascii="Times New Roman" w:eastAsia="Times New Roman" w:hAnsi="Times New Roman" w:cs="Times New Roman"/>
                <w:bCs/>
                <w:i/>
                <w:sz w:val="20"/>
                <w:szCs w:val="20"/>
              </w:rPr>
              <w:t>common effect model (CEM).</w:t>
            </w:r>
          </w:p>
          <w:p w14:paraId="5B701648" w14:textId="77777777" w:rsidR="0068728D" w:rsidRPr="005A2ADE" w:rsidRDefault="0068728D" w:rsidP="005A2ADE">
            <w:pPr>
              <w:spacing w:line="276" w:lineRule="auto"/>
              <w:jc w:val="both"/>
              <w:rPr>
                <w:rFonts w:ascii="Times New Roman" w:eastAsia="Times New Roman" w:hAnsi="Times New Roman" w:cs="Times New Roman"/>
                <w:bCs/>
                <w:i/>
                <w:sz w:val="20"/>
                <w:szCs w:val="20"/>
              </w:rPr>
            </w:pPr>
          </w:p>
          <w:p w14:paraId="6C0C87D6" w14:textId="70289E31" w:rsidR="00601A0A" w:rsidRPr="005A2ADE" w:rsidRDefault="0068728D" w:rsidP="005A2ADE">
            <w:pPr>
              <w:pStyle w:val="ListParagraph"/>
              <w:numPr>
                <w:ilvl w:val="0"/>
                <w:numId w:val="23"/>
              </w:numPr>
              <w:spacing w:line="276" w:lineRule="auto"/>
              <w:rPr>
                <w:b/>
                <w:i/>
                <w:sz w:val="20"/>
                <w:szCs w:val="20"/>
              </w:rPr>
            </w:pPr>
            <w:r w:rsidRPr="005A2ADE">
              <w:rPr>
                <w:b/>
                <w:i/>
                <w:sz w:val="20"/>
                <w:szCs w:val="20"/>
              </w:rPr>
              <w:t>Uji Hausmant</w:t>
            </w:r>
          </w:p>
          <w:p w14:paraId="7613A297" w14:textId="77777777" w:rsidR="0068728D" w:rsidRPr="005A2ADE" w:rsidRDefault="0068728D" w:rsidP="005A2ADE">
            <w:pPr>
              <w:pStyle w:val="ListParagraph"/>
              <w:spacing w:line="276" w:lineRule="auto"/>
              <w:ind w:left="705" w:firstLine="0"/>
              <w:rPr>
                <w:b/>
                <w:i/>
                <w:sz w:val="20"/>
                <w:szCs w:val="20"/>
              </w:rPr>
            </w:pPr>
          </w:p>
          <w:p w14:paraId="5D0A5A96" w14:textId="47308CC9" w:rsidR="0068728D" w:rsidRPr="005A2ADE" w:rsidRDefault="0068728D" w:rsidP="005A2ADE">
            <w:pPr>
              <w:spacing w:line="276" w:lineRule="auto"/>
              <w:ind w:left="345"/>
              <w:jc w:val="center"/>
              <w:rPr>
                <w:rFonts w:ascii="Times New Roman" w:hAnsi="Times New Roman" w:cs="Times New Roman"/>
                <w:bCs/>
                <w:i/>
                <w:sz w:val="20"/>
                <w:szCs w:val="20"/>
              </w:rPr>
            </w:pPr>
            <w:r w:rsidRPr="005A2ADE">
              <w:rPr>
                <w:rFonts w:ascii="Times New Roman" w:hAnsi="Times New Roman" w:cs="Times New Roman"/>
                <w:bCs/>
                <w:i/>
                <w:noProof/>
                <w:sz w:val="20"/>
                <w:szCs w:val="20"/>
                <w:lang w:eastAsia="zh-CN"/>
              </w:rPr>
              <w:drawing>
                <wp:inline distT="0" distB="0" distL="0" distR="0" wp14:anchorId="43CFEC84" wp14:editId="554AECEE">
                  <wp:extent cx="2425488" cy="1066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25488" cy="1066800"/>
                          </a:xfrm>
                          <a:prstGeom prst="rect">
                            <a:avLst/>
                          </a:prstGeom>
                          <a:noFill/>
                        </pic:spPr>
                      </pic:pic>
                    </a:graphicData>
                  </a:graphic>
                </wp:inline>
              </w:drawing>
            </w:r>
          </w:p>
          <w:p w14:paraId="78678F41" w14:textId="2051551B" w:rsidR="0068728D" w:rsidRPr="005A2ADE" w:rsidRDefault="0068728D" w:rsidP="005A2ADE">
            <w:pPr>
              <w:spacing w:line="276" w:lineRule="auto"/>
              <w:jc w:val="both"/>
              <w:rPr>
                <w:rFonts w:ascii="Times New Roman" w:hAnsi="Times New Roman" w:cs="Times New Roman"/>
                <w:bCs/>
                <w:iCs/>
                <w:sz w:val="20"/>
                <w:szCs w:val="20"/>
              </w:rPr>
            </w:pPr>
            <w:r w:rsidRPr="005A2ADE">
              <w:rPr>
                <w:rFonts w:ascii="Times New Roman" w:hAnsi="Times New Roman" w:cs="Times New Roman"/>
                <w:bCs/>
                <w:iCs/>
                <w:sz w:val="20"/>
                <w:szCs w:val="20"/>
              </w:rPr>
              <w:t>Berdasarkan hasil perhitungan diatas nilai profitabilitas cross section random &gt;α (0.05) maka dapat disimpulkan bahwa Random Effect Model (REM) lebih layak digunakan daripada Fixed Effect Model (FEM).</w:t>
            </w:r>
          </w:p>
          <w:p w14:paraId="5CD74FDF" w14:textId="77777777" w:rsidR="0068728D" w:rsidRPr="005A2ADE" w:rsidRDefault="0068728D" w:rsidP="005A2ADE">
            <w:pPr>
              <w:pStyle w:val="ListParagraph"/>
              <w:numPr>
                <w:ilvl w:val="0"/>
                <w:numId w:val="23"/>
              </w:numPr>
              <w:spacing w:before="240" w:after="160" w:line="259" w:lineRule="auto"/>
              <w:rPr>
                <w:b/>
                <w:bCs/>
              </w:rPr>
            </w:pPr>
            <w:r w:rsidRPr="005A2ADE">
              <w:rPr>
                <w:b/>
                <w:bCs/>
                <w:i/>
              </w:rPr>
              <w:t>Uji Langrange Multiplier</w:t>
            </w:r>
          </w:p>
          <w:p w14:paraId="51B3B1E7" w14:textId="77777777" w:rsidR="00942235" w:rsidRPr="005A2ADE" w:rsidRDefault="00942235" w:rsidP="005A2ADE">
            <w:pPr>
              <w:pStyle w:val="ListParagraph"/>
              <w:spacing w:before="240" w:after="160" w:line="259" w:lineRule="auto"/>
              <w:ind w:left="705" w:firstLine="0"/>
              <w:rPr>
                <w:b/>
                <w:bCs/>
              </w:rPr>
            </w:pPr>
          </w:p>
          <w:p w14:paraId="00FA4C91" w14:textId="1D57FE17" w:rsidR="00942235" w:rsidRPr="005A2ADE" w:rsidRDefault="00942235" w:rsidP="005A2ADE">
            <w:pPr>
              <w:pStyle w:val="ListParagraph"/>
              <w:spacing w:before="240" w:after="160" w:line="259" w:lineRule="auto"/>
              <w:ind w:left="705" w:firstLine="0"/>
              <w:jc w:val="center"/>
              <w:rPr>
                <w:b/>
                <w:bCs/>
              </w:rPr>
            </w:pPr>
            <w:r w:rsidRPr="005A2ADE">
              <w:rPr>
                <w:noProof/>
                <w:lang w:eastAsia="zh-CN"/>
              </w:rPr>
              <w:drawing>
                <wp:inline distT="0" distB="0" distL="0" distR="0" wp14:anchorId="53BB80A9" wp14:editId="2D9BC16C">
                  <wp:extent cx="1490280" cy="187692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r="66518" b="24991"/>
                          <a:stretch/>
                        </pic:blipFill>
                        <pic:spPr bwMode="auto">
                          <a:xfrm>
                            <a:off x="0" y="0"/>
                            <a:ext cx="1491880" cy="1878941"/>
                          </a:xfrm>
                          <a:prstGeom prst="rect">
                            <a:avLst/>
                          </a:prstGeom>
                          <a:ln>
                            <a:noFill/>
                          </a:ln>
                          <a:extLst>
                            <a:ext uri="{53640926-AAD7-44D8-BBD7-CCE9431645EC}">
                              <a14:shadowObscured xmlns:a14="http://schemas.microsoft.com/office/drawing/2010/main"/>
                            </a:ext>
                          </a:extLst>
                        </pic:spPr>
                      </pic:pic>
                    </a:graphicData>
                  </a:graphic>
                </wp:inline>
              </w:drawing>
            </w:r>
          </w:p>
          <w:p w14:paraId="796FEAB3" w14:textId="77777777" w:rsidR="00942235" w:rsidRPr="005A2ADE" w:rsidRDefault="00942235" w:rsidP="005A2ADE">
            <w:pPr>
              <w:pStyle w:val="ListParagraph"/>
              <w:spacing w:before="240"/>
              <w:ind w:left="1065"/>
              <w:rPr>
                <w:sz w:val="20"/>
                <w:szCs w:val="20"/>
              </w:rPr>
            </w:pPr>
            <w:r w:rsidRPr="005A2ADE">
              <w:rPr>
                <w:sz w:val="20"/>
                <w:szCs w:val="20"/>
              </w:rPr>
              <w:t xml:space="preserve">Berdasarkan perhitungan diatas dapat disimpulkan nilai profotabilitas </w:t>
            </w:r>
            <w:r w:rsidRPr="005A2ADE">
              <w:rPr>
                <w:i/>
                <w:sz w:val="20"/>
                <w:szCs w:val="20"/>
              </w:rPr>
              <w:t xml:space="preserve">cross section breush pagan </w:t>
            </w:r>
            <w:r w:rsidRPr="005A2ADE">
              <w:rPr>
                <w:sz w:val="20"/>
                <w:szCs w:val="20"/>
              </w:rPr>
              <w:t xml:space="preserve">&lt; α (0.05), maka dapat disimpulkan bahwa </w:t>
            </w:r>
            <w:r w:rsidRPr="005A2ADE">
              <w:rPr>
                <w:i/>
                <w:sz w:val="20"/>
                <w:szCs w:val="20"/>
              </w:rPr>
              <w:t xml:space="preserve">random effect model </w:t>
            </w:r>
            <w:r w:rsidRPr="005A2ADE">
              <w:rPr>
                <w:b/>
                <w:sz w:val="20"/>
                <w:szCs w:val="20"/>
              </w:rPr>
              <w:t>(REM)</w:t>
            </w:r>
            <w:r w:rsidRPr="005A2ADE">
              <w:rPr>
                <w:sz w:val="20"/>
                <w:szCs w:val="20"/>
              </w:rPr>
              <w:t xml:space="preserve"> lebih layak digunakan dibandingkan </w:t>
            </w:r>
            <w:r w:rsidRPr="005A2ADE">
              <w:rPr>
                <w:i/>
                <w:sz w:val="20"/>
                <w:szCs w:val="20"/>
              </w:rPr>
              <w:t xml:space="preserve">common effect model </w:t>
            </w:r>
            <w:r w:rsidRPr="005A2ADE">
              <w:rPr>
                <w:sz w:val="20"/>
                <w:szCs w:val="20"/>
              </w:rPr>
              <w:t>(CEM).</w:t>
            </w:r>
          </w:p>
          <w:p w14:paraId="0A489431" w14:textId="77777777" w:rsidR="00942235" w:rsidRPr="005A2ADE" w:rsidRDefault="00942235" w:rsidP="005A2ADE">
            <w:pPr>
              <w:pStyle w:val="ListParagraph"/>
              <w:spacing w:before="240"/>
              <w:ind w:left="1065"/>
              <w:rPr>
                <w:sz w:val="22"/>
                <w:szCs w:val="22"/>
              </w:rPr>
            </w:pPr>
          </w:p>
          <w:p w14:paraId="558BCEB6" w14:textId="77777777" w:rsidR="00942235" w:rsidRPr="005A2ADE" w:rsidRDefault="00942235" w:rsidP="005A2ADE">
            <w:pPr>
              <w:pStyle w:val="ListParagraph"/>
              <w:spacing w:before="240"/>
              <w:ind w:left="1080"/>
              <w:rPr>
                <w:b/>
                <w:sz w:val="22"/>
                <w:szCs w:val="22"/>
              </w:rPr>
            </w:pPr>
            <w:r w:rsidRPr="005A2ADE">
              <w:rPr>
                <w:b/>
                <w:sz w:val="22"/>
                <w:szCs w:val="22"/>
              </w:rPr>
              <w:t>Kesimpulan model</w:t>
            </w:r>
          </w:p>
          <w:p w14:paraId="6EE736CF" w14:textId="77777777" w:rsidR="00942235" w:rsidRPr="005A2ADE" w:rsidRDefault="00942235" w:rsidP="005A2ADE">
            <w:pPr>
              <w:pStyle w:val="ListParagraph"/>
              <w:spacing w:before="240"/>
              <w:ind w:left="1080"/>
              <w:rPr>
                <w:b/>
              </w:rPr>
            </w:pPr>
          </w:p>
          <w:tbl>
            <w:tblPr>
              <w:tblW w:w="5120" w:type="dxa"/>
              <w:tblInd w:w="868" w:type="dxa"/>
              <w:tblLayout w:type="fixed"/>
              <w:tblLook w:val="04A0" w:firstRow="1" w:lastRow="0" w:firstColumn="1" w:lastColumn="0" w:noHBand="0" w:noVBand="1"/>
            </w:tblPr>
            <w:tblGrid>
              <w:gridCol w:w="740"/>
              <w:gridCol w:w="1920"/>
              <w:gridCol w:w="1500"/>
              <w:gridCol w:w="960"/>
            </w:tblGrid>
            <w:tr w:rsidR="00942235" w:rsidRPr="005A2ADE" w14:paraId="28007B21" w14:textId="77777777" w:rsidTr="00C06C85">
              <w:trPr>
                <w:trHeight w:val="300"/>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2E8EF2" w14:textId="77777777" w:rsidR="00942235" w:rsidRPr="005A2ADE" w:rsidRDefault="00942235" w:rsidP="005A2ADE">
                  <w:pPr>
                    <w:spacing w:after="0" w:line="240" w:lineRule="auto"/>
                    <w:jc w:val="both"/>
                    <w:rPr>
                      <w:rFonts w:ascii="Times New Roman" w:eastAsia="Times New Roman" w:hAnsi="Times New Roman" w:cs="Times New Roman"/>
                      <w:color w:val="000000"/>
                      <w:lang w:val="en-ID" w:eastAsia="en-ID"/>
                    </w:rPr>
                  </w:pPr>
                  <w:r w:rsidRPr="005A2ADE">
                    <w:rPr>
                      <w:rFonts w:ascii="Times New Roman" w:eastAsia="Times New Roman" w:hAnsi="Times New Roman" w:cs="Times New Roman"/>
                      <w:color w:val="000000"/>
                      <w:lang w:val="en-ID" w:eastAsia="en-ID"/>
                    </w:rPr>
                    <w:t>No</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14:paraId="102EBB66" w14:textId="77777777" w:rsidR="00942235" w:rsidRPr="005A2ADE" w:rsidRDefault="00942235" w:rsidP="005A2ADE">
                  <w:pPr>
                    <w:spacing w:after="0" w:line="240" w:lineRule="auto"/>
                    <w:jc w:val="both"/>
                    <w:rPr>
                      <w:rFonts w:ascii="Times New Roman" w:eastAsia="Times New Roman" w:hAnsi="Times New Roman" w:cs="Times New Roman"/>
                      <w:color w:val="000000"/>
                      <w:lang w:val="en-ID" w:eastAsia="en-ID"/>
                    </w:rPr>
                  </w:pPr>
                  <w:r w:rsidRPr="005A2ADE">
                    <w:rPr>
                      <w:rFonts w:ascii="Times New Roman" w:eastAsia="Times New Roman" w:hAnsi="Times New Roman" w:cs="Times New Roman"/>
                      <w:color w:val="000000"/>
                      <w:lang w:val="en-ID" w:eastAsia="en-ID"/>
                    </w:rPr>
                    <w:t>Model</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6BD7F797" w14:textId="77777777" w:rsidR="00942235" w:rsidRPr="005A2ADE" w:rsidRDefault="00942235" w:rsidP="005A2ADE">
                  <w:pPr>
                    <w:spacing w:after="0" w:line="240" w:lineRule="auto"/>
                    <w:jc w:val="both"/>
                    <w:rPr>
                      <w:rFonts w:ascii="Times New Roman" w:eastAsia="Times New Roman" w:hAnsi="Times New Roman" w:cs="Times New Roman"/>
                      <w:color w:val="000000"/>
                      <w:lang w:val="en-ID" w:eastAsia="en-ID"/>
                    </w:rPr>
                  </w:pPr>
                  <w:r w:rsidRPr="005A2ADE">
                    <w:rPr>
                      <w:rFonts w:ascii="Times New Roman" w:eastAsia="Times New Roman" w:hAnsi="Times New Roman" w:cs="Times New Roman"/>
                      <w:color w:val="000000"/>
                      <w:lang w:val="en-ID" w:eastAsia="en-ID"/>
                    </w:rPr>
                    <w:t>Pengujian</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57425D41" w14:textId="77777777" w:rsidR="00942235" w:rsidRPr="005A2ADE" w:rsidRDefault="00942235" w:rsidP="005A2ADE">
                  <w:pPr>
                    <w:spacing w:after="0" w:line="240" w:lineRule="auto"/>
                    <w:jc w:val="both"/>
                    <w:rPr>
                      <w:rFonts w:ascii="Times New Roman" w:eastAsia="Times New Roman" w:hAnsi="Times New Roman" w:cs="Times New Roman"/>
                      <w:color w:val="000000"/>
                      <w:lang w:val="en-ID" w:eastAsia="en-ID"/>
                    </w:rPr>
                  </w:pPr>
                  <w:r w:rsidRPr="005A2ADE">
                    <w:rPr>
                      <w:rFonts w:ascii="Times New Roman" w:eastAsia="Times New Roman" w:hAnsi="Times New Roman" w:cs="Times New Roman"/>
                      <w:color w:val="000000"/>
                      <w:lang w:val="en-ID" w:eastAsia="en-ID"/>
                    </w:rPr>
                    <w:t>Hasil</w:t>
                  </w:r>
                </w:p>
              </w:tc>
            </w:tr>
            <w:tr w:rsidR="00942235" w:rsidRPr="005A2ADE" w14:paraId="5D977B29" w14:textId="77777777" w:rsidTr="00C06C85">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358065C6" w14:textId="77777777" w:rsidR="00942235" w:rsidRPr="005A2ADE" w:rsidRDefault="00942235" w:rsidP="005A2ADE">
                  <w:pPr>
                    <w:spacing w:after="0" w:line="240" w:lineRule="auto"/>
                    <w:jc w:val="both"/>
                    <w:rPr>
                      <w:rFonts w:ascii="Times New Roman" w:eastAsia="Times New Roman" w:hAnsi="Times New Roman" w:cs="Times New Roman"/>
                      <w:color w:val="000000"/>
                      <w:lang w:val="en-ID" w:eastAsia="en-ID"/>
                    </w:rPr>
                  </w:pPr>
                  <w:r w:rsidRPr="005A2ADE">
                    <w:rPr>
                      <w:rFonts w:ascii="Times New Roman" w:eastAsia="Times New Roman" w:hAnsi="Times New Roman" w:cs="Times New Roman"/>
                      <w:color w:val="000000"/>
                      <w:lang w:val="en-ID" w:eastAsia="en-ID"/>
                    </w:rPr>
                    <w:t>1</w:t>
                  </w:r>
                </w:p>
              </w:tc>
              <w:tc>
                <w:tcPr>
                  <w:tcW w:w="1920" w:type="dxa"/>
                  <w:tcBorders>
                    <w:top w:val="nil"/>
                    <w:left w:val="nil"/>
                    <w:bottom w:val="single" w:sz="4" w:space="0" w:color="auto"/>
                    <w:right w:val="single" w:sz="4" w:space="0" w:color="auto"/>
                  </w:tcBorders>
                  <w:shd w:val="clear" w:color="auto" w:fill="auto"/>
                  <w:noWrap/>
                  <w:vAlign w:val="center"/>
                  <w:hideMark/>
                </w:tcPr>
                <w:p w14:paraId="19CD2D08" w14:textId="77777777" w:rsidR="00942235" w:rsidRPr="005A2ADE" w:rsidRDefault="00942235" w:rsidP="005A2ADE">
                  <w:pPr>
                    <w:spacing w:after="0" w:line="240" w:lineRule="auto"/>
                    <w:jc w:val="both"/>
                    <w:rPr>
                      <w:rFonts w:ascii="Times New Roman" w:eastAsia="Times New Roman" w:hAnsi="Times New Roman" w:cs="Times New Roman"/>
                      <w:color w:val="000000"/>
                      <w:lang w:val="en-ID" w:eastAsia="en-ID"/>
                    </w:rPr>
                  </w:pPr>
                  <w:r w:rsidRPr="005A2ADE">
                    <w:rPr>
                      <w:rFonts w:ascii="Times New Roman" w:eastAsia="Times New Roman" w:hAnsi="Times New Roman" w:cs="Times New Roman"/>
                      <w:color w:val="000000"/>
                      <w:lang w:val="en-ID" w:eastAsia="en-ID"/>
                    </w:rPr>
                    <w:t>Uji Chow</w:t>
                  </w:r>
                </w:p>
              </w:tc>
              <w:tc>
                <w:tcPr>
                  <w:tcW w:w="1500" w:type="dxa"/>
                  <w:tcBorders>
                    <w:top w:val="nil"/>
                    <w:left w:val="nil"/>
                    <w:bottom w:val="single" w:sz="4" w:space="0" w:color="auto"/>
                    <w:right w:val="single" w:sz="4" w:space="0" w:color="auto"/>
                  </w:tcBorders>
                  <w:shd w:val="clear" w:color="auto" w:fill="auto"/>
                  <w:noWrap/>
                  <w:vAlign w:val="center"/>
                  <w:hideMark/>
                </w:tcPr>
                <w:p w14:paraId="6F45460C" w14:textId="77777777" w:rsidR="00942235" w:rsidRPr="005A2ADE" w:rsidRDefault="00942235" w:rsidP="005A2ADE">
                  <w:pPr>
                    <w:spacing w:after="0" w:line="240" w:lineRule="auto"/>
                    <w:jc w:val="both"/>
                    <w:rPr>
                      <w:rFonts w:ascii="Times New Roman" w:eastAsia="Times New Roman" w:hAnsi="Times New Roman" w:cs="Times New Roman"/>
                      <w:color w:val="000000"/>
                      <w:lang w:val="en-ID" w:eastAsia="en-ID"/>
                    </w:rPr>
                  </w:pPr>
                  <w:r w:rsidRPr="005A2ADE">
                    <w:rPr>
                      <w:rFonts w:ascii="Times New Roman" w:eastAsia="Times New Roman" w:hAnsi="Times New Roman" w:cs="Times New Roman"/>
                      <w:color w:val="000000"/>
                      <w:lang w:val="en-ID" w:eastAsia="en-ID"/>
                    </w:rPr>
                    <w:t>CEM vs FEM</w:t>
                  </w:r>
                </w:p>
              </w:tc>
              <w:tc>
                <w:tcPr>
                  <w:tcW w:w="960" w:type="dxa"/>
                  <w:tcBorders>
                    <w:top w:val="nil"/>
                    <w:left w:val="nil"/>
                    <w:bottom w:val="single" w:sz="4" w:space="0" w:color="auto"/>
                    <w:right w:val="single" w:sz="4" w:space="0" w:color="auto"/>
                  </w:tcBorders>
                  <w:shd w:val="clear" w:color="auto" w:fill="auto"/>
                  <w:noWrap/>
                  <w:vAlign w:val="center"/>
                  <w:hideMark/>
                </w:tcPr>
                <w:p w14:paraId="4F9D38C3" w14:textId="77777777" w:rsidR="00942235" w:rsidRPr="005A2ADE" w:rsidRDefault="00942235" w:rsidP="005A2ADE">
                  <w:pPr>
                    <w:spacing w:after="0" w:line="240" w:lineRule="auto"/>
                    <w:jc w:val="both"/>
                    <w:rPr>
                      <w:rFonts w:ascii="Times New Roman" w:eastAsia="Times New Roman" w:hAnsi="Times New Roman" w:cs="Times New Roman"/>
                      <w:color w:val="000000"/>
                      <w:lang w:val="en-ID" w:eastAsia="en-ID"/>
                    </w:rPr>
                  </w:pPr>
                  <w:r w:rsidRPr="005A2ADE">
                    <w:rPr>
                      <w:rFonts w:ascii="Times New Roman" w:eastAsia="Times New Roman" w:hAnsi="Times New Roman" w:cs="Times New Roman"/>
                      <w:color w:val="000000"/>
                      <w:lang w:val="en-ID" w:eastAsia="en-ID"/>
                    </w:rPr>
                    <w:t>FEM</w:t>
                  </w:r>
                </w:p>
              </w:tc>
            </w:tr>
            <w:tr w:rsidR="00942235" w:rsidRPr="005A2ADE" w14:paraId="1D06FF83" w14:textId="77777777" w:rsidTr="00C06C85">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175CCA6F" w14:textId="77777777" w:rsidR="00942235" w:rsidRPr="005A2ADE" w:rsidRDefault="00942235" w:rsidP="005A2ADE">
                  <w:pPr>
                    <w:spacing w:after="0" w:line="240" w:lineRule="auto"/>
                    <w:jc w:val="both"/>
                    <w:rPr>
                      <w:rFonts w:ascii="Times New Roman" w:eastAsia="Times New Roman" w:hAnsi="Times New Roman" w:cs="Times New Roman"/>
                      <w:color w:val="000000"/>
                      <w:lang w:val="en-ID" w:eastAsia="en-ID"/>
                    </w:rPr>
                  </w:pPr>
                  <w:r w:rsidRPr="005A2ADE">
                    <w:rPr>
                      <w:rFonts w:ascii="Times New Roman" w:eastAsia="Times New Roman" w:hAnsi="Times New Roman" w:cs="Times New Roman"/>
                      <w:color w:val="000000"/>
                      <w:lang w:val="en-ID" w:eastAsia="en-ID"/>
                    </w:rPr>
                    <w:t>2</w:t>
                  </w:r>
                </w:p>
              </w:tc>
              <w:tc>
                <w:tcPr>
                  <w:tcW w:w="1920" w:type="dxa"/>
                  <w:tcBorders>
                    <w:top w:val="nil"/>
                    <w:left w:val="nil"/>
                    <w:bottom w:val="single" w:sz="4" w:space="0" w:color="auto"/>
                    <w:right w:val="single" w:sz="4" w:space="0" w:color="auto"/>
                  </w:tcBorders>
                  <w:shd w:val="clear" w:color="auto" w:fill="auto"/>
                  <w:noWrap/>
                  <w:vAlign w:val="center"/>
                  <w:hideMark/>
                </w:tcPr>
                <w:p w14:paraId="5DCEC56F" w14:textId="77777777" w:rsidR="00942235" w:rsidRPr="005A2ADE" w:rsidRDefault="00942235" w:rsidP="005A2ADE">
                  <w:pPr>
                    <w:spacing w:after="0" w:line="240" w:lineRule="auto"/>
                    <w:jc w:val="both"/>
                    <w:rPr>
                      <w:rFonts w:ascii="Times New Roman" w:eastAsia="Times New Roman" w:hAnsi="Times New Roman" w:cs="Times New Roman"/>
                      <w:color w:val="000000"/>
                      <w:lang w:val="en-ID" w:eastAsia="en-ID"/>
                    </w:rPr>
                  </w:pPr>
                  <w:r w:rsidRPr="005A2ADE">
                    <w:rPr>
                      <w:rFonts w:ascii="Times New Roman" w:eastAsia="Times New Roman" w:hAnsi="Times New Roman" w:cs="Times New Roman"/>
                      <w:color w:val="000000"/>
                      <w:lang w:val="en-ID" w:eastAsia="en-ID"/>
                    </w:rPr>
                    <w:t>Uji Hausman</w:t>
                  </w:r>
                </w:p>
              </w:tc>
              <w:tc>
                <w:tcPr>
                  <w:tcW w:w="1500" w:type="dxa"/>
                  <w:tcBorders>
                    <w:top w:val="nil"/>
                    <w:left w:val="nil"/>
                    <w:bottom w:val="single" w:sz="4" w:space="0" w:color="auto"/>
                    <w:right w:val="single" w:sz="4" w:space="0" w:color="auto"/>
                  </w:tcBorders>
                  <w:shd w:val="clear" w:color="auto" w:fill="auto"/>
                  <w:noWrap/>
                  <w:vAlign w:val="center"/>
                  <w:hideMark/>
                </w:tcPr>
                <w:p w14:paraId="60792D9B" w14:textId="77777777" w:rsidR="00942235" w:rsidRPr="005A2ADE" w:rsidRDefault="00942235" w:rsidP="005A2ADE">
                  <w:pPr>
                    <w:spacing w:after="0" w:line="240" w:lineRule="auto"/>
                    <w:jc w:val="both"/>
                    <w:rPr>
                      <w:rFonts w:ascii="Times New Roman" w:eastAsia="Times New Roman" w:hAnsi="Times New Roman" w:cs="Times New Roman"/>
                      <w:color w:val="000000"/>
                      <w:lang w:val="en-ID" w:eastAsia="en-ID"/>
                    </w:rPr>
                  </w:pPr>
                  <w:r w:rsidRPr="005A2ADE">
                    <w:rPr>
                      <w:rFonts w:ascii="Times New Roman" w:eastAsia="Times New Roman" w:hAnsi="Times New Roman" w:cs="Times New Roman"/>
                      <w:color w:val="000000"/>
                      <w:lang w:val="en-ID" w:eastAsia="en-ID"/>
                    </w:rPr>
                    <w:t>REM vs FEM</w:t>
                  </w:r>
                </w:p>
              </w:tc>
              <w:tc>
                <w:tcPr>
                  <w:tcW w:w="960" w:type="dxa"/>
                  <w:tcBorders>
                    <w:top w:val="nil"/>
                    <w:left w:val="nil"/>
                    <w:bottom w:val="single" w:sz="4" w:space="0" w:color="auto"/>
                    <w:right w:val="single" w:sz="4" w:space="0" w:color="auto"/>
                  </w:tcBorders>
                  <w:shd w:val="clear" w:color="auto" w:fill="auto"/>
                  <w:noWrap/>
                  <w:vAlign w:val="center"/>
                  <w:hideMark/>
                </w:tcPr>
                <w:p w14:paraId="23D77DEF" w14:textId="77777777" w:rsidR="00942235" w:rsidRPr="005A2ADE" w:rsidRDefault="00942235" w:rsidP="005A2ADE">
                  <w:pPr>
                    <w:spacing w:after="0" w:line="240" w:lineRule="auto"/>
                    <w:jc w:val="both"/>
                    <w:rPr>
                      <w:rFonts w:ascii="Times New Roman" w:eastAsia="Times New Roman" w:hAnsi="Times New Roman" w:cs="Times New Roman"/>
                      <w:color w:val="000000"/>
                      <w:lang w:val="en-ID" w:eastAsia="en-ID"/>
                    </w:rPr>
                  </w:pPr>
                  <w:r w:rsidRPr="005A2ADE">
                    <w:rPr>
                      <w:rFonts w:ascii="Times New Roman" w:eastAsia="Times New Roman" w:hAnsi="Times New Roman" w:cs="Times New Roman"/>
                      <w:color w:val="000000"/>
                      <w:lang w:val="en-ID" w:eastAsia="en-ID"/>
                    </w:rPr>
                    <w:t>REM</w:t>
                  </w:r>
                </w:p>
              </w:tc>
            </w:tr>
            <w:tr w:rsidR="00942235" w:rsidRPr="005A2ADE" w14:paraId="6374936C" w14:textId="77777777" w:rsidTr="00C06C85">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3084F538" w14:textId="77777777" w:rsidR="00942235" w:rsidRPr="005A2ADE" w:rsidRDefault="00942235" w:rsidP="005A2ADE">
                  <w:pPr>
                    <w:spacing w:after="0" w:line="240" w:lineRule="auto"/>
                    <w:jc w:val="both"/>
                    <w:rPr>
                      <w:rFonts w:ascii="Times New Roman" w:eastAsia="Times New Roman" w:hAnsi="Times New Roman" w:cs="Times New Roman"/>
                      <w:color w:val="000000"/>
                      <w:lang w:val="en-ID" w:eastAsia="en-ID"/>
                    </w:rPr>
                  </w:pPr>
                  <w:r w:rsidRPr="005A2ADE">
                    <w:rPr>
                      <w:rFonts w:ascii="Times New Roman" w:eastAsia="Times New Roman" w:hAnsi="Times New Roman" w:cs="Times New Roman"/>
                      <w:color w:val="000000"/>
                      <w:lang w:val="en-ID" w:eastAsia="en-ID"/>
                    </w:rPr>
                    <w:t>3</w:t>
                  </w:r>
                </w:p>
              </w:tc>
              <w:tc>
                <w:tcPr>
                  <w:tcW w:w="1920" w:type="dxa"/>
                  <w:tcBorders>
                    <w:top w:val="nil"/>
                    <w:left w:val="nil"/>
                    <w:bottom w:val="single" w:sz="4" w:space="0" w:color="auto"/>
                    <w:right w:val="single" w:sz="4" w:space="0" w:color="auto"/>
                  </w:tcBorders>
                  <w:shd w:val="clear" w:color="auto" w:fill="auto"/>
                  <w:noWrap/>
                  <w:vAlign w:val="center"/>
                  <w:hideMark/>
                </w:tcPr>
                <w:p w14:paraId="77C03AC2" w14:textId="77777777" w:rsidR="00942235" w:rsidRPr="005A2ADE" w:rsidRDefault="00942235" w:rsidP="005A2ADE">
                  <w:pPr>
                    <w:spacing w:after="0" w:line="240" w:lineRule="auto"/>
                    <w:jc w:val="both"/>
                    <w:rPr>
                      <w:rFonts w:ascii="Times New Roman" w:eastAsia="Times New Roman" w:hAnsi="Times New Roman" w:cs="Times New Roman"/>
                      <w:color w:val="000000"/>
                      <w:lang w:val="en-ID" w:eastAsia="en-ID"/>
                    </w:rPr>
                  </w:pPr>
                  <w:r w:rsidRPr="005A2ADE">
                    <w:rPr>
                      <w:rFonts w:ascii="Times New Roman" w:eastAsia="Times New Roman" w:hAnsi="Times New Roman" w:cs="Times New Roman"/>
                      <w:color w:val="000000"/>
                      <w:lang w:val="en-ID" w:eastAsia="en-ID"/>
                    </w:rPr>
                    <w:t>uji LM</w:t>
                  </w:r>
                </w:p>
              </w:tc>
              <w:tc>
                <w:tcPr>
                  <w:tcW w:w="1500" w:type="dxa"/>
                  <w:tcBorders>
                    <w:top w:val="nil"/>
                    <w:left w:val="nil"/>
                    <w:bottom w:val="single" w:sz="4" w:space="0" w:color="auto"/>
                    <w:right w:val="single" w:sz="4" w:space="0" w:color="auto"/>
                  </w:tcBorders>
                  <w:shd w:val="clear" w:color="auto" w:fill="auto"/>
                  <w:noWrap/>
                  <w:vAlign w:val="center"/>
                  <w:hideMark/>
                </w:tcPr>
                <w:p w14:paraId="249B2761" w14:textId="77777777" w:rsidR="00942235" w:rsidRPr="005A2ADE" w:rsidRDefault="00942235" w:rsidP="005A2ADE">
                  <w:pPr>
                    <w:spacing w:after="0" w:line="240" w:lineRule="auto"/>
                    <w:jc w:val="both"/>
                    <w:rPr>
                      <w:rFonts w:ascii="Times New Roman" w:eastAsia="Times New Roman" w:hAnsi="Times New Roman" w:cs="Times New Roman"/>
                      <w:color w:val="000000"/>
                      <w:lang w:val="en-ID" w:eastAsia="en-ID"/>
                    </w:rPr>
                  </w:pPr>
                  <w:r w:rsidRPr="005A2ADE">
                    <w:rPr>
                      <w:rFonts w:ascii="Times New Roman" w:eastAsia="Times New Roman" w:hAnsi="Times New Roman" w:cs="Times New Roman"/>
                      <w:color w:val="000000"/>
                      <w:lang w:val="en-ID" w:eastAsia="en-ID"/>
                    </w:rPr>
                    <w:t>CEM vs REM</w:t>
                  </w:r>
                </w:p>
              </w:tc>
              <w:tc>
                <w:tcPr>
                  <w:tcW w:w="960" w:type="dxa"/>
                  <w:tcBorders>
                    <w:top w:val="nil"/>
                    <w:left w:val="nil"/>
                    <w:bottom w:val="single" w:sz="4" w:space="0" w:color="auto"/>
                    <w:right w:val="single" w:sz="4" w:space="0" w:color="auto"/>
                  </w:tcBorders>
                  <w:shd w:val="clear" w:color="auto" w:fill="auto"/>
                  <w:noWrap/>
                  <w:vAlign w:val="center"/>
                  <w:hideMark/>
                </w:tcPr>
                <w:p w14:paraId="6F42744D" w14:textId="77777777" w:rsidR="00942235" w:rsidRPr="005A2ADE" w:rsidRDefault="00942235" w:rsidP="005A2ADE">
                  <w:pPr>
                    <w:spacing w:after="0" w:line="240" w:lineRule="auto"/>
                    <w:jc w:val="both"/>
                    <w:rPr>
                      <w:rFonts w:ascii="Times New Roman" w:eastAsia="Times New Roman" w:hAnsi="Times New Roman" w:cs="Times New Roman"/>
                      <w:color w:val="000000"/>
                      <w:lang w:val="en-ID" w:eastAsia="en-ID"/>
                    </w:rPr>
                  </w:pPr>
                  <w:r w:rsidRPr="005A2ADE">
                    <w:rPr>
                      <w:rFonts w:ascii="Times New Roman" w:eastAsia="Times New Roman" w:hAnsi="Times New Roman" w:cs="Times New Roman"/>
                      <w:color w:val="000000"/>
                      <w:lang w:val="en-ID" w:eastAsia="en-ID"/>
                    </w:rPr>
                    <w:t>REM</w:t>
                  </w:r>
                </w:p>
              </w:tc>
            </w:tr>
          </w:tbl>
          <w:p w14:paraId="0A230B55" w14:textId="77777777" w:rsidR="004C7A62" w:rsidRPr="005A2ADE" w:rsidRDefault="004C7A62" w:rsidP="005A2ADE">
            <w:pPr>
              <w:pStyle w:val="ListParagraph"/>
              <w:ind w:firstLine="0"/>
              <w:rPr>
                <w:b/>
                <w:bCs/>
              </w:rPr>
            </w:pPr>
          </w:p>
          <w:p w14:paraId="02CAF917" w14:textId="7A21CD32" w:rsidR="00942235" w:rsidRPr="005A2ADE" w:rsidRDefault="00942235" w:rsidP="005A2ADE">
            <w:pPr>
              <w:pStyle w:val="ListParagraph"/>
              <w:numPr>
                <w:ilvl w:val="0"/>
                <w:numId w:val="24"/>
              </w:numPr>
              <w:rPr>
                <w:b/>
                <w:bCs/>
                <w:sz w:val="22"/>
                <w:szCs w:val="22"/>
              </w:rPr>
            </w:pPr>
            <w:r w:rsidRPr="005A2ADE">
              <w:rPr>
                <w:b/>
                <w:bCs/>
                <w:sz w:val="22"/>
                <w:szCs w:val="22"/>
              </w:rPr>
              <w:t>Uji Hipotesis</w:t>
            </w:r>
          </w:p>
          <w:p w14:paraId="3FC28B52" w14:textId="77777777" w:rsidR="00942235" w:rsidRPr="005A2ADE" w:rsidRDefault="00942235" w:rsidP="005A2ADE">
            <w:pPr>
              <w:pStyle w:val="ListParagraph"/>
              <w:numPr>
                <w:ilvl w:val="0"/>
                <w:numId w:val="25"/>
              </w:numPr>
              <w:rPr>
                <w:b/>
                <w:bCs/>
                <w:sz w:val="22"/>
                <w:szCs w:val="22"/>
              </w:rPr>
            </w:pPr>
            <w:r w:rsidRPr="005A2ADE">
              <w:rPr>
                <w:b/>
                <w:bCs/>
                <w:sz w:val="22"/>
                <w:szCs w:val="22"/>
              </w:rPr>
              <w:t>Uji F Tabel</w:t>
            </w:r>
          </w:p>
          <w:p w14:paraId="7DC9EC59" w14:textId="77777777" w:rsidR="004C7A62" w:rsidRPr="005A2ADE" w:rsidRDefault="004C7A62" w:rsidP="005A2ADE">
            <w:pPr>
              <w:pStyle w:val="ListParagraph"/>
              <w:ind w:left="1080" w:firstLine="0"/>
              <w:rPr>
                <w:b/>
                <w:bCs/>
                <w:sz w:val="22"/>
                <w:szCs w:val="22"/>
              </w:rPr>
            </w:pPr>
          </w:p>
          <w:p w14:paraId="2567A9D3" w14:textId="77777777" w:rsidR="00942235" w:rsidRPr="005A2ADE" w:rsidRDefault="00942235" w:rsidP="005A2ADE">
            <w:pPr>
              <w:pStyle w:val="ListParagraph"/>
              <w:ind w:left="705"/>
              <w:jc w:val="center"/>
              <w:rPr>
                <w:b/>
                <w:bCs/>
              </w:rPr>
            </w:pPr>
            <w:r w:rsidRPr="005A2ADE">
              <w:rPr>
                <w:b/>
                <w:bCs/>
                <w:noProof/>
                <w:lang w:eastAsia="zh-CN"/>
              </w:rPr>
              <w:drawing>
                <wp:inline distT="0" distB="0" distL="0" distR="0" wp14:anchorId="103D4816" wp14:editId="1122FA6A">
                  <wp:extent cx="1548063" cy="21925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r="63821" b="8854"/>
                          <a:stretch/>
                        </pic:blipFill>
                        <pic:spPr bwMode="auto">
                          <a:xfrm>
                            <a:off x="0" y="0"/>
                            <a:ext cx="1548659" cy="2193369"/>
                          </a:xfrm>
                          <a:prstGeom prst="rect">
                            <a:avLst/>
                          </a:prstGeom>
                          <a:ln>
                            <a:noFill/>
                          </a:ln>
                          <a:extLst>
                            <a:ext uri="{53640926-AAD7-44D8-BBD7-CCE9431645EC}">
                              <a14:shadowObscured xmlns:a14="http://schemas.microsoft.com/office/drawing/2010/main"/>
                            </a:ext>
                          </a:extLst>
                        </pic:spPr>
                      </pic:pic>
                    </a:graphicData>
                  </a:graphic>
                </wp:inline>
              </w:drawing>
            </w:r>
          </w:p>
          <w:p w14:paraId="55BC3A15" w14:textId="77777777" w:rsidR="00942235" w:rsidRPr="005A2ADE" w:rsidRDefault="00942235" w:rsidP="005A2ADE">
            <w:pPr>
              <w:pStyle w:val="ListParagraph"/>
              <w:ind w:left="705"/>
              <w:rPr>
                <w:b/>
                <w:bCs/>
              </w:rPr>
            </w:pPr>
          </w:p>
          <w:p w14:paraId="41634888" w14:textId="63D5A003" w:rsidR="0068728D" w:rsidRPr="005A2ADE" w:rsidRDefault="00942235" w:rsidP="005A2ADE">
            <w:pPr>
              <w:pStyle w:val="ListParagraph"/>
              <w:spacing w:before="240" w:after="160" w:line="259" w:lineRule="auto"/>
              <w:ind w:left="705" w:firstLine="0"/>
              <w:rPr>
                <w:sz w:val="22"/>
                <w:szCs w:val="22"/>
              </w:rPr>
            </w:pPr>
            <w:r w:rsidRPr="005A2ADE">
              <w:rPr>
                <w:sz w:val="22"/>
                <w:szCs w:val="22"/>
              </w:rPr>
              <w:t xml:space="preserve">Pada output diatas menunjukkan bahwa nilai </w:t>
            </w:r>
            <w:r w:rsidRPr="005A2ADE">
              <w:rPr>
                <w:i/>
                <w:sz w:val="22"/>
                <w:szCs w:val="22"/>
              </w:rPr>
              <w:t xml:space="preserve">F- statistic </w:t>
            </w:r>
            <w:r w:rsidRPr="005A2ADE">
              <w:rPr>
                <w:sz w:val="22"/>
                <w:szCs w:val="22"/>
              </w:rPr>
              <w:t xml:space="preserve"> sebesar 11.49191, sementara F table dengan tingkat =5% dan df1(k-1) = 4 dan df2 (n-k)= 29 di dapat nilai F table sebesar 2.70. dengan demikian nilai </w:t>
            </w:r>
            <w:r w:rsidRPr="005A2ADE">
              <w:rPr>
                <w:i/>
                <w:sz w:val="22"/>
                <w:szCs w:val="22"/>
              </w:rPr>
              <w:t xml:space="preserve">F-statistic </w:t>
            </w:r>
            <w:r w:rsidRPr="005A2ADE">
              <w:rPr>
                <w:sz w:val="22"/>
                <w:szCs w:val="22"/>
              </w:rPr>
              <w:t xml:space="preserve">(11.49191) &gt; F table (2.70) dan nilai </w:t>
            </w:r>
            <w:r w:rsidRPr="005A2ADE">
              <w:rPr>
                <w:i/>
                <w:sz w:val="22"/>
                <w:szCs w:val="22"/>
              </w:rPr>
              <w:t xml:space="preserve">prob(F-statistic) </w:t>
            </w:r>
            <w:r w:rsidRPr="005A2ADE">
              <w:rPr>
                <w:sz w:val="22"/>
                <w:szCs w:val="22"/>
              </w:rPr>
              <w:t>0.000012 &lt; 0.05 maka dapat disimpulkan H</w:t>
            </w:r>
            <w:r w:rsidRPr="005A2ADE">
              <w:rPr>
                <w:sz w:val="22"/>
                <w:szCs w:val="22"/>
                <w:vertAlign w:val="subscript"/>
              </w:rPr>
              <w:t>a</w:t>
            </w:r>
            <w:r w:rsidRPr="005A2ADE">
              <w:rPr>
                <w:sz w:val="22"/>
                <w:szCs w:val="22"/>
              </w:rPr>
              <w:t xml:space="preserve"> diterima, maka dengan demikian dapat disimpulkan bahwa variable-variabel independen  dalam penelitian ini yang terdiri dari ROA, SIZE, DER, CR secara bersama- sama memiliki pengaruh terhadap ETR</w:t>
            </w:r>
          </w:p>
          <w:p w14:paraId="18E26951" w14:textId="77777777" w:rsidR="0068728D" w:rsidRPr="005A2ADE" w:rsidRDefault="0068728D" w:rsidP="005A2ADE">
            <w:pPr>
              <w:spacing w:line="276" w:lineRule="auto"/>
              <w:ind w:left="345"/>
              <w:jc w:val="both"/>
              <w:rPr>
                <w:rFonts w:ascii="Times New Roman" w:hAnsi="Times New Roman" w:cs="Times New Roman"/>
                <w:bCs/>
                <w:iCs/>
                <w:sz w:val="20"/>
                <w:szCs w:val="20"/>
              </w:rPr>
            </w:pPr>
          </w:p>
          <w:p w14:paraId="6F5E3DA0" w14:textId="77777777" w:rsidR="00942235" w:rsidRPr="005A2ADE" w:rsidRDefault="00942235" w:rsidP="005A2ADE">
            <w:pPr>
              <w:pStyle w:val="ListParagraph"/>
              <w:rPr>
                <w:b/>
              </w:rPr>
            </w:pPr>
          </w:p>
          <w:p w14:paraId="0D6F0489" w14:textId="77777777" w:rsidR="00942235" w:rsidRPr="005A2ADE" w:rsidRDefault="00942235" w:rsidP="005A2ADE">
            <w:pPr>
              <w:pStyle w:val="ListParagraph"/>
              <w:numPr>
                <w:ilvl w:val="0"/>
                <w:numId w:val="25"/>
              </w:numPr>
              <w:rPr>
                <w:b/>
                <w:sz w:val="22"/>
                <w:szCs w:val="22"/>
              </w:rPr>
            </w:pPr>
            <w:r w:rsidRPr="005A2ADE">
              <w:rPr>
                <w:b/>
                <w:sz w:val="22"/>
                <w:szCs w:val="22"/>
              </w:rPr>
              <w:t xml:space="preserve">Uji </w:t>
            </w:r>
            <w:r w:rsidRPr="005A2ADE">
              <w:rPr>
                <w:b/>
                <w:i/>
                <w:sz w:val="22"/>
                <w:szCs w:val="22"/>
              </w:rPr>
              <w:t>R-Square</w:t>
            </w:r>
          </w:p>
          <w:p w14:paraId="720ED5A0" w14:textId="77777777" w:rsidR="00311ACE" w:rsidRPr="005A2ADE" w:rsidRDefault="00311ACE" w:rsidP="005A2ADE">
            <w:pPr>
              <w:ind w:left="720"/>
              <w:jc w:val="both"/>
              <w:rPr>
                <w:rFonts w:ascii="Times New Roman" w:hAnsi="Times New Roman" w:cs="Times New Roman"/>
                <w:b/>
              </w:rPr>
            </w:pPr>
          </w:p>
          <w:p w14:paraId="770DB456" w14:textId="77777777" w:rsidR="00942235" w:rsidRPr="005A2ADE" w:rsidRDefault="00942235" w:rsidP="005A2ADE">
            <w:pPr>
              <w:pStyle w:val="ListParagraph"/>
              <w:jc w:val="center"/>
              <w:rPr>
                <w:b/>
              </w:rPr>
            </w:pPr>
            <w:r w:rsidRPr="005A2ADE">
              <w:rPr>
                <w:noProof/>
                <w:lang w:eastAsia="zh-CN"/>
              </w:rPr>
              <w:drawing>
                <wp:inline distT="0" distB="0" distL="0" distR="0" wp14:anchorId="1F8D2D9F" wp14:editId="09B5D049">
                  <wp:extent cx="1410181" cy="1997242"/>
                  <wp:effectExtent l="0" t="0" r="0" b="317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r="63821" b="8854"/>
                          <a:stretch/>
                        </pic:blipFill>
                        <pic:spPr bwMode="auto">
                          <a:xfrm>
                            <a:off x="0" y="0"/>
                            <a:ext cx="1410723" cy="1998010"/>
                          </a:xfrm>
                          <a:prstGeom prst="rect">
                            <a:avLst/>
                          </a:prstGeom>
                          <a:ln>
                            <a:noFill/>
                          </a:ln>
                          <a:extLst>
                            <a:ext uri="{53640926-AAD7-44D8-BBD7-CCE9431645EC}">
                              <a14:shadowObscured xmlns:a14="http://schemas.microsoft.com/office/drawing/2010/main"/>
                            </a:ext>
                          </a:extLst>
                        </pic:spPr>
                      </pic:pic>
                    </a:graphicData>
                  </a:graphic>
                </wp:inline>
              </w:drawing>
            </w:r>
          </w:p>
          <w:p w14:paraId="63CC4CC3" w14:textId="77777777" w:rsidR="00942235" w:rsidRPr="005A2ADE" w:rsidRDefault="00942235" w:rsidP="005A2ADE">
            <w:pPr>
              <w:pStyle w:val="ListParagraph"/>
              <w:rPr>
                <w:b/>
              </w:rPr>
            </w:pPr>
          </w:p>
          <w:p w14:paraId="3A7F4203" w14:textId="0CCAD71D" w:rsidR="0045467A" w:rsidRPr="005A2ADE" w:rsidRDefault="00311ACE" w:rsidP="005A2ADE">
            <w:pPr>
              <w:pStyle w:val="ListParagraph"/>
              <w:spacing w:before="240"/>
              <w:ind w:left="1080"/>
              <w:rPr>
                <w:sz w:val="20"/>
                <w:szCs w:val="20"/>
              </w:rPr>
            </w:pPr>
            <w:r w:rsidRPr="005A2ADE">
              <w:t xml:space="preserve">      </w:t>
            </w:r>
            <w:r w:rsidRPr="005A2ADE">
              <w:rPr>
                <w:sz w:val="20"/>
                <w:szCs w:val="20"/>
              </w:rPr>
              <w:t xml:space="preserve">Pada table diatas menunjukan bahwa nilai </w:t>
            </w:r>
            <w:r w:rsidRPr="005A2ADE">
              <w:rPr>
                <w:i/>
                <w:sz w:val="20"/>
                <w:szCs w:val="20"/>
              </w:rPr>
              <w:t xml:space="preserve">Adjusted R-square </w:t>
            </w:r>
            <w:r w:rsidRPr="005A2ADE">
              <w:rPr>
                <w:sz w:val="20"/>
                <w:szCs w:val="20"/>
              </w:rPr>
              <w:t>sebesar 0.567378, artinya bahwa variasi naik turunnya ETR dapat dijelaskan oleh ROA, SIXE, DER dan CR sebesar 56.7 persen dijelaskan oleh variable- variable lain yang tidak diteliti dalam penelitian ini.</w:t>
            </w:r>
          </w:p>
          <w:p w14:paraId="0B6CF290" w14:textId="77777777" w:rsidR="00057819" w:rsidRPr="005A2ADE" w:rsidRDefault="00057819" w:rsidP="005A2ADE">
            <w:pPr>
              <w:pStyle w:val="ListParagraph"/>
              <w:spacing w:before="240"/>
              <w:ind w:left="1080"/>
              <w:rPr>
                <w:sz w:val="20"/>
                <w:szCs w:val="20"/>
              </w:rPr>
            </w:pPr>
          </w:p>
          <w:p w14:paraId="2B696242" w14:textId="77777777" w:rsidR="00311ACE" w:rsidRPr="005A2ADE" w:rsidRDefault="00311ACE" w:rsidP="005A2ADE">
            <w:pPr>
              <w:pStyle w:val="ListParagraph"/>
              <w:numPr>
                <w:ilvl w:val="0"/>
                <w:numId w:val="25"/>
              </w:numPr>
              <w:spacing w:before="240" w:after="160" w:line="259" w:lineRule="auto"/>
              <w:rPr>
                <w:b/>
                <w:bCs/>
                <w:sz w:val="22"/>
                <w:szCs w:val="22"/>
              </w:rPr>
            </w:pPr>
            <w:r w:rsidRPr="005A2ADE">
              <w:rPr>
                <w:b/>
                <w:bCs/>
                <w:sz w:val="22"/>
                <w:szCs w:val="22"/>
              </w:rPr>
              <w:t>Uji T table</w:t>
            </w:r>
          </w:p>
          <w:p w14:paraId="04EB3EDE" w14:textId="77777777" w:rsidR="00311ACE" w:rsidRPr="005A2ADE" w:rsidRDefault="00311ACE" w:rsidP="005A2ADE">
            <w:pPr>
              <w:pStyle w:val="ListParagraph"/>
              <w:spacing w:before="240"/>
              <w:ind w:left="1080"/>
            </w:pPr>
          </w:p>
          <w:p w14:paraId="4FD789AA" w14:textId="77777777" w:rsidR="00311ACE" w:rsidRPr="005A2ADE" w:rsidRDefault="00311ACE" w:rsidP="005A2ADE">
            <w:pPr>
              <w:pStyle w:val="ListParagraph"/>
              <w:spacing w:before="240"/>
              <w:ind w:left="1080"/>
              <w:jc w:val="center"/>
            </w:pPr>
            <w:r w:rsidRPr="005A2ADE">
              <w:rPr>
                <w:noProof/>
                <w:lang w:eastAsia="zh-CN"/>
              </w:rPr>
              <w:drawing>
                <wp:inline distT="0" distB="0" distL="0" distR="0" wp14:anchorId="3033F174" wp14:editId="59209B7F">
                  <wp:extent cx="1489468" cy="2109537"/>
                  <wp:effectExtent l="0" t="0" r="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r="63821" b="8854"/>
                          <a:stretch/>
                        </pic:blipFill>
                        <pic:spPr bwMode="auto">
                          <a:xfrm>
                            <a:off x="0" y="0"/>
                            <a:ext cx="1490041" cy="2110349"/>
                          </a:xfrm>
                          <a:prstGeom prst="rect">
                            <a:avLst/>
                          </a:prstGeom>
                          <a:ln>
                            <a:noFill/>
                          </a:ln>
                          <a:extLst>
                            <a:ext uri="{53640926-AAD7-44D8-BBD7-CCE9431645EC}">
                              <a14:shadowObscured xmlns:a14="http://schemas.microsoft.com/office/drawing/2010/main"/>
                            </a:ext>
                          </a:extLst>
                        </pic:spPr>
                      </pic:pic>
                    </a:graphicData>
                  </a:graphic>
                </wp:inline>
              </w:drawing>
            </w:r>
          </w:p>
          <w:p w14:paraId="1AC90F62" w14:textId="77777777" w:rsidR="00311ACE" w:rsidRPr="005A2ADE" w:rsidRDefault="00311ACE" w:rsidP="005A2ADE">
            <w:pPr>
              <w:pStyle w:val="ListParagraph"/>
              <w:spacing w:before="240"/>
              <w:ind w:left="1080"/>
            </w:pPr>
          </w:p>
          <w:p w14:paraId="46090374" w14:textId="5BB615D3" w:rsidR="00811493" w:rsidRPr="005A2ADE" w:rsidRDefault="00311ACE" w:rsidP="005A2ADE">
            <w:pPr>
              <w:pStyle w:val="ListParagraph"/>
              <w:spacing w:before="240"/>
              <w:ind w:left="1080"/>
            </w:pPr>
            <w:r w:rsidRPr="005A2ADE">
              <w:t>Pada table diatas dmenunjukkan bahwa:</w:t>
            </w:r>
          </w:p>
        </w:tc>
      </w:tr>
      <w:tr w:rsidR="00811493" w:rsidRPr="005A2ADE" w14:paraId="6AE77C87" w14:textId="77777777" w:rsidTr="00E1249F">
        <w:trPr>
          <w:trHeight w:val="293"/>
        </w:trPr>
        <w:tc>
          <w:tcPr>
            <w:tcW w:w="8614" w:type="dxa"/>
          </w:tcPr>
          <w:p w14:paraId="40649C81" w14:textId="77777777" w:rsidR="0045467A" w:rsidRPr="005A2ADE" w:rsidRDefault="0045467A" w:rsidP="005A2ADE">
            <w:pPr>
              <w:spacing w:line="276" w:lineRule="auto"/>
              <w:jc w:val="both"/>
              <w:rPr>
                <w:rFonts w:ascii="Times New Roman" w:eastAsia="Lustria" w:hAnsi="Times New Roman" w:cs="Times New Roman"/>
                <w:b/>
                <w:sz w:val="20"/>
                <w:szCs w:val="20"/>
              </w:rPr>
            </w:pPr>
          </w:p>
          <w:p w14:paraId="2541ED65" w14:textId="53B5CFE6" w:rsidR="00311ACE" w:rsidRPr="005A2ADE" w:rsidRDefault="00311ACE" w:rsidP="005A2ADE">
            <w:pPr>
              <w:pStyle w:val="ListParagraph"/>
              <w:numPr>
                <w:ilvl w:val="0"/>
                <w:numId w:val="12"/>
              </w:numPr>
              <w:spacing w:line="276" w:lineRule="auto"/>
              <w:rPr>
                <w:rFonts w:eastAsia="Lustria"/>
                <w:bCs/>
                <w:sz w:val="20"/>
                <w:szCs w:val="20"/>
              </w:rPr>
            </w:pPr>
            <w:r w:rsidRPr="005A2ADE">
              <w:rPr>
                <w:rFonts w:eastAsia="Lustria"/>
                <w:bCs/>
                <w:sz w:val="20"/>
                <w:szCs w:val="20"/>
              </w:rPr>
              <w:t>Nilai T statistic profitabilitas (ROA) sebesar 1.541373, sementara t Tabel dengan tingkat α=5%, df(n-k)=29 didapat nilai t Tabel sebesar 2.04523 dengan demikian t-statistic ROA (1.541373) &lt; t table (2.04523) dan nilai prob 0.13545 &gt; 0.05 ,Maka dapat disimpulkan bahwa variable ROA dalam penelitian ini tidak berpengaruh terhadap pengungkapan effective Tas Rate (ETR).</w:t>
            </w:r>
          </w:p>
          <w:p w14:paraId="00F57E7B" w14:textId="72792F31" w:rsidR="00311ACE" w:rsidRPr="005A2ADE" w:rsidRDefault="00311ACE" w:rsidP="005A2ADE">
            <w:pPr>
              <w:pStyle w:val="ListParagraph"/>
              <w:numPr>
                <w:ilvl w:val="0"/>
                <w:numId w:val="12"/>
              </w:numPr>
              <w:spacing w:line="276" w:lineRule="auto"/>
              <w:rPr>
                <w:rFonts w:eastAsia="Lustria"/>
                <w:bCs/>
                <w:sz w:val="20"/>
                <w:szCs w:val="20"/>
              </w:rPr>
            </w:pPr>
            <w:r w:rsidRPr="005A2ADE">
              <w:rPr>
                <w:rFonts w:eastAsia="Lustria"/>
                <w:bCs/>
                <w:sz w:val="20"/>
                <w:szCs w:val="20"/>
              </w:rPr>
              <w:t>Nilai T statistic ukuran perusahaan (SIZE) sebesar 0.405993, sementara t Tabel dengan tingkat α=5%, df(n-k)=29 didapat nilai t Tabel sebesar 2.04523 dengan demikian t-statistic SIZE (0.405993) &lt; t table (2.04523) dan nilai prob 0.6878 &gt; 0.05 ,Maka dapat disimpulkan bahwa variable SIZE dalam penelitian ini tidak berpengaruh terhadap pengungkapan effective Tas Rate (ETR).</w:t>
            </w:r>
          </w:p>
          <w:p w14:paraId="5F44E4A4" w14:textId="0296A85D" w:rsidR="002F4460" w:rsidRPr="005A2ADE" w:rsidRDefault="002F4460" w:rsidP="005A2ADE">
            <w:pPr>
              <w:pStyle w:val="ListParagraph"/>
              <w:numPr>
                <w:ilvl w:val="0"/>
                <w:numId w:val="12"/>
              </w:numPr>
              <w:spacing w:line="276" w:lineRule="auto"/>
              <w:rPr>
                <w:rFonts w:eastAsia="Lustria"/>
                <w:bCs/>
                <w:sz w:val="20"/>
                <w:szCs w:val="20"/>
              </w:rPr>
            </w:pPr>
            <w:r w:rsidRPr="005A2ADE">
              <w:rPr>
                <w:rFonts w:eastAsia="Lustria"/>
                <w:bCs/>
                <w:sz w:val="20"/>
                <w:szCs w:val="20"/>
              </w:rPr>
              <w:t>Nilai T statistic Leverage (DER) sebesar 0.734041, sementara t Tabel dengan tingkat α=5%, df(n-k)=29 didapat nilai t Tabel sebesar 2.04523 dengan demikian t-statistic DER (0.734041) &lt; t table (2.04523) dan nilai prob 0.0000 &lt; 0.05 Nilai koefisien Regresi variable DER sebesar 0.15 hal ini menggambarkan bahwa variable DER Berpengaruh positif terhadap ETR,Dengan demikian setiap kenaikan satu satuan variable DER maka akan menaikkan nilai variable ETR (konstanta = 0.101) sebesar 0.15.</w:t>
            </w:r>
          </w:p>
          <w:p w14:paraId="3BADD07C" w14:textId="77777777" w:rsidR="0045467A" w:rsidRPr="005A2ADE" w:rsidRDefault="002F4460" w:rsidP="005A2ADE">
            <w:pPr>
              <w:pStyle w:val="ListParagraph"/>
              <w:numPr>
                <w:ilvl w:val="0"/>
                <w:numId w:val="12"/>
              </w:numPr>
              <w:spacing w:line="276" w:lineRule="auto"/>
              <w:rPr>
                <w:rFonts w:eastAsia="Lustria"/>
                <w:bCs/>
                <w:sz w:val="20"/>
                <w:szCs w:val="20"/>
              </w:rPr>
            </w:pPr>
            <w:r w:rsidRPr="005A2ADE">
              <w:rPr>
                <w:rFonts w:eastAsia="Lustria"/>
                <w:bCs/>
                <w:sz w:val="20"/>
                <w:szCs w:val="20"/>
              </w:rPr>
              <w:t>Nilai T statistic Likuiditas (CR) sebesar 0.004530, sementara t Tabel dengan tingkat α=5%, df(n-k)=29 didapat nilai t Tabel sebesar 2.04523 dengan demikian t-statistic CR (0.004530) &lt; t table (2.04523) dan nilai prob 0.9964 &gt; 0.05,Maka dapat disimpulkan bahwa variable CR dalam penelitian ini tidak berpengaruh terhadap pengungkapan effective Tas Rate (ETR).</w:t>
            </w:r>
          </w:p>
          <w:p w14:paraId="05A6CBDC" w14:textId="2E03F8CF" w:rsidR="004C7A62" w:rsidRPr="005A2ADE" w:rsidRDefault="004C7A62" w:rsidP="005A2ADE">
            <w:pPr>
              <w:pStyle w:val="ListParagraph"/>
              <w:spacing w:line="276" w:lineRule="auto"/>
              <w:ind w:left="1440" w:firstLine="0"/>
              <w:rPr>
                <w:rFonts w:eastAsia="Lustria"/>
                <w:bCs/>
                <w:sz w:val="20"/>
                <w:szCs w:val="20"/>
              </w:rPr>
            </w:pPr>
          </w:p>
        </w:tc>
      </w:tr>
      <w:tr w:rsidR="007A42AD" w:rsidRPr="005A2ADE" w14:paraId="5FBE887F" w14:textId="77777777">
        <w:trPr>
          <w:trHeight w:val="277"/>
        </w:trPr>
        <w:tc>
          <w:tcPr>
            <w:tcW w:w="8614" w:type="dxa"/>
          </w:tcPr>
          <w:p w14:paraId="709970D8" w14:textId="696CE414" w:rsidR="00034003" w:rsidRPr="005A2ADE" w:rsidRDefault="00867976" w:rsidP="005A2ADE">
            <w:pPr>
              <w:spacing w:line="276" w:lineRule="auto"/>
              <w:jc w:val="both"/>
              <w:rPr>
                <w:rFonts w:ascii="Times New Roman" w:eastAsia="Lustria" w:hAnsi="Times New Roman" w:cs="Times New Roman"/>
                <w:b/>
                <w:sz w:val="20"/>
                <w:szCs w:val="20"/>
              </w:rPr>
            </w:pPr>
            <w:r w:rsidRPr="005A2ADE">
              <w:rPr>
                <w:rFonts w:ascii="Times New Roman" w:eastAsia="Lustria" w:hAnsi="Times New Roman" w:cs="Times New Roman"/>
                <w:b/>
                <w:sz w:val="20"/>
                <w:szCs w:val="20"/>
              </w:rPr>
              <w:t xml:space="preserve">SIMPULAN </w:t>
            </w:r>
            <w:r w:rsidR="00200423" w:rsidRPr="005A2ADE">
              <w:rPr>
                <w:rFonts w:ascii="Times New Roman" w:eastAsia="Lustria" w:hAnsi="Times New Roman" w:cs="Times New Roman"/>
                <w:b/>
                <w:sz w:val="20"/>
                <w:szCs w:val="20"/>
              </w:rPr>
              <w:t>DAN SARAN</w:t>
            </w:r>
          </w:p>
          <w:p w14:paraId="35EF1DE7" w14:textId="4C3F8A2C" w:rsidR="00CD4EDD" w:rsidRPr="005A2ADE" w:rsidRDefault="00200423" w:rsidP="005A2ADE">
            <w:pPr>
              <w:pStyle w:val="ListParagraph"/>
              <w:numPr>
                <w:ilvl w:val="0"/>
                <w:numId w:val="15"/>
              </w:numPr>
              <w:spacing w:line="276" w:lineRule="auto"/>
              <w:rPr>
                <w:rFonts w:eastAsia="Lustria"/>
                <w:b/>
                <w:bCs/>
                <w:sz w:val="20"/>
                <w:szCs w:val="20"/>
              </w:rPr>
            </w:pPr>
            <w:r w:rsidRPr="005A2ADE">
              <w:rPr>
                <w:rFonts w:eastAsia="Lustria"/>
                <w:b/>
                <w:bCs/>
                <w:sz w:val="20"/>
                <w:szCs w:val="20"/>
              </w:rPr>
              <w:t>Simpulan</w:t>
            </w:r>
          </w:p>
          <w:p w14:paraId="581A7B07" w14:textId="73FBD31B" w:rsidR="00200423" w:rsidRPr="005A2ADE" w:rsidRDefault="00746DDD" w:rsidP="005A2ADE">
            <w:pPr>
              <w:pStyle w:val="BodyText"/>
              <w:spacing w:before="65" w:line="300" w:lineRule="auto"/>
              <w:ind w:left="144" w:firstLine="120"/>
              <w:jc w:val="both"/>
              <w:rPr>
                <w:sz w:val="20"/>
                <w:szCs w:val="20"/>
              </w:rPr>
            </w:pPr>
            <w:r w:rsidRPr="005A2ADE">
              <w:rPr>
                <w:sz w:val="20"/>
                <w:szCs w:val="20"/>
              </w:rPr>
              <w:t xml:space="preserve">           </w:t>
            </w:r>
            <w:r w:rsidR="00200423" w:rsidRPr="005A2ADE">
              <w:rPr>
                <w:sz w:val="20"/>
                <w:szCs w:val="20"/>
              </w:rPr>
              <w:t>Dari penelitian diatas dapat disimpulkan bahwa:</w:t>
            </w:r>
          </w:p>
          <w:p w14:paraId="4FB8FF1C" w14:textId="77777777" w:rsidR="004C7A62" w:rsidRPr="005A2ADE" w:rsidRDefault="004C7A62" w:rsidP="005A2ADE">
            <w:pPr>
              <w:pStyle w:val="ListParagraph"/>
              <w:numPr>
                <w:ilvl w:val="0"/>
                <w:numId w:val="31"/>
              </w:numPr>
              <w:spacing w:after="160" w:line="259" w:lineRule="auto"/>
              <w:rPr>
                <w:sz w:val="20"/>
                <w:szCs w:val="20"/>
              </w:rPr>
            </w:pPr>
            <w:r w:rsidRPr="005A2ADE">
              <w:rPr>
                <w:sz w:val="20"/>
                <w:szCs w:val="20"/>
              </w:rPr>
              <w:t>Roa tidak berpengaruh terhadap Agresivitas Pajak</w:t>
            </w:r>
          </w:p>
          <w:p w14:paraId="071FAFB0" w14:textId="77777777" w:rsidR="004C7A62" w:rsidRPr="005A2ADE" w:rsidRDefault="004C7A62" w:rsidP="005A2ADE">
            <w:pPr>
              <w:pStyle w:val="ListParagraph"/>
              <w:numPr>
                <w:ilvl w:val="0"/>
                <w:numId w:val="31"/>
              </w:numPr>
              <w:spacing w:after="160" w:line="259" w:lineRule="auto"/>
              <w:rPr>
                <w:sz w:val="20"/>
                <w:szCs w:val="20"/>
              </w:rPr>
            </w:pPr>
            <w:r w:rsidRPr="005A2ADE">
              <w:rPr>
                <w:sz w:val="20"/>
                <w:szCs w:val="20"/>
              </w:rPr>
              <w:t>Size tidak berpengaruh terhadap Agresivitas Pajak</w:t>
            </w:r>
          </w:p>
          <w:p w14:paraId="65A3B699" w14:textId="77777777" w:rsidR="004C7A62" w:rsidRPr="005A2ADE" w:rsidRDefault="004C7A62" w:rsidP="005A2ADE">
            <w:pPr>
              <w:pStyle w:val="ListParagraph"/>
              <w:numPr>
                <w:ilvl w:val="0"/>
                <w:numId w:val="31"/>
              </w:numPr>
              <w:spacing w:after="160" w:line="259" w:lineRule="auto"/>
              <w:rPr>
                <w:sz w:val="20"/>
                <w:szCs w:val="20"/>
              </w:rPr>
            </w:pPr>
            <w:r w:rsidRPr="005A2ADE">
              <w:rPr>
                <w:sz w:val="20"/>
                <w:szCs w:val="20"/>
              </w:rPr>
              <w:t>Der berpengaruh terhadap Agresivitas Pajak</w:t>
            </w:r>
          </w:p>
          <w:p w14:paraId="694716D9" w14:textId="7274E590" w:rsidR="00CD4EDD" w:rsidRPr="005A2ADE" w:rsidRDefault="004C7A62" w:rsidP="005A2ADE">
            <w:pPr>
              <w:pStyle w:val="ListParagraph"/>
              <w:numPr>
                <w:ilvl w:val="0"/>
                <w:numId w:val="31"/>
              </w:numPr>
              <w:spacing w:after="160" w:line="259" w:lineRule="auto"/>
              <w:rPr>
                <w:sz w:val="20"/>
                <w:szCs w:val="20"/>
              </w:rPr>
            </w:pPr>
            <w:r w:rsidRPr="005A2ADE">
              <w:rPr>
                <w:sz w:val="20"/>
                <w:szCs w:val="20"/>
              </w:rPr>
              <w:t>Cr tidak berpengaruh terhadap Agresivitas Pajak</w:t>
            </w:r>
          </w:p>
          <w:p w14:paraId="0997AD8B" w14:textId="77777777" w:rsidR="004C7A62" w:rsidRPr="005A2ADE" w:rsidRDefault="004C7A62" w:rsidP="005A2ADE">
            <w:pPr>
              <w:pStyle w:val="ListParagraph"/>
              <w:spacing w:after="160" w:line="259" w:lineRule="auto"/>
              <w:ind w:left="1440" w:firstLine="0"/>
              <w:rPr>
                <w:sz w:val="20"/>
                <w:szCs w:val="20"/>
              </w:rPr>
            </w:pPr>
          </w:p>
          <w:p w14:paraId="70C6D7D0" w14:textId="5A25A16B" w:rsidR="00CD4EDD" w:rsidRPr="005A2ADE" w:rsidRDefault="00CD4EDD" w:rsidP="005A2ADE">
            <w:pPr>
              <w:pStyle w:val="ListParagraph"/>
              <w:numPr>
                <w:ilvl w:val="0"/>
                <w:numId w:val="15"/>
              </w:numPr>
              <w:spacing w:line="276" w:lineRule="auto"/>
              <w:rPr>
                <w:rFonts w:eastAsia="Lustria"/>
                <w:b/>
                <w:bCs/>
                <w:sz w:val="20"/>
                <w:szCs w:val="20"/>
              </w:rPr>
            </w:pPr>
            <w:r w:rsidRPr="005A2ADE">
              <w:rPr>
                <w:rFonts w:eastAsia="Lustria"/>
                <w:b/>
                <w:bCs/>
                <w:sz w:val="20"/>
                <w:szCs w:val="20"/>
              </w:rPr>
              <w:t>Saran</w:t>
            </w:r>
          </w:p>
          <w:p w14:paraId="6EE845EB" w14:textId="5FCF46C6" w:rsidR="00961CB3" w:rsidRPr="005A2ADE" w:rsidRDefault="00746DDD" w:rsidP="005A2ADE">
            <w:pPr>
              <w:ind w:left="427" w:firstLine="284"/>
              <w:jc w:val="both"/>
              <w:rPr>
                <w:rFonts w:ascii="Times New Roman" w:hAnsi="Times New Roman" w:cs="Times New Roman"/>
                <w:sz w:val="20"/>
                <w:szCs w:val="20"/>
              </w:rPr>
            </w:pPr>
            <w:r w:rsidRPr="005A2ADE">
              <w:rPr>
                <w:rFonts w:ascii="Times New Roman" w:hAnsi="Times New Roman" w:cs="Times New Roman"/>
                <w:sz w:val="20"/>
                <w:szCs w:val="20"/>
              </w:rPr>
              <w:t xml:space="preserve">Beberapa saran atau rekomendasi penulis untuk penelitian selanjutnya adalah sebagai berikut : </w:t>
            </w:r>
          </w:p>
          <w:p w14:paraId="1BF08458" w14:textId="1FB59DAC" w:rsidR="00746DDD" w:rsidRPr="005A2ADE" w:rsidRDefault="00746DDD" w:rsidP="005A2ADE">
            <w:pPr>
              <w:pStyle w:val="ListParagraph"/>
              <w:numPr>
                <w:ilvl w:val="0"/>
                <w:numId w:val="18"/>
              </w:numPr>
              <w:rPr>
                <w:sz w:val="20"/>
                <w:szCs w:val="20"/>
              </w:rPr>
            </w:pPr>
            <w:r w:rsidRPr="005A2ADE">
              <w:rPr>
                <w:sz w:val="20"/>
                <w:szCs w:val="20"/>
              </w:rPr>
              <w:t>Untuk penelitian selanjutnya peneliti diharapkan dapat menambah jenis sektor perusahaan lainnya</w:t>
            </w:r>
          </w:p>
          <w:p w14:paraId="32BBFE27" w14:textId="5F415AA4" w:rsidR="00961CB3" w:rsidRPr="005A2ADE" w:rsidRDefault="00961CB3" w:rsidP="005A2ADE">
            <w:pPr>
              <w:pStyle w:val="ListParagraph"/>
              <w:numPr>
                <w:ilvl w:val="0"/>
                <w:numId w:val="18"/>
              </w:numPr>
              <w:rPr>
                <w:sz w:val="20"/>
                <w:szCs w:val="20"/>
              </w:rPr>
            </w:pPr>
            <w:r w:rsidRPr="005A2ADE">
              <w:rPr>
                <w:sz w:val="20"/>
                <w:szCs w:val="20"/>
              </w:rPr>
              <w:t>Untuk penelitian selanjutnya diharapkan dapat menggunakan variabel lain yang berpengaruh dan belum ada pada penelitian ini.</w:t>
            </w:r>
          </w:p>
          <w:p w14:paraId="693F1DFE" w14:textId="1ED730A7" w:rsidR="00961CB3" w:rsidRPr="005A2ADE" w:rsidRDefault="00961CB3" w:rsidP="005A2ADE">
            <w:pPr>
              <w:pStyle w:val="ListParagraph"/>
              <w:numPr>
                <w:ilvl w:val="0"/>
                <w:numId w:val="18"/>
              </w:numPr>
              <w:rPr>
                <w:sz w:val="20"/>
                <w:szCs w:val="20"/>
              </w:rPr>
            </w:pPr>
            <w:r w:rsidRPr="005A2ADE">
              <w:rPr>
                <w:sz w:val="20"/>
                <w:szCs w:val="20"/>
              </w:rPr>
              <w:t>Diharapkan penelitian selanjutnya dapat menggunakan proksi lain dalam pengukuran masing-masing variable</w:t>
            </w:r>
          </w:p>
          <w:p w14:paraId="6744600A" w14:textId="536F19CE" w:rsidR="00CD4EDD" w:rsidRPr="005A2ADE" w:rsidRDefault="00961CB3" w:rsidP="005A2ADE">
            <w:pPr>
              <w:pStyle w:val="ListParagraph"/>
              <w:numPr>
                <w:ilvl w:val="0"/>
                <w:numId w:val="18"/>
              </w:numPr>
              <w:rPr>
                <w:sz w:val="20"/>
                <w:szCs w:val="20"/>
              </w:rPr>
            </w:pPr>
            <w:r w:rsidRPr="005A2ADE">
              <w:rPr>
                <w:sz w:val="20"/>
                <w:szCs w:val="20"/>
              </w:rPr>
              <w:t>Diharapkan penelitian selanjutnya dapat menambah jumlah tahun pengamatan agar hasil penelitian yang dilakukan lebih berkualitas.</w:t>
            </w:r>
          </w:p>
          <w:p w14:paraId="1AE95416" w14:textId="77777777" w:rsidR="004C7A62" w:rsidRPr="005A2ADE" w:rsidRDefault="004C7A62" w:rsidP="005A2ADE">
            <w:pPr>
              <w:pStyle w:val="ListParagraph"/>
              <w:ind w:left="1431" w:firstLine="0"/>
              <w:rPr>
                <w:sz w:val="22"/>
                <w:szCs w:val="22"/>
              </w:rPr>
            </w:pPr>
          </w:p>
          <w:p w14:paraId="54A3A3A0" w14:textId="77777777" w:rsidR="008048C4" w:rsidRPr="005A2ADE" w:rsidRDefault="008048C4" w:rsidP="005A2ADE">
            <w:pPr>
              <w:pStyle w:val="ListParagraph"/>
              <w:ind w:left="1431" w:firstLine="0"/>
              <w:rPr>
                <w:sz w:val="22"/>
                <w:szCs w:val="22"/>
              </w:rPr>
            </w:pPr>
          </w:p>
          <w:p w14:paraId="15830E0B" w14:textId="4BBE10D2" w:rsidR="007859A8" w:rsidRPr="005A2ADE" w:rsidRDefault="00967F0B" w:rsidP="005A2ADE">
            <w:pPr>
              <w:tabs>
                <w:tab w:val="left" w:pos="585"/>
              </w:tabs>
              <w:spacing w:line="276" w:lineRule="auto"/>
              <w:jc w:val="both"/>
              <w:rPr>
                <w:rFonts w:ascii="Times New Roman" w:eastAsia="Times New Roman" w:hAnsi="Times New Roman" w:cs="Times New Roman"/>
                <w:b/>
                <w:bCs/>
                <w:sz w:val="20"/>
                <w:szCs w:val="20"/>
              </w:rPr>
            </w:pPr>
            <w:r w:rsidRPr="005A2ADE">
              <w:rPr>
                <w:rFonts w:ascii="Times New Roman" w:eastAsia="Times New Roman" w:hAnsi="Times New Roman" w:cs="Times New Roman"/>
                <w:b/>
                <w:bCs/>
                <w:sz w:val="20"/>
                <w:szCs w:val="20"/>
              </w:rPr>
              <w:t>DAFTAR PUSTAKA</w:t>
            </w:r>
          </w:p>
        </w:tc>
      </w:tr>
    </w:tbl>
    <w:p w14:paraId="1F6FB0F2" w14:textId="77777777" w:rsidR="007A42AD" w:rsidRPr="005A2ADE" w:rsidRDefault="007A42AD" w:rsidP="005A2ADE">
      <w:pPr>
        <w:jc w:val="both"/>
        <w:rPr>
          <w:rFonts w:ascii="Times New Roman" w:hAnsi="Times New Roman" w:cs="Times New Roman"/>
        </w:rPr>
      </w:pPr>
    </w:p>
    <w:p w14:paraId="1EBE0F06" w14:textId="4DADDB05" w:rsidR="00912241" w:rsidRPr="005A2ADE" w:rsidRDefault="00912241" w:rsidP="005A2ADE">
      <w:pPr>
        <w:ind w:left="979" w:right="42" w:hanging="994"/>
        <w:jc w:val="both"/>
        <w:rPr>
          <w:rFonts w:ascii="Times New Roman" w:eastAsia="Times New Roman" w:hAnsi="Times New Roman" w:cs="Times New Roman"/>
          <w:i/>
        </w:rPr>
      </w:pPr>
      <w:r w:rsidRPr="005A2ADE">
        <w:rPr>
          <w:rFonts w:ascii="Times New Roman" w:hAnsi="Times New Roman" w:cs="Times New Roman"/>
        </w:rPr>
        <w:t>Fadli, Imam. (2016). PENGARUH LIKUIDITAS, LEVERAGE, KOMISARISINDEPENDEN, MANAJEMEN LABA</w:t>
      </w:r>
      <w:r w:rsidR="005A2ADE">
        <w:rPr>
          <w:rFonts w:ascii="Times New Roman" w:hAnsi="Times New Roman" w:cs="Times New Roman"/>
        </w:rPr>
        <w:t xml:space="preserve"> </w:t>
      </w:r>
      <w:r w:rsidRPr="005A2ADE">
        <w:rPr>
          <w:rFonts w:ascii="Times New Roman" w:hAnsi="Times New Roman" w:cs="Times New Roman"/>
        </w:rPr>
        <w:t>DAN KEPEMILIKAN INSTITUSIONALTERHADAP AGRESIVITAS PAJAK PERUSAHAAN(Studi pada perusahaan manufakturyang terdaftar di Bursa Efek Indonesia periode 2011-2013</w:t>
      </w:r>
      <w:r w:rsidRPr="005A2ADE">
        <w:rPr>
          <w:rFonts w:ascii="Times New Roman" w:eastAsia="Times New Roman" w:hAnsi="Times New Roman" w:cs="Times New Roman"/>
          <w:i/>
        </w:rPr>
        <w:t>). Faculty</w:t>
      </w:r>
      <w:r w:rsidR="005A2ADE">
        <w:rPr>
          <w:rFonts w:ascii="Times New Roman" w:eastAsia="Times New Roman" w:hAnsi="Times New Roman" w:cs="Times New Roman"/>
          <w:i/>
        </w:rPr>
        <w:t xml:space="preserve"> </w:t>
      </w:r>
      <w:r w:rsidRPr="005A2ADE">
        <w:rPr>
          <w:rFonts w:ascii="Times New Roman" w:eastAsia="Times New Roman" w:hAnsi="Times New Roman" w:cs="Times New Roman"/>
          <w:i/>
        </w:rPr>
        <w:t xml:space="preserve">of Economics Universitas Riau </w:t>
      </w:r>
    </w:p>
    <w:p w14:paraId="3E5D5CCE" w14:textId="7CD142FF" w:rsidR="00912241" w:rsidRPr="005A2ADE" w:rsidRDefault="00912241" w:rsidP="005A2ADE">
      <w:pPr>
        <w:spacing w:after="3" w:line="364" w:lineRule="auto"/>
        <w:ind w:left="979" w:right="38" w:hanging="994"/>
        <w:jc w:val="both"/>
        <w:rPr>
          <w:rFonts w:ascii="Times New Roman" w:hAnsi="Times New Roman" w:cs="Times New Roman"/>
        </w:rPr>
      </w:pPr>
      <w:r w:rsidRPr="005A2ADE">
        <w:rPr>
          <w:rFonts w:ascii="Times New Roman" w:hAnsi="Times New Roman" w:cs="Times New Roman"/>
        </w:rPr>
        <w:t xml:space="preserve">Rego, S. 2003. Tax Avoidance Activities of U.S. Multina-tional Corporations. Contemporary Accounting </w:t>
      </w:r>
      <w:r w:rsidRPr="005A2ADE">
        <w:rPr>
          <w:rFonts w:ascii="Times New Roman" w:hAnsi="Times New Roman" w:cs="Times New Roman"/>
        </w:rPr>
        <w:tab/>
        <w:t xml:space="preserve">Re-search, 20: 805-833. Ownersh </w:t>
      </w:r>
    </w:p>
    <w:p w14:paraId="53340390" w14:textId="0D798288" w:rsidR="00912241" w:rsidRPr="005A2ADE" w:rsidRDefault="00912241" w:rsidP="005A2ADE">
      <w:pPr>
        <w:spacing w:after="3" w:line="364" w:lineRule="auto"/>
        <w:ind w:left="979" w:right="38" w:hanging="994"/>
        <w:jc w:val="both"/>
        <w:rPr>
          <w:rFonts w:ascii="Times New Roman" w:hAnsi="Times New Roman" w:cs="Times New Roman"/>
        </w:rPr>
      </w:pPr>
      <w:r w:rsidRPr="005A2ADE">
        <w:rPr>
          <w:rFonts w:ascii="Times New Roman" w:hAnsi="Times New Roman" w:cs="Times New Roman"/>
        </w:rPr>
        <w:t xml:space="preserve">Lanis, R. and G. Richardson. 2012. “Corporate social responsibility and tax aggressiveness: An empirical analysis”. </w:t>
      </w:r>
      <w:r w:rsidRPr="005A2ADE">
        <w:rPr>
          <w:rFonts w:ascii="Times New Roman" w:eastAsia="Times New Roman" w:hAnsi="Times New Roman" w:cs="Times New Roman"/>
          <w:i/>
        </w:rPr>
        <w:t>J. Account. Public Policy 31</w:t>
      </w:r>
      <w:r w:rsidRPr="005A2ADE">
        <w:rPr>
          <w:rFonts w:ascii="Times New Roman" w:hAnsi="Times New Roman" w:cs="Times New Roman"/>
        </w:rPr>
        <w:t>, 86-108</w:t>
      </w:r>
    </w:p>
    <w:p w14:paraId="7D7F429F" w14:textId="3A5363F8" w:rsidR="00912241" w:rsidRDefault="00912241" w:rsidP="005A2ADE">
      <w:pPr>
        <w:spacing w:after="103"/>
        <w:ind w:left="993" w:right="42" w:hanging="993"/>
        <w:jc w:val="both"/>
        <w:rPr>
          <w:rFonts w:ascii="Times New Roman" w:eastAsia="Times New Roman" w:hAnsi="Times New Roman" w:cs="Times New Roman"/>
          <w:i/>
        </w:rPr>
      </w:pPr>
      <w:r w:rsidRPr="005A2ADE">
        <w:rPr>
          <w:rFonts w:ascii="Times New Roman" w:hAnsi="Times New Roman" w:cs="Times New Roman"/>
        </w:rPr>
        <w:t xml:space="preserve">M, Fitri Anita. 2015. PENGARUH CORPORATE </w:t>
      </w:r>
      <w:r w:rsidR="005A2ADE">
        <w:rPr>
          <w:rFonts w:ascii="Times New Roman" w:hAnsi="Times New Roman" w:cs="Times New Roman"/>
        </w:rPr>
        <w:t xml:space="preserve"> </w:t>
      </w:r>
      <w:r w:rsidRPr="005A2ADE">
        <w:rPr>
          <w:rFonts w:ascii="Times New Roman" w:hAnsi="Times New Roman" w:cs="Times New Roman"/>
        </w:rPr>
        <w:t>SOCIAL</w:t>
      </w:r>
      <w:r w:rsidR="005A2ADE">
        <w:rPr>
          <w:rFonts w:ascii="Times New Roman" w:hAnsi="Times New Roman" w:cs="Times New Roman"/>
        </w:rPr>
        <w:t xml:space="preserve"> </w:t>
      </w:r>
      <w:r w:rsidRPr="005A2ADE">
        <w:rPr>
          <w:rFonts w:ascii="Times New Roman" w:hAnsi="Times New Roman" w:cs="Times New Roman"/>
        </w:rPr>
        <w:t>RESPONSIBILITY,</w:t>
      </w:r>
      <w:r w:rsidR="005A2ADE">
        <w:rPr>
          <w:rFonts w:ascii="Times New Roman" w:hAnsi="Times New Roman" w:cs="Times New Roman"/>
        </w:rPr>
        <w:t xml:space="preserve"> </w:t>
      </w:r>
      <w:r w:rsidRPr="005A2ADE">
        <w:rPr>
          <w:rFonts w:ascii="Times New Roman" w:hAnsi="Times New Roman" w:cs="Times New Roman"/>
        </w:rPr>
        <w:t xml:space="preserve">LEVERAGE, </w:t>
      </w:r>
      <w:r w:rsidRPr="005A2ADE">
        <w:rPr>
          <w:rFonts w:ascii="Times New Roman" w:hAnsi="Times New Roman" w:cs="Times New Roman"/>
        </w:rPr>
        <w:tab/>
        <w:t xml:space="preserve">LIKUIDITAS, </w:t>
      </w:r>
      <w:r w:rsidRPr="005A2ADE">
        <w:rPr>
          <w:rFonts w:ascii="Times New Roman" w:hAnsi="Times New Roman" w:cs="Times New Roman"/>
        </w:rPr>
        <w:tab/>
        <w:t>DAN</w:t>
      </w:r>
      <w:r w:rsidR="005A2ADE">
        <w:rPr>
          <w:rFonts w:ascii="Times New Roman" w:hAnsi="Times New Roman" w:cs="Times New Roman"/>
        </w:rPr>
        <w:t xml:space="preserve"> </w:t>
      </w:r>
      <w:r w:rsidRPr="005A2ADE">
        <w:rPr>
          <w:rFonts w:ascii="Times New Roman" w:hAnsi="Times New Roman" w:cs="Times New Roman"/>
        </w:rPr>
        <w:t xml:space="preserve">UKURAN </w:t>
      </w:r>
      <w:r w:rsidRPr="005A2ADE">
        <w:rPr>
          <w:rFonts w:ascii="Times New Roman" w:hAnsi="Times New Roman" w:cs="Times New Roman"/>
        </w:rPr>
        <w:tab/>
        <w:t xml:space="preserve">PERUSAHAAN TERHADAP AGRESIVITAS PAJAK (Studi Empiris Pada Perusahaan Real Estate Dan Property Yang Terdaftar Di Bursa Efek Indonesia Tahun 2010-2013). </w:t>
      </w:r>
      <w:r w:rsidRPr="005A2ADE">
        <w:rPr>
          <w:rFonts w:ascii="Times New Roman" w:eastAsia="Times New Roman" w:hAnsi="Times New Roman" w:cs="Times New Roman"/>
          <w:i/>
        </w:rPr>
        <w:t xml:space="preserve">Fakultas Ekoknomi Universitas Riau. </w:t>
      </w:r>
    </w:p>
    <w:p w14:paraId="11F9CB59" w14:textId="77777777" w:rsidR="005A2ADE" w:rsidRDefault="005A2ADE" w:rsidP="005A2ADE">
      <w:pPr>
        <w:ind w:left="709" w:hanging="709"/>
        <w:jc w:val="both"/>
        <w:rPr>
          <w:rFonts w:ascii="Times New Roman" w:hAnsi="Times New Roman" w:cs="Times New Roman"/>
          <w:color w:val="222222"/>
          <w:shd w:val="clear" w:color="auto" w:fill="FFFFFF"/>
        </w:rPr>
      </w:pPr>
      <w:bookmarkStart w:id="1" w:name="_Hlk151794754"/>
      <w:r>
        <w:rPr>
          <w:rFonts w:ascii="Times New Roman" w:hAnsi="Times New Roman" w:cs="Times New Roman"/>
          <w:color w:val="222222"/>
          <w:shd w:val="clear" w:color="auto" w:fill="FFFFFF"/>
        </w:rPr>
        <w:t>Abbas, D. S., Ismail, T., Taqi, M., &amp; Yazid, H. (2022). THE IMPLEMENTATION OF A MANAGEMENT AUDITON HR RECRUITMENT TO ASSESS THE EFFECTIVENESS OF EMPLOYEE PERFORMANCE. </w:t>
      </w:r>
      <w:r>
        <w:rPr>
          <w:rFonts w:ascii="Times New Roman" w:hAnsi="Times New Roman" w:cs="Times New Roman"/>
          <w:i/>
          <w:iCs/>
          <w:color w:val="222222"/>
          <w:shd w:val="clear" w:color="auto" w:fill="FFFFFF"/>
        </w:rPr>
        <w:t>Jurnal Riset Akuntansi Kontemporer</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14</w:t>
      </w:r>
      <w:r>
        <w:rPr>
          <w:rFonts w:ascii="Times New Roman" w:hAnsi="Times New Roman" w:cs="Times New Roman"/>
          <w:color w:val="222222"/>
          <w:shd w:val="clear" w:color="auto" w:fill="FFFFFF"/>
        </w:rPr>
        <w:t>(2), 243-251.</w:t>
      </w:r>
    </w:p>
    <w:p w14:paraId="36FADD30" w14:textId="77777777" w:rsidR="005A2ADE" w:rsidRDefault="005A2ADE" w:rsidP="005A2ADE">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Abbas, D. S., Ismail, T., Taqi, M., &amp; Yazid, H. (2023). Determinant of company value: evidence manufacturing Company Indonesia. </w:t>
      </w:r>
      <w:r>
        <w:rPr>
          <w:rFonts w:ascii="Times New Roman" w:hAnsi="Times New Roman" w:cs="Times New Roman"/>
          <w:i/>
          <w:iCs/>
          <w:color w:val="222222"/>
          <w:shd w:val="clear" w:color="auto" w:fill="FFFFFF"/>
        </w:rPr>
        <w:t>Calitatea</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24</w:t>
      </w:r>
      <w:r>
        <w:rPr>
          <w:rFonts w:ascii="Times New Roman" w:hAnsi="Times New Roman" w:cs="Times New Roman"/>
          <w:color w:val="222222"/>
          <w:shd w:val="clear" w:color="auto" w:fill="FFFFFF"/>
        </w:rPr>
        <w:t>(192), 183-189.</w:t>
      </w:r>
    </w:p>
    <w:p w14:paraId="51045BB2" w14:textId="77777777" w:rsidR="005A2ADE" w:rsidRDefault="005A2ADE" w:rsidP="005A2ADE">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Ariyana, A., Enawar, E., Ramdhani, I. S., &amp; Sulaeman, A. (2020). The application of discovery learning models in learning to write descriptive texts. </w:t>
      </w:r>
      <w:r>
        <w:rPr>
          <w:rFonts w:ascii="Times New Roman" w:hAnsi="Times New Roman" w:cs="Times New Roman"/>
          <w:i/>
          <w:iCs/>
          <w:color w:val="222222"/>
          <w:shd w:val="clear" w:color="auto" w:fill="FFFFFF"/>
        </w:rPr>
        <w:t>Journal of English Education and Teaching</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4</w:t>
      </w:r>
      <w:r>
        <w:rPr>
          <w:rFonts w:ascii="Times New Roman" w:hAnsi="Times New Roman" w:cs="Times New Roman"/>
          <w:color w:val="222222"/>
          <w:shd w:val="clear" w:color="auto" w:fill="FFFFFF"/>
        </w:rPr>
        <w:t>(3), 401-412.</w:t>
      </w:r>
    </w:p>
    <w:p w14:paraId="2F3E8CAA" w14:textId="77777777" w:rsidR="005A2ADE" w:rsidRDefault="005A2ADE" w:rsidP="005A2ADE">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Astakoni, I. M. P., Sariani, N. L. P., Yulistiyono, A., Sutaguna, I. N. T., &amp; Utami, N. M. S. (2022). Spiritual Leadership, Workplace Spirituality and Organizational Commitment; Individual Spirituality as Moderating Variable. </w:t>
      </w:r>
      <w:r>
        <w:rPr>
          <w:rFonts w:ascii="Times New Roman" w:hAnsi="Times New Roman" w:cs="Times New Roman"/>
          <w:i/>
          <w:iCs/>
          <w:color w:val="222222"/>
          <w:shd w:val="clear" w:color="auto" w:fill="FFFFFF"/>
        </w:rPr>
        <w:t>ITALIENISCH</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12</w:t>
      </w:r>
      <w:r>
        <w:rPr>
          <w:rFonts w:ascii="Times New Roman" w:hAnsi="Times New Roman" w:cs="Times New Roman"/>
          <w:color w:val="222222"/>
          <w:shd w:val="clear" w:color="auto" w:fill="FFFFFF"/>
        </w:rPr>
        <w:t>(2), 620-631.</w:t>
      </w:r>
    </w:p>
    <w:p w14:paraId="0DA716CD" w14:textId="77777777" w:rsidR="005A2ADE" w:rsidRDefault="005A2ADE" w:rsidP="005A2ADE">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Goestjahjanti, S. F., Novitasari, D., Hutagalung, D., Asbari, M., &amp; Supono, J. (2020). Impact of talent management, authentic leadership and employee engagement on job satisfaction: Evidence from south east asian industries. </w:t>
      </w:r>
      <w:r>
        <w:rPr>
          <w:rFonts w:ascii="Times New Roman" w:hAnsi="Times New Roman" w:cs="Times New Roman"/>
          <w:i/>
          <w:iCs/>
          <w:color w:val="222222"/>
          <w:shd w:val="clear" w:color="auto" w:fill="FFFFFF"/>
        </w:rPr>
        <w:t>Journal of Critical Reviews</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7</w:t>
      </w:r>
      <w:r>
        <w:rPr>
          <w:rFonts w:ascii="Times New Roman" w:hAnsi="Times New Roman" w:cs="Times New Roman"/>
          <w:color w:val="222222"/>
          <w:shd w:val="clear" w:color="auto" w:fill="FFFFFF"/>
        </w:rPr>
        <w:t>(19), 67-88.</w:t>
      </w:r>
    </w:p>
    <w:p w14:paraId="5E225D0F" w14:textId="77777777" w:rsidR="005A2ADE" w:rsidRDefault="005A2ADE" w:rsidP="005A2ADE">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Gunawan, G. G., Wening, N., Supono, J., Rahayu, P., &amp; Purwanto, A. (2021). Successful Managers and Successful Entrepreneurs as Head of Successful Families in Building a Harmonious Family. </w:t>
      </w:r>
      <w:r>
        <w:rPr>
          <w:rFonts w:ascii="Times New Roman" w:hAnsi="Times New Roman" w:cs="Times New Roman"/>
          <w:i/>
          <w:iCs/>
          <w:color w:val="222222"/>
          <w:shd w:val="clear" w:color="auto" w:fill="FFFFFF"/>
        </w:rPr>
        <w:t>PSYCHOLOGY AND EDUCATION</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57</w:t>
      </w:r>
      <w:r>
        <w:rPr>
          <w:rFonts w:ascii="Times New Roman" w:hAnsi="Times New Roman" w:cs="Times New Roman"/>
          <w:color w:val="222222"/>
          <w:shd w:val="clear" w:color="auto" w:fill="FFFFFF"/>
        </w:rPr>
        <w:t>(9), 4904-4913.</w:t>
      </w:r>
    </w:p>
    <w:p w14:paraId="6758F731" w14:textId="77777777" w:rsidR="005A2ADE" w:rsidRDefault="005A2ADE" w:rsidP="005A2ADE">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Hidayat, I., Ismail, T., Taqi, M., &amp; Yulianto, A. S. (2022). Investigating In Disclosure Of Carbon Emissions: Influencing The Elements Using Panel Data. </w:t>
      </w:r>
      <w:r>
        <w:rPr>
          <w:rFonts w:ascii="Times New Roman" w:hAnsi="Times New Roman" w:cs="Times New Roman"/>
          <w:i/>
          <w:iCs/>
          <w:color w:val="222222"/>
          <w:shd w:val="clear" w:color="auto" w:fill="FFFFFF"/>
        </w:rPr>
        <w:t>Jurnal Reviu Akuntansi dan Keuangan</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12</w:t>
      </w:r>
      <w:r>
        <w:rPr>
          <w:rFonts w:ascii="Times New Roman" w:hAnsi="Times New Roman" w:cs="Times New Roman"/>
          <w:color w:val="222222"/>
          <w:shd w:val="clear" w:color="auto" w:fill="FFFFFF"/>
        </w:rPr>
        <w:t>(3), 721-732.</w:t>
      </w:r>
    </w:p>
    <w:p w14:paraId="5B0FFE79" w14:textId="77777777" w:rsidR="005A2ADE" w:rsidRDefault="005A2ADE" w:rsidP="005A2ADE">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Immawati, S. A., &amp; Rauf, A. (2020, March). Building satisfaction and loyalty of student users ojek online through the use of it and quality of service in tangerang city. In </w:t>
      </w:r>
      <w:r>
        <w:rPr>
          <w:rFonts w:ascii="Times New Roman" w:hAnsi="Times New Roman" w:cs="Times New Roman"/>
          <w:i/>
          <w:iCs/>
          <w:color w:val="222222"/>
          <w:shd w:val="clear" w:color="auto" w:fill="FFFFFF"/>
        </w:rPr>
        <w:t>Journal of Physics: Conference Series</w:t>
      </w:r>
      <w:r>
        <w:rPr>
          <w:rFonts w:ascii="Times New Roman" w:hAnsi="Times New Roman" w:cs="Times New Roman"/>
          <w:color w:val="222222"/>
          <w:shd w:val="clear" w:color="auto" w:fill="FFFFFF"/>
        </w:rPr>
        <w:t> (Vol. 1477, No. 7, p. 072004). IOP Publishing.</w:t>
      </w:r>
    </w:p>
    <w:p w14:paraId="0FA24279" w14:textId="77777777" w:rsidR="005A2ADE" w:rsidRDefault="005A2ADE" w:rsidP="005A2ADE">
      <w:pPr>
        <w:ind w:left="709" w:hanging="709"/>
        <w:jc w:val="both"/>
        <w:rPr>
          <w:rFonts w:ascii="Times New Roman" w:hAnsi="Times New Roman" w:cs="Times New Roman"/>
          <w:shd w:val="clear" w:color="auto" w:fill="FFFFFF"/>
        </w:rPr>
      </w:pPr>
      <w:r>
        <w:rPr>
          <w:rFonts w:ascii="Times New Roman" w:hAnsi="Times New Roman" w:cs="Times New Roman"/>
          <w:shd w:val="clear" w:color="auto" w:fill="FFFFFF"/>
        </w:rPr>
        <w:t>Joko Supono, Ngadino Surip, Ahmad Hidayat Sutawidjaya, Lenny Christina Nawangsari. (2020). Model of Commitment for Sustainability Indonesian SME’s Performance: A Literature Review. </w:t>
      </w:r>
      <w:r>
        <w:rPr>
          <w:rFonts w:ascii="Times New Roman" w:hAnsi="Times New Roman" w:cs="Times New Roman"/>
          <w:i/>
          <w:iCs/>
          <w:shd w:val="clear" w:color="auto" w:fill="FFFFFF"/>
        </w:rPr>
        <w:t>International Journal of Advanced Science and Technology</w:t>
      </w:r>
      <w:r>
        <w:rPr>
          <w:rFonts w:ascii="Times New Roman" w:hAnsi="Times New Roman" w:cs="Times New Roman"/>
          <w:shd w:val="clear" w:color="auto" w:fill="FFFFFF"/>
        </w:rPr>
        <w:t>, </w:t>
      </w:r>
      <w:r>
        <w:rPr>
          <w:rFonts w:ascii="Times New Roman" w:hAnsi="Times New Roman" w:cs="Times New Roman"/>
          <w:i/>
          <w:iCs/>
          <w:shd w:val="clear" w:color="auto" w:fill="FFFFFF"/>
        </w:rPr>
        <w:t>29</w:t>
      </w:r>
      <w:r>
        <w:rPr>
          <w:rFonts w:ascii="Times New Roman" w:hAnsi="Times New Roman" w:cs="Times New Roman"/>
          <w:shd w:val="clear" w:color="auto" w:fill="FFFFFF"/>
        </w:rPr>
        <w:t xml:space="preserve">(05), 8772-8784. Retrieved from </w:t>
      </w:r>
      <w:hyperlink r:id="rId14" w:history="1">
        <w:r>
          <w:rPr>
            <w:rStyle w:val="Hyperlink"/>
            <w:rFonts w:ascii="Times New Roman" w:hAnsi="Times New Roman" w:cs="Times New Roman"/>
            <w:shd w:val="clear" w:color="auto" w:fill="FFFFFF"/>
          </w:rPr>
          <w:t>http://sersc.org/journals/index.php/IJAST/article/view/18715</w:t>
        </w:r>
      </w:hyperlink>
    </w:p>
    <w:p w14:paraId="5EDCDF9E" w14:textId="77777777" w:rsidR="005A2ADE" w:rsidRDefault="005A2ADE" w:rsidP="005A2ADE">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Muharam, H., Chaniago, H., Endraria, E., &amp; Harun, A. B. (2021). E-service quality, customer trust and satisfaction: market place consumer loyalty analysis. </w:t>
      </w:r>
      <w:r>
        <w:rPr>
          <w:rFonts w:ascii="Times New Roman" w:hAnsi="Times New Roman" w:cs="Times New Roman"/>
          <w:i/>
          <w:iCs/>
          <w:color w:val="222222"/>
          <w:shd w:val="clear" w:color="auto" w:fill="FFFFFF"/>
        </w:rPr>
        <w:t>Jurnal Minds: Manajemen Ide dan Inspirasi</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8</w:t>
      </w:r>
      <w:r>
        <w:rPr>
          <w:rFonts w:ascii="Times New Roman" w:hAnsi="Times New Roman" w:cs="Times New Roman"/>
          <w:color w:val="222222"/>
          <w:shd w:val="clear" w:color="auto" w:fill="FFFFFF"/>
        </w:rPr>
        <w:t>(2), 237-254.</w:t>
      </w:r>
    </w:p>
    <w:p w14:paraId="5A7B8B0F" w14:textId="77777777" w:rsidR="005A2ADE" w:rsidRDefault="005A2ADE" w:rsidP="005A2ADE">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Ong, F., Purwanto, A., Supono, J., Hasna, S., Novitasari, D., &amp; Asbari, M. (2020). Does Quality Management System ISO 9001: 2015 Influence Company Performance? Anwers from Indonesian Tourism Industries. </w:t>
      </w:r>
      <w:r>
        <w:rPr>
          <w:rFonts w:ascii="Times New Roman" w:hAnsi="Times New Roman" w:cs="Times New Roman"/>
          <w:i/>
          <w:iCs/>
          <w:color w:val="222222"/>
          <w:shd w:val="clear" w:color="auto" w:fill="FFFFFF"/>
        </w:rPr>
        <w:t>Test Engineering &amp; Management</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83</w:t>
      </w:r>
      <w:r>
        <w:rPr>
          <w:rFonts w:ascii="Times New Roman" w:hAnsi="Times New Roman" w:cs="Times New Roman"/>
          <w:color w:val="222222"/>
          <w:shd w:val="clear" w:color="auto" w:fill="FFFFFF"/>
        </w:rPr>
        <w:t>, 24808-24817.</w:t>
      </w:r>
    </w:p>
    <w:p w14:paraId="5092B669" w14:textId="77777777" w:rsidR="005A2ADE" w:rsidRDefault="005A2ADE" w:rsidP="005A2ADE">
      <w:pPr>
        <w:ind w:left="709" w:hanging="709"/>
        <w:jc w:val="both"/>
        <w:rPr>
          <w:rFonts w:ascii="Times New Roman" w:hAnsi="Times New Roman" w:cs="Times New Roman"/>
        </w:rPr>
      </w:pPr>
      <w:r>
        <w:rPr>
          <w:rFonts w:ascii="Times New Roman" w:hAnsi="Times New Roman" w:cs="Times New Roman"/>
        </w:rPr>
        <w:t>Purwanto, A. (2020). Develop risk and assessment procedure for anticipating COVID-19 in food industries. Journal of Critical Reviews.</w:t>
      </w:r>
    </w:p>
    <w:p w14:paraId="276CAC91" w14:textId="77777777" w:rsidR="005A2ADE" w:rsidRDefault="005A2ADE" w:rsidP="005A2ADE">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Purwanto, A. (2020). Develop risk and assessment procedure for anticipating COVID-19 in food industries. </w:t>
      </w:r>
      <w:r>
        <w:rPr>
          <w:rFonts w:ascii="Times New Roman" w:hAnsi="Times New Roman" w:cs="Times New Roman"/>
          <w:i/>
          <w:iCs/>
          <w:color w:val="222222"/>
          <w:shd w:val="clear" w:color="auto" w:fill="FFFFFF"/>
        </w:rPr>
        <w:t>Journal of Critical Reviews</w:t>
      </w:r>
      <w:r>
        <w:rPr>
          <w:rFonts w:ascii="Times New Roman" w:hAnsi="Times New Roman" w:cs="Times New Roman"/>
          <w:color w:val="222222"/>
          <w:shd w:val="clear" w:color="auto" w:fill="FFFFFF"/>
        </w:rPr>
        <w:t>.</w:t>
      </w:r>
    </w:p>
    <w:p w14:paraId="0F250906" w14:textId="77777777" w:rsidR="005A2ADE" w:rsidRDefault="005A2ADE" w:rsidP="005A2ADE">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Purwanto, A. (2020). Effect of compensation and organization commitment on tournover intention with work satisfaction as intervening variable in indonesian industries. </w:t>
      </w:r>
      <w:r>
        <w:rPr>
          <w:rFonts w:ascii="Times New Roman" w:hAnsi="Times New Roman" w:cs="Times New Roman"/>
          <w:i/>
          <w:iCs/>
          <w:color w:val="222222"/>
          <w:shd w:val="clear" w:color="auto" w:fill="FFFFFF"/>
        </w:rPr>
        <w:t>Sys Rev Pharm</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11</w:t>
      </w:r>
      <w:r>
        <w:rPr>
          <w:rFonts w:ascii="Times New Roman" w:hAnsi="Times New Roman" w:cs="Times New Roman"/>
          <w:color w:val="222222"/>
          <w:shd w:val="clear" w:color="auto" w:fill="FFFFFF"/>
        </w:rPr>
        <w:t>(9), 287-298.</w:t>
      </w:r>
    </w:p>
    <w:p w14:paraId="1AD7F68F" w14:textId="77777777" w:rsidR="005A2ADE" w:rsidRDefault="005A2ADE" w:rsidP="005A2ADE">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Purwanto, A. (2020). The Relationship of Transformational Leadership, Organizational Justice and Organizational Commitment: a Mediation Effect of Job Satisfaction. </w:t>
      </w:r>
      <w:r>
        <w:rPr>
          <w:rFonts w:ascii="Times New Roman" w:hAnsi="Times New Roman" w:cs="Times New Roman"/>
          <w:i/>
          <w:iCs/>
          <w:color w:val="222222"/>
          <w:shd w:val="clear" w:color="auto" w:fill="FFFFFF"/>
        </w:rPr>
        <w:t>Journal of Critical Reviews</w:t>
      </w:r>
      <w:r>
        <w:rPr>
          <w:rFonts w:ascii="Times New Roman" w:hAnsi="Times New Roman" w:cs="Times New Roman"/>
          <w:color w:val="222222"/>
          <w:shd w:val="clear" w:color="auto" w:fill="FFFFFF"/>
        </w:rPr>
        <w:t>.</w:t>
      </w:r>
    </w:p>
    <w:p w14:paraId="6A1A9B72" w14:textId="77777777" w:rsidR="005A2ADE" w:rsidRDefault="005A2ADE" w:rsidP="005A2ADE">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Riyadi, S. (2021). Effect of E-Marketing and E-CRM on E-Loyalty: An Empirical Study on Indonesian Manufactures. </w:t>
      </w:r>
      <w:r>
        <w:rPr>
          <w:rFonts w:ascii="Times New Roman" w:hAnsi="Times New Roman" w:cs="Times New Roman"/>
          <w:i/>
          <w:iCs/>
          <w:color w:val="222222"/>
          <w:shd w:val="clear" w:color="auto" w:fill="FFFFFF"/>
        </w:rPr>
        <w:t>Turkish Journal of Physiotherapy and Rehabilitation</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32</w:t>
      </w:r>
      <w:r>
        <w:rPr>
          <w:rFonts w:ascii="Times New Roman" w:hAnsi="Times New Roman" w:cs="Times New Roman"/>
          <w:color w:val="222222"/>
          <w:shd w:val="clear" w:color="auto" w:fill="FFFFFF"/>
        </w:rPr>
        <w:t>(3), 5290-5297.</w:t>
      </w:r>
    </w:p>
    <w:p w14:paraId="19CA59E7" w14:textId="77777777" w:rsidR="005A2ADE" w:rsidRDefault="005A2ADE" w:rsidP="005A2ADE">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Setyaningrum, R. P., Kholid, M. N., &amp; Susilo, P. (2023). Sustainable SMEs Performance and Green Competitive Advantage: The Role of Green Creativity, Business Independence and Green IT Empowerment. </w:t>
      </w:r>
      <w:r>
        <w:rPr>
          <w:rFonts w:ascii="Times New Roman" w:hAnsi="Times New Roman" w:cs="Times New Roman"/>
          <w:i/>
          <w:iCs/>
          <w:color w:val="222222"/>
          <w:shd w:val="clear" w:color="auto" w:fill="FFFFFF"/>
        </w:rPr>
        <w:t>Sustainability</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15</w:t>
      </w:r>
      <w:r>
        <w:rPr>
          <w:rFonts w:ascii="Times New Roman" w:hAnsi="Times New Roman" w:cs="Times New Roman"/>
          <w:color w:val="222222"/>
          <w:shd w:val="clear" w:color="auto" w:fill="FFFFFF"/>
        </w:rPr>
        <w:t>(15), 12096.</w:t>
      </w:r>
    </w:p>
    <w:p w14:paraId="02E7C591" w14:textId="77777777" w:rsidR="005A2ADE" w:rsidRDefault="005A2ADE" w:rsidP="005A2ADE">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Subargus, A., Wening, N., Supono, J., &amp; Purwanto, A. (2021). Coping Mechanism of Employee with Anxiety Levels in the COVID-19 Pandemic in Yogyakarta. </w:t>
      </w:r>
      <w:r>
        <w:rPr>
          <w:rFonts w:ascii="Times New Roman" w:hAnsi="Times New Roman" w:cs="Times New Roman"/>
          <w:i/>
          <w:iCs/>
          <w:color w:val="222222"/>
          <w:shd w:val="clear" w:color="auto" w:fill="FFFFFF"/>
        </w:rPr>
        <w:t>Turkish Journal of Physiotherapy and Rehabilitation</w:t>
      </w:r>
      <w:r>
        <w:rPr>
          <w:rFonts w:ascii="Times New Roman" w:hAnsi="Times New Roman" w:cs="Times New Roman"/>
          <w:color w:val="222222"/>
          <w:shd w:val="clear" w:color="auto" w:fill="FFFFFF"/>
        </w:rPr>
        <w:t>.</w:t>
      </w:r>
    </w:p>
    <w:p w14:paraId="10930C91" w14:textId="77777777" w:rsidR="005A2ADE" w:rsidRDefault="005A2ADE" w:rsidP="005A2ADE">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Suharti, E., &amp; Ardiansyah, T. E. (2020). Fintech Implementation On The Financial Performance Of Rural Credit Banks. </w:t>
      </w:r>
      <w:r>
        <w:rPr>
          <w:rFonts w:ascii="Times New Roman" w:hAnsi="Times New Roman" w:cs="Times New Roman"/>
          <w:i/>
          <w:iCs/>
          <w:color w:val="222222"/>
          <w:shd w:val="clear" w:color="auto" w:fill="FFFFFF"/>
        </w:rPr>
        <w:t>Jurnal Akuntansi</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24</w:t>
      </w:r>
      <w:r>
        <w:rPr>
          <w:rFonts w:ascii="Times New Roman" w:hAnsi="Times New Roman" w:cs="Times New Roman"/>
          <w:color w:val="222222"/>
          <w:shd w:val="clear" w:color="auto" w:fill="FFFFFF"/>
        </w:rPr>
        <w:t>(2), 234-249.</w:t>
      </w:r>
    </w:p>
    <w:p w14:paraId="7455D5B1" w14:textId="77777777" w:rsidR="005A2ADE" w:rsidRDefault="005A2ADE" w:rsidP="005A2ADE">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Sukirwan, S., Muhtadi, D., Saleh, H., &amp; Warsito, W. (2020). PROFILE OF STUDENTS'JUSTIFICATIONS OF MATHEMATICAL ARGUMENTATION. </w:t>
      </w:r>
      <w:r>
        <w:rPr>
          <w:rFonts w:ascii="Times New Roman" w:hAnsi="Times New Roman" w:cs="Times New Roman"/>
          <w:i/>
          <w:iCs/>
          <w:color w:val="222222"/>
          <w:shd w:val="clear" w:color="auto" w:fill="FFFFFF"/>
        </w:rPr>
        <w:t>Infinity Journal</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9</w:t>
      </w:r>
      <w:r>
        <w:rPr>
          <w:rFonts w:ascii="Times New Roman" w:hAnsi="Times New Roman" w:cs="Times New Roman"/>
          <w:color w:val="222222"/>
          <w:shd w:val="clear" w:color="auto" w:fill="FFFFFF"/>
        </w:rPr>
        <w:t>(2), 197-212.</w:t>
      </w:r>
    </w:p>
    <w:p w14:paraId="1BF3CEEE" w14:textId="77777777" w:rsidR="005A2ADE" w:rsidRDefault="005A2ADE" w:rsidP="005A2ADE">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Surip, N., Sutawijaya, A. H., Nawangsari, L. C., &amp; Supono, J. (2021). Effect of Organizational Commitmenton the Sustainability Firm Performance of Indonesian SMEs. </w:t>
      </w:r>
      <w:r>
        <w:rPr>
          <w:rFonts w:ascii="Times New Roman" w:hAnsi="Times New Roman" w:cs="Times New Roman"/>
          <w:i/>
          <w:iCs/>
          <w:color w:val="222222"/>
          <w:shd w:val="clear" w:color="auto" w:fill="FFFFFF"/>
        </w:rPr>
        <w:t>PSYCHOLOGY AND EDUCATION</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58</w:t>
      </w:r>
      <w:r>
        <w:rPr>
          <w:rFonts w:ascii="Times New Roman" w:hAnsi="Times New Roman" w:cs="Times New Roman"/>
          <w:color w:val="222222"/>
          <w:shd w:val="clear" w:color="auto" w:fill="FFFFFF"/>
        </w:rPr>
        <w:t>(2), 6978-6991.</w:t>
      </w:r>
    </w:p>
    <w:p w14:paraId="73563C07" w14:textId="77777777" w:rsidR="005A2ADE" w:rsidRDefault="005A2ADE" w:rsidP="005A2ADE">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Wamiliana, W., Usman, M., Warsito, W., Warsono, W., &amp; Daoud, J. I. (2020). USING MODIFICATION OF PRIM’S ALGORITHM AND GNU OCTAVE AND TO SOLVE THE MULTIPERIODS INSTALLATION PROBLEM. </w:t>
      </w:r>
      <w:r>
        <w:rPr>
          <w:rFonts w:ascii="Times New Roman" w:hAnsi="Times New Roman" w:cs="Times New Roman"/>
          <w:i/>
          <w:iCs/>
          <w:color w:val="222222"/>
          <w:shd w:val="clear" w:color="auto" w:fill="FFFFFF"/>
        </w:rPr>
        <w:t>IIUM Engineering Journal</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21</w:t>
      </w:r>
      <w:r>
        <w:rPr>
          <w:rFonts w:ascii="Times New Roman" w:hAnsi="Times New Roman" w:cs="Times New Roman"/>
          <w:color w:val="222222"/>
          <w:shd w:val="clear" w:color="auto" w:fill="FFFFFF"/>
        </w:rPr>
        <w:t>(1), 100-112.</w:t>
      </w:r>
    </w:p>
    <w:p w14:paraId="4E49C1E4" w14:textId="77777777" w:rsidR="005A2ADE" w:rsidRDefault="005A2ADE" w:rsidP="005A2ADE">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Wulandari, I., &amp; Rauf, A. (2022). Analysis of Social Media Marketing and Product Review on the Marketplace Shopee on Purchase Decisions. </w:t>
      </w:r>
      <w:r>
        <w:rPr>
          <w:rFonts w:ascii="Times New Roman" w:hAnsi="Times New Roman" w:cs="Times New Roman"/>
          <w:i/>
          <w:iCs/>
          <w:color w:val="222222"/>
          <w:shd w:val="clear" w:color="auto" w:fill="FFFFFF"/>
        </w:rPr>
        <w:t>Review of Integrative Business and Economics Research</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11</w:t>
      </w:r>
      <w:r>
        <w:rPr>
          <w:rFonts w:ascii="Times New Roman" w:hAnsi="Times New Roman" w:cs="Times New Roman"/>
          <w:color w:val="222222"/>
          <w:shd w:val="clear" w:color="auto" w:fill="FFFFFF"/>
        </w:rPr>
        <w:t>, 274-284.</w:t>
      </w:r>
    </w:p>
    <w:p w14:paraId="7EA030A6" w14:textId="77777777" w:rsidR="005A2ADE" w:rsidRDefault="005A2ADE" w:rsidP="005A2ADE">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Zatira, D., &amp; Suharti, E. (2022). Determinant Of Corporate Social Responsibility And Its Implication Of Financial Performance. </w:t>
      </w:r>
      <w:r>
        <w:rPr>
          <w:rFonts w:ascii="Times New Roman" w:hAnsi="Times New Roman" w:cs="Times New Roman"/>
          <w:i/>
          <w:iCs/>
          <w:color w:val="222222"/>
          <w:shd w:val="clear" w:color="auto" w:fill="FFFFFF"/>
        </w:rPr>
        <w:t>Jurnal Akuntansi</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26</w:t>
      </w:r>
      <w:r>
        <w:rPr>
          <w:rFonts w:ascii="Times New Roman" w:hAnsi="Times New Roman" w:cs="Times New Roman"/>
          <w:color w:val="222222"/>
          <w:shd w:val="clear" w:color="auto" w:fill="FFFFFF"/>
        </w:rPr>
        <w:t>(2), 342-357.</w:t>
      </w:r>
    </w:p>
    <w:p w14:paraId="627754ED" w14:textId="77777777" w:rsidR="005A2ADE" w:rsidRDefault="005A2ADE" w:rsidP="005A2ADE">
      <w:pPr>
        <w:ind w:left="709" w:hanging="709"/>
        <w:jc w:val="both"/>
        <w:rPr>
          <w:rFonts w:ascii="Times New Roman" w:hAnsi="Times New Roman" w:cs="Times New Roman"/>
          <w:color w:val="222222"/>
          <w:shd w:val="clear" w:color="auto" w:fill="FFFFFF"/>
        </w:rPr>
      </w:pPr>
    </w:p>
    <w:p w14:paraId="1701F56C" w14:textId="77777777" w:rsidR="005A2ADE" w:rsidRDefault="005A2ADE" w:rsidP="005A2ADE">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Immawati, S. A., &amp; Rauf, A. (2020, March). Building satisfaction and loyalty of student users ojek online through the use of it and quality of service in tangerang city. In </w:t>
      </w:r>
      <w:r>
        <w:rPr>
          <w:rFonts w:ascii="Times New Roman" w:hAnsi="Times New Roman" w:cs="Times New Roman"/>
          <w:i/>
          <w:iCs/>
          <w:color w:val="222222"/>
          <w:shd w:val="clear" w:color="auto" w:fill="FFFFFF"/>
        </w:rPr>
        <w:t>Journal of Physics: Conference Series</w:t>
      </w:r>
      <w:r>
        <w:rPr>
          <w:rFonts w:ascii="Times New Roman" w:hAnsi="Times New Roman" w:cs="Times New Roman"/>
          <w:color w:val="222222"/>
          <w:shd w:val="clear" w:color="auto" w:fill="FFFFFF"/>
        </w:rPr>
        <w:t> (Vol. 1477, No. 7, p. 072004). IOP Publishing.</w:t>
      </w:r>
    </w:p>
    <w:p w14:paraId="4130E43C" w14:textId="77777777" w:rsidR="005A2ADE" w:rsidRDefault="005A2ADE" w:rsidP="005A2ADE">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Abbas, D., Ismail, T., Taqi, M., &amp; Yazid, H. (2021). Determinants of enterprise risk management disclosures: Evidence from insurance industry. </w:t>
      </w:r>
      <w:r>
        <w:rPr>
          <w:rFonts w:ascii="Times New Roman" w:hAnsi="Times New Roman" w:cs="Times New Roman"/>
          <w:i/>
          <w:iCs/>
          <w:color w:val="222222"/>
          <w:shd w:val="clear" w:color="auto" w:fill="FFFFFF"/>
        </w:rPr>
        <w:t>Accounting</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7</w:t>
      </w:r>
      <w:r>
        <w:rPr>
          <w:rFonts w:ascii="Times New Roman" w:hAnsi="Times New Roman" w:cs="Times New Roman"/>
          <w:color w:val="222222"/>
          <w:shd w:val="clear" w:color="auto" w:fill="FFFFFF"/>
        </w:rPr>
        <w:t>(6), 1331-1338.</w:t>
      </w:r>
    </w:p>
    <w:p w14:paraId="0BB0ADE3" w14:textId="77777777" w:rsidR="005A2ADE" w:rsidRDefault="005A2ADE" w:rsidP="005A2ADE">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Abbas, D. S., Ismail, T., Taqi, M., &amp; Yazid, H. (2021). The influence of independent commissioners, audit committee and company size on the integrity of financial statements. </w:t>
      </w:r>
      <w:r>
        <w:rPr>
          <w:rFonts w:ascii="Times New Roman" w:hAnsi="Times New Roman" w:cs="Times New Roman"/>
          <w:i/>
          <w:iCs/>
          <w:color w:val="222222"/>
          <w:shd w:val="clear" w:color="auto" w:fill="FFFFFF"/>
        </w:rPr>
        <w:t>Studies of Applied Economics</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39</w:t>
      </w:r>
      <w:r>
        <w:rPr>
          <w:rFonts w:ascii="Times New Roman" w:hAnsi="Times New Roman" w:cs="Times New Roman"/>
          <w:color w:val="222222"/>
          <w:shd w:val="clear" w:color="auto" w:fill="FFFFFF"/>
        </w:rPr>
        <w:t>(10).</w:t>
      </w:r>
    </w:p>
    <w:p w14:paraId="140B9A03" w14:textId="77777777" w:rsidR="005A2ADE" w:rsidRDefault="005A2ADE" w:rsidP="005A2ADE">
      <w:pPr>
        <w:ind w:left="709" w:hanging="709"/>
        <w:jc w:val="both"/>
        <w:rPr>
          <w:rFonts w:ascii="Times New Roman" w:hAnsi="Times New Roman" w:cs="Times New Roman"/>
        </w:rPr>
      </w:pPr>
      <w:r>
        <w:rPr>
          <w:rFonts w:ascii="Times New Roman" w:hAnsi="Times New Roman" w:cs="Times New Roman"/>
        </w:rPr>
        <w:t>Abbas, Dirvi Surya; Ismail, Tubagus; Taqi, Muhamad; and Yazid, Helmi, "SYSTEMATIC MAPPING IN THE TOPIC OF KNOWLEDGE MANAGEMENT: BASED ON BIBLIOMETRIC ANALYSIS 2015 - 2021" (2021). Library Philosophy and Practice (e-journal). 6242.</w:t>
      </w:r>
    </w:p>
    <w:p w14:paraId="1C200F94" w14:textId="77777777" w:rsidR="005A2ADE" w:rsidRDefault="005A2ADE" w:rsidP="005A2ADE">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Muhtadi, D., &amp; Saleh, H. (2020, August). The Role of Progressive Mathematics in Geometry Learning. In </w:t>
      </w:r>
      <w:r>
        <w:rPr>
          <w:rFonts w:ascii="Times New Roman" w:hAnsi="Times New Roman" w:cs="Times New Roman"/>
          <w:i/>
          <w:iCs/>
          <w:color w:val="222222"/>
          <w:shd w:val="clear" w:color="auto" w:fill="FFFFFF"/>
        </w:rPr>
        <w:t>Journal of Physics: Conference Series</w:t>
      </w:r>
      <w:r>
        <w:rPr>
          <w:rFonts w:ascii="Times New Roman" w:hAnsi="Times New Roman" w:cs="Times New Roman"/>
          <w:color w:val="222222"/>
          <w:shd w:val="clear" w:color="auto" w:fill="FFFFFF"/>
        </w:rPr>
        <w:t> (Vol. 1613, No. 1, p. 012042). IOP Publishing.</w:t>
      </w:r>
    </w:p>
    <w:p w14:paraId="150253DF" w14:textId="77777777" w:rsidR="005A2ADE" w:rsidRDefault="005A2ADE" w:rsidP="005A2ADE">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Ahmad, D. N., &amp; Kadir, A. (2020, March). Law and Technology (Study on The Use of Online Application Based on Electronic Information and Transaction Law). In </w:t>
      </w:r>
      <w:r>
        <w:rPr>
          <w:rFonts w:ascii="Times New Roman" w:hAnsi="Times New Roman" w:cs="Times New Roman"/>
          <w:i/>
          <w:iCs/>
          <w:color w:val="222222"/>
          <w:shd w:val="clear" w:color="auto" w:fill="FFFFFF"/>
        </w:rPr>
        <w:t>Journal of Physics: Conference Series</w:t>
      </w:r>
      <w:r>
        <w:rPr>
          <w:rFonts w:ascii="Times New Roman" w:hAnsi="Times New Roman" w:cs="Times New Roman"/>
          <w:color w:val="222222"/>
          <w:shd w:val="clear" w:color="auto" w:fill="FFFFFF"/>
        </w:rPr>
        <w:t> (Vol. 1477, No. 7, p. 072015). IOP Publishing.</w:t>
      </w:r>
    </w:p>
    <w:p w14:paraId="155840D8" w14:textId="77777777" w:rsidR="005A2ADE" w:rsidRDefault="005A2ADE" w:rsidP="005A2ADE">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Muhtadi, D., &amp; Saleh, H. (2020, August). The Role of Progressive Mathematics in Geometry Learning. In </w:t>
      </w:r>
      <w:r>
        <w:rPr>
          <w:rFonts w:ascii="Times New Roman" w:hAnsi="Times New Roman" w:cs="Times New Roman"/>
          <w:i/>
          <w:iCs/>
          <w:color w:val="222222"/>
          <w:shd w:val="clear" w:color="auto" w:fill="FFFFFF"/>
        </w:rPr>
        <w:t>Journal of Physics: Conference Series</w:t>
      </w:r>
      <w:r>
        <w:rPr>
          <w:rFonts w:ascii="Times New Roman" w:hAnsi="Times New Roman" w:cs="Times New Roman"/>
          <w:color w:val="222222"/>
          <w:shd w:val="clear" w:color="auto" w:fill="FFFFFF"/>
        </w:rPr>
        <w:t> (Vol. 1613, No. 1, p. 012042). IOP Publishing.</w:t>
      </w:r>
    </w:p>
    <w:p w14:paraId="75BC6619" w14:textId="77777777" w:rsidR="005A2ADE" w:rsidRDefault="005A2ADE" w:rsidP="005A2ADE">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Surur, M., &amp; Roziqin, M. K. (2021). Islamic Education Learning Process in Evaluation Curriculum: The Minister of Religion Decree No. 183 and 184 of 2019. </w:t>
      </w:r>
      <w:r>
        <w:rPr>
          <w:rFonts w:ascii="Times New Roman" w:hAnsi="Times New Roman" w:cs="Times New Roman"/>
          <w:i/>
          <w:iCs/>
          <w:color w:val="222222"/>
          <w:shd w:val="clear" w:color="auto" w:fill="FFFFFF"/>
        </w:rPr>
        <w:t>SCHOOLAR: Social and Literature Study in Education</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1</w:t>
      </w:r>
      <w:r>
        <w:rPr>
          <w:rFonts w:ascii="Times New Roman" w:hAnsi="Times New Roman" w:cs="Times New Roman"/>
          <w:color w:val="222222"/>
          <w:shd w:val="clear" w:color="auto" w:fill="FFFFFF"/>
        </w:rPr>
        <w:t>(1), 45-49.</w:t>
      </w:r>
    </w:p>
    <w:p w14:paraId="57A5BFCC" w14:textId="77777777" w:rsidR="005A2ADE" w:rsidRDefault="005A2ADE" w:rsidP="005A2ADE">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Muttaqijn, M. I., &amp; Nabawi, M. (2020, March). Determinant Performance On Employees of Technical Implementation Unit of Water Resources Region V In Tangerang District. In </w:t>
      </w:r>
      <w:r>
        <w:rPr>
          <w:rFonts w:ascii="Times New Roman" w:hAnsi="Times New Roman" w:cs="Times New Roman"/>
          <w:i/>
          <w:iCs/>
          <w:color w:val="222222"/>
          <w:shd w:val="clear" w:color="auto" w:fill="FFFFFF"/>
        </w:rPr>
        <w:t>Journal of Physics: Conference Series</w:t>
      </w:r>
      <w:r>
        <w:rPr>
          <w:rFonts w:ascii="Times New Roman" w:hAnsi="Times New Roman" w:cs="Times New Roman"/>
          <w:color w:val="222222"/>
          <w:shd w:val="clear" w:color="auto" w:fill="FFFFFF"/>
        </w:rPr>
        <w:t> (Vol. 1477, No. 7, p. 072018). IOP Publishing.</w:t>
      </w:r>
    </w:p>
    <w:p w14:paraId="0CBBD28C" w14:textId="77777777" w:rsidR="005A2ADE" w:rsidRDefault="005A2ADE" w:rsidP="005A2ADE">
      <w:pPr>
        <w:pStyle w:val="Default"/>
        <w:ind w:left="709" w:hanging="709"/>
        <w:jc w:val="both"/>
        <w:rPr>
          <w:sz w:val="22"/>
          <w:szCs w:val="22"/>
        </w:rPr>
      </w:pPr>
      <w:r>
        <w:rPr>
          <w:sz w:val="22"/>
          <w:szCs w:val="22"/>
        </w:rPr>
        <w:t xml:space="preserve">Sulaeman.A. Goziyah, Ira.AP.Noermanzah. Social Value in the Novel Hatta: Aku Datang Karena Sejarah by Sergius Sutanto as Teaching Material in Teaching Literature in School. International Jurnal of Scientific &amp; Technology Research.Vol.9 issue 3.March 2020. https://www.ijstr.org </w:t>
      </w:r>
    </w:p>
    <w:p w14:paraId="1C890BBE" w14:textId="77777777" w:rsidR="005A2ADE" w:rsidRDefault="005A2ADE" w:rsidP="005A2ADE">
      <w:pPr>
        <w:pStyle w:val="Default"/>
        <w:ind w:left="709" w:hanging="709"/>
        <w:jc w:val="both"/>
        <w:rPr>
          <w:sz w:val="22"/>
          <w:szCs w:val="22"/>
        </w:rPr>
      </w:pPr>
      <w:r>
        <w:rPr>
          <w:sz w:val="22"/>
          <w:szCs w:val="22"/>
        </w:rPr>
        <w:t xml:space="preserve">Suherman, A., &amp; Sulaeman, A. (2020). Bilingualism in Gadis Pantai Novel by Pramoedya Ananta Toer. Journal of English Education and Teaching, 4(2), 264- 277 </w:t>
      </w:r>
    </w:p>
    <w:p w14:paraId="50944B6B" w14:textId="77777777" w:rsidR="005A2ADE" w:rsidRDefault="005A2ADE" w:rsidP="005A2ADE">
      <w:pPr>
        <w:pStyle w:val="Default"/>
        <w:ind w:left="709" w:hanging="709"/>
        <w:jc w:val="both"/>
        <w:rPr>
          <w:color w:val="222222"/>
          <w:sz w:val="22"/>
          <w:szCs w:val="22"/>
          <w:shd w:val="clear" w:color="auto" w:fill="FFFFFF"/>
        </w:rPr>
      </w:pPr>
      <w:r>
        <w:rPr>
          <w:color w:val="222222"/>
          <w:sz w:val="22"/>
          <w:szCs w:val="22"/>
          <w:shd w:val="clear" w:color="auto" w:fill="FFFFFF"/>
        </w:rPr>
        <w:t>Sulaeman, A., &amp; Hun, K. Y. (2023). Value Social and Moral Message Novel Bumi Manusia by Pramoedya Ananta Toer. </w:t>
      </w:r>
      <w:r>
        <w:rPr>
          <w:i/>
          <w:iCs/>
          <w:color w:val="222222"/>
          <w:sz w:val="22"/>
          <w:szCs w:val="22"/>
          <w:shd w:val="clear" w:color="auto" w:fill="FFFFFF"/>
        </w:rPr>
        <w:t>Sch Int J Linguist Lit</w:t>
      </w:r>
      <w:r>
        <w:rPr>
          <w:color w:val="222222"/>
          <w:sz w:val="22"/>
          <w:szCs w:val="22"/>
          <w:shd w:val="clear" w:color="auto" w:fill="FFFFFF"/>
        </w:rPr>
        <w:t>, </w:t>
      </w:r>
      <w:r>
        <w:rPr>
          <w:i/>
          <w:iCs/>
          <w:color w:val="222222"/>
          <w:sz w:val="22"/>
          <w:szCs w:val="22"/>
          <w:shd w:val="clear" w:color="auto" w:fill="FFFFFF"/>
        </w:rPr>
        <w:t>6</w:t>
      </w:r>
      <w:r>
        <w:rPr>
          <w:color w:val="222222"/>
          <w:sz w:val="22"/>
          <w:szCs w:val="22"/>
          <w:shd w:val="clear" w:color="auto" w:fill="FFFFFF"/>
        </w:rPr>
        <w:t>(3), 182-190.</w:t>
      </w:r>
    </w:p>
    <w:p w14:paraId="641E2814" w14:textId="77777777" w:rsidR="005A2ADE" w:rsidRDefault="005A2ADE" w:rsidP="005A2ADE">
      <w:pPr>
        <w:pStyle w:val="Default"/>
        <w:ind w:left="709" w:hanging="709"/>
        <w:jc w:val="both"/>
        <w:rPr>
          <w:color w:val="222222"/>
          <w:sz w:val="22"/>
          <w:szCs w:val="22"/>
          <w:shd w:val="clear" w:color="auto" w:fill="FFFFFF"/>
        </w:rPr>
      </w:pPr>
      <w:r>
        <w:rPr>
          <w:color w:val="222222"/>
          <w:sz w:val="22"/>
          <w:szCs w:val="22"/>
          <w:shd w:val="clear" w:color="auto" w:fill="FFFFFF"/>
        </w:rPr>
        <w:t>Aks, S. M. Y., Karmila, M., Givan, B., Hendratna, G., Setiawan, H. S., Putra, A. S., ... &amp; Herawaty, M. T. (2022, August). A Review of Blockchain for Security Data Privacy with Metaverse. In </w:t>
      </w:r>
      <w:r>
        <w:rPr>
          <w:i/>
          <w:iCs/>
          <w:color w:val="222222"/>
          <w:sz w:val="22"/>
          <w:szCs w:val="22"/>
          <w:shd w:val="clear" w:color="auto" w:fill="FFFFFF"/>
        </w:rPr>
        <w:t>2022 International Conference on ICT for Smart Society (ICISS)</w:t>
      </w:r>
      <w:r>
        <w:rPr>
          <w:color w:val="222222"/>
          <w:sz w:val="22"/>
          <w:szCs w:val="22"/>
          <w:shd w:val="clear" w:color="auto" w:fill="FFFFFF"/>
        </w:rPr>
        <w:t> (pp. 1-5). IEEE.</w:t>
      </w:r>
    </w:p>
    <w:p w14:paraId="73F469CB" w14:textId="77777777" w:rsidR="005A2ADE" w:rsidRDefault="005A2ADE" w:rsidP="005A2ADE">
      <w:pPr>
        <w:pStyle w:val="Default"/>
        <w:ind w:left="709" w:hanging="709"/>
        <w:jc w:val="both"/>
        <w:rPr>
          <w:color w:val="222222"/>
          <w:sz w:val="22"/>
          <w:szCs w:val="22"/>
          <w:shd w:val="clear" w:color="auto" w:fill="FFFFFF"/>
        </w:rPr>
      </w:pPr>
      <w:r>
        <w:rPr>
          <w:color w:val="222222"/>
          <w:sz w:val="22"/>
          <w:szCs w:val="22"/>
          <w:shd w:val="clear" w:color="auto" w:fill="FFFFFF"/>
        </w:rPr>
        <w:t>Rusdi, J. F., Salam, S., Abu, N. A., Sunaryo, B., Naseer, M., Setiawan, A., ... &amp; Rahmawati, S. (2021, April). A Tourist Tracking Model by Tourist Bureau. In </w:t>
      </w:r>
      <w:r>
        <w:rPr>
          <w:i/>
          <w:iCs/>
          <w:color w:val="222222"/>
          <w:sz w:val="22"/>
          <w:szCs w:val="22"/>
          <w:shd w:val="clear" w:color="auto" w:fill="FFFFFF"/>
        </w:rPr>
        <w:t>Journal of Physics: Conference Series</w:t>
      </w:r>
      <w:r>
        <w:rPr>
          <w:color w:val="222222"/>
          <w:sz w:val="22"/>
          <w:szCs w:val="22"/>
          <w:shd w:val="clear" w:color="auto" w:fill="FFFFFF"/>
        </w:rPr>
        <w:t> (Vol. 1807, No. 1, p. 012010). IOP Publishing.</w:t>
      </w:r>
    </w:p>
    <w:p w14:paraId="028B8B7C" w14:textId="77777777" w:rsidR="005A2ADE" w:rsidRDefault="005A2ADE" w:rsidP="005A2ADE">
      <w:pPr>
        <w:pStyle w:val="Default"/>
        <w:ind w:left="709" w:hanging="709"/>
        <w:jc w:val="both"/>
        <w:rPr>
          <w:color w:val="222222"/>
          <w:sz w:val="22"/>
          <w:szCs w:val="22"/>
          <w:shd w:val="clear" w:color="auto" w:fill="FFFFFF"/>
        </w:rPr>
      </w:pPr>
      <w:r>
        <w:rPr>
          <w:color w:val="222222"/>
          <w:sz w:val="22"/>
          <w:szCs w:val="22"/>
          <w:shd w:val="clear" w:color="auto" w:fill="FFFFFF"/>
        </w:rPr>
        <w:t>Rusdi, J. F., Salam, S., Abu, N. A., Sunaryo, B., Agustina, N., Gusdevi, H., ... &amp; Fannya, P. (2021, April). Reporting of Hospital Facility on Smartphone. In </w:t>
      </w:r>
      <w:r>
        <w:rPr>
          <w:i/>
          <w:iCs/>
          <w:color w:val="222222"/>
          <w:sz w:val="22"/>
          <w:szCs w:val="22"/>
          <w:shd w:val="clear" w:color="auto" w:fill="FFFFFF"/>
        </w:rPr>
        <w:t>Journal of Physics: Conference Series</w:t>
      </w:r>
      <w:r>
        <w:rPr>
          <w:color w:val="222222"/>
          <w:sz w:val="22"/>
          <w:szCs w:val="22"/>
          <w:shd w:val="clear" w:color="auto" w:fill="FFFFFF"/>
        </w:rPr>
        <w:t> (Vol. 1807, No. 1, p. 012013). IOP Publishing.</w:t>
      </w:r>
    </w:p>
    <w:p w14:paraId="3E72B58A" w14:textId="77777777" w:rsidR="005A2ADE" w:rsidRDefault="005A2ADE" w:rsidP="005A2ADE">
      <w:pPr>
        <w:pStyle w:val="Default"/>
        <w:ind w:left="709" w:hanging="709"/>
        <w:jc w:val="both"/>
        <w:rPr>
          <w:color w:val="222222"/>
          <w:sz w:val="22"/>
          <w:szCs w:val="22"/>
          <w:shd w:val="clear" w:color="auto" w:fill="FFFFFF"/>
        </w:rPr>
      </w:pPr>
      <w:r>
        <w:rPr>
          <w:color w:val="222222"/>
          <w:sz w:val="22"/>
          <w:szCs w:val="22"/>
          <w:shd w:val="clear" w:color="auto" w:fill="FFFFFF"/>
        </w:rPr>
        <w:t>Daniarti, Y., Taufiq, R., &amp; Sunaryo, B. (2020, March). The implementation of teaching reading through genre based approach for university students. In </w:t>
      </w:r>
      <w:r>
        <w:rPr>
          <w:i/>
          <w:iCs/>
          <w:color w:val="222222"/>
          <w:sz w:val="22"/>
          <w:szCs w:val="22"/>
          <w:shd w:val="clear" w:color="auto" w:fill="FFFFFF"/>
        </w:rPr>
        <w:t>Journal of Physics: Conference Series</w:t>
      </w:r>
      <w:r>
        <w:rPr>
          <w:color w:val="222222"/>
          <w:sz w:val="22"/>
          <w:szCs w:val="22"/>
          <w:shd w:val="clear" w:color="auto" w:fill="FFFFFF"/>
        </w:rPr>
        <w:t> (Vol. 1477, No. 4, p. 042064). IOP Publishing.</w:t>
      </w:r>
    </w:p>
    <w:p w14:paraId="51AB5064" w14:textId="77777777" w:rsidR="005A2ADE" w:rsidRDefault="005A2ADE" w:rsidP="005A2ADE">
      <w:pPr>
        <w:pStyle w:val="Default"/>
        <w:ind w:left="709" w:hanging="709"/>
        <w:jc w:val="both"/>
        <w:rPr>
          <w:color w:val="222222"/>
          <w:sz w:val="22"/>
          <w:szCs w:val="22"/>
          <w:shd w:val="clear" w:color="auto" w:fill="FFFFFF"/>
        </w:rPr>
      </w:pPr>
      <w:r>
        <w:rPr>
          <w:color w:val="222222"/>
          <w:sz w:val="22"/>
          <w:szCs w:val="22"/>
          <w:shd w:val="clear" w:color="auto" w:fill="FFFFFF"/>
        </w:rPr>
        <w:t>Taufiq, R., &amp; Hardono, J. (2020, March). Decision support of system performance appraisal of education services using servqual and analytical hierarchy process method. In </w:t>
      </w:r>
      <w:r>
        <w:rPr>
          <w:i/>
          <w:iCs/>
          <w:color w:val="222222"/>
          <w:sz w:val="22"/>
          <w:szCs w:val="22"/>
          <w:shd w:val="clear" w:color="auto" w:fill="FFFFFF"/>
        </w:rPr>
        <w:t>Journal of Physics: Conference Series</w:t>
      </w:r>
      <w:r>
        <w:rPr>
          <w:color w:val="222222"/>
          <w:sz w:val="22"/>
          <w:szCs w:val="22"/>
          <w:shd w:val="clear" w:color="auto" w:fill="FFFFFF"/>
        </w:rPr>
        <w:t> (Vol. 1477, No. 3, p. 032022). IOP Publishing.</w:t>
      </w:r>
    </w:p>
    <w:p w14:paraId="3437F454" w14:textId="77777777" w:rsidR="005A2ADE" w:rsidRDefault="005A2ADE" w:rsidP="005A2ADE">
      <w:pPr>
        <w:pStyle w:val="Default"/>
        <w:ind w:left="709" w:hanging="709"/>
        <w:jc w:val="both"/>
        <w:rPr>
          <w:color w:val="222222"/>
          <w:sz w:val="22"/>
          <w:szCs w:val="22"/>
          <w:shd w:val="clear" w:color="auto" w:fill="FFFFFF"/>
        </w:rPr>
      </w:pPr>
      <w:r>
        <w:rPr>
          <w:color w:val="222222"/>
          <w:sz w:val="22"/>
          <w:szCs w:val="22"/>
          <w:shd w:val="clear" w:color="auto" w:fill="FFFFFF"/>
        </w:rPr>
        <w:t>Permana, A. A., Taufiq, R., &amp; Ramadhina, S. (2020, October). Prototype design of mobile application ‘hydrolite’for hydroponics marketplace. In </w:t>
      </w:r>
      <w:r>
        <w:rPr>
          <w:i/>
          <w:iCs/>
          <w:color w:val="222222"/>
          <w:sz w:val="22"/>
          <w:szCs w:val="22"/>
          <w:shd w:val="clear" w:color="auto" w:fill="FFFFFF"/>
        </w:rPr>
        <w:t>2020 7th International Conference on Electrical Engineering, Computer Sciences and Informatics (EECSI)</w:t>
      </w:r>
      <w:r>
        <w:rPr>
          <w:color w:val="222222"/>
          <w:sz w:val="22"/>
          <w:szCs w:val="22"/>
          <w:shd w:val="clear" w:color="auto" w:fill="FFFFFF"/>
        </w:rPr>
        <w:t> (pp. 45-48). IEEE.</w:t>
      </w:r>
    </w:p>
    <w:p w14:paraId="61A518D9" w14:textId="77777777" w:rsidR="005A2ADE" w:rsidRDefault="005A2ADE" w:rsidP="005A2ADE">
      <w:pPr>
        <w:pStyle w:val="Default"/>
        <w:ind w:left="709" w:hanging="709"/>
        <w:jc w:val="both"/>
        <w:rPr>
          <w:color w:val="222222"/>
          <w:sz w:val="22"/>
          <w:szCs w:val="22"/>
          <w:shd w:val="clear" w:color="auto" w:fill="FFFFFF"/>
        </w:rPr>
      </w:pPr>
      <w:r>
        <w:rPr>
          <w:color w:val="222222"/>
          <w:sz w:val="22"/>
          <w:szCs w:val="22"/>
          <w:shd w:val="clear" w:color="auto" w:fill="FFFFFF"/>
        </w:rPr>
        <w:t>Adinda, A., Purnomo, H., Amir, A., Nasution, M., &amp; Siregar, N. C. (2023). Characteristics of Prospective Mathematics Teachers' Problem Solving in Metacognitive Awareness: Absolute Value Problems of Calculus Courses. </w:t>
      </w:r>
      <w:r>
        <w:rPr>
          <w:i/>
          <w:iCs/>
          <w:color w:val="222222"/>
          <w:sz w:val="22"/>
          <w:szCs w:val="22"/>
          <w:shd w:val="clear" w:color="auto" w:fill="FFFFFF"/>
        </w:rPr>
        <w:t>Journal of Higher Education Theory &amp; Practice</w:t>
      </w:r>
      <w:r>
        <w:rPr>
          <w:color w:val="222222"/>
          <w:sz w:val="22"/>
          <w:szCs w:val="22"/>
          <w:shd w:val="clear" w:color="auto" w:fill="FFFFFF"/>
        </w:rPr>
        <w:t>, </w:t>
      </w:r>
      <w:r>
        <w:rPr>
          <w:i/>
          <w:iCs/>
          <w:color w:val="222222"/>
          <w:sz w:val="22"/>
          <w:szCs w:val="22"/>
          <w:shd w:val="clear" w:color="auto" w:fill="FFFFFF"/>
        </w:rPr>
        <w:t>23</w:t>
      </w:r>
      <w:r>
        <w:rPr>
          <w:color w:val="222222"/>
          <w:sz w:val="22"/>
          <w:szCs w:val="22"/>
          <w:shd w:val="clear" w:color="auto" w:fill="FFFFFF"/>
        </w:rPr>
        <w:t>(11).</w:t>
      </w:r>
    </w:p>
    <w:p w14:paraId="15B730F9" w14:textId="77777777" w:rsidR="005A2ADE" w:rsidRDefault="005A2ADE" w:rsidP="005A2ADE">
      <w:pPr>
        <w:pStyle w:val="Default"/>
        <w:ind w:left="709" w:hanging="709"/>
        <w:jc w:val="both"/>
        <w:rPr>
          <w:color w:val="222222"/>
          <w:sz w:val="22"/>
          <w:szCs w:val="22"/>
          <w:shd w:val="clear" w:color="auto" w:fill="FFFFFF"/>
        </w:rPr>
      </w:pPr>
      <w:r>
        <w:rPr>
          <w:color w:val="222222"/>
          <w:sz w:val="22"/>
          <w:szCs w:val="22"/>
          <w:shd w:val="clear" w:color="auto" w:fill="FFFFFF"/>
        </w:rPr>
        <w:t>Rosli, R., Abdullah, M., Siregar, N. C., Bahari, S. A., Hamid, N. S. A., Abdullah, S., ... &amp; Bais, B. (2021, November). Raising Students' Awareness and Achievement in Space Science with Solar Flare Monitoring Project-Based Approach. In </w:t>
      </w:r>
      <w:r>
        <w:rPr>
          <w:i/>
          <w:iCs/>
          <w:color w:val="222222"/>
          <w:sz w:val="22"/>
          <w:szCs w:val="22"/>
          <w:shd w:val="clear" w:color="auto" w:fill="FFFFFF"/>
        </w:rPr>
        <w:t>2021 7th International Conference on Space Science and Communication (IconSpace)</w:t>
      </w:r>
      <w:r>
        <w:rPr>
          <w:color w:val="222222"/>
          <w:sz w:val="22"/>
          <w:szCs w:val="22"/>
          <w:shd w:val="clear" w:color="auto" w:fill="FFFFFF"/>
        </w:rPr>
        <w:t> (pp. 290-293). IEEE.</w:t>
      </w:r>
    </w:p>
    <w:p w14:paraId="2FDE88C4" w14:textId="77777777" w:rsidR="005A2ADE" w:rsidRDefault="005A2ADE" w:rsidP="005A2ADE">
      <w:pPr>
        <w:pStyle w:val="Default"/>
        <w:ind w:left="709" w:hanging="709"/>
        <w:jc w:val="both"/>
        <w:rPr>
          <w:color w:val="222222"/>
          <w:sz w:val="22"/>
          <w:szCs w:val="22"/>
          <w:shd w:val="clear" w:color="auto" w:fill="FFFFFF"/>
        </w:rPr>
      </w:pPr>
      <w:r>
        <w:rPr>
          <w:color w:val="222222"/>
          <w:sz w:val="22"/>
          <w:szCs w:val="22"/>
          <w:shd w:val="clear" w:color="auto" w:fill="FFFFFF"/>
        </w:rPr>
        <w:t>Siregar, N. C., &amp; Rosli, R. (2021, March). The effect of STEM interest base on family background for secondary student. In </w:t>
      </w:r>
      <w:r>
        <w:rPr>
          <w:i/>
          <w:iCs/>
          <w:color w:val="222222"/>
          <w:sz w:val="22"/>
          <w:szCs w:val="22"/>
          <w:shd w:val="clear" w:color="auto" w:fill="FFFFFF"/>
        </w:rPr>
        <w:t>Journal of Physics: Conference Series</w:t>
      </w:r>
      <w:r>
        <w:rPr>
          <w:color w:val="222222"/>
          <w:sz w:val="22"/>
          <w:szCs w:val="22"/>
          <w:shd w:val="clear" w:color="auto" w:fill="FFFFFF"/>
        </w:rPr>
        <w:t> (Vol. 1806, No. 1, p. 012217). IOP Publishing.</w:t>
      </w:r>
    </w:p>
    <w:p w14:paraId="0731858C" w14:textId="77777777" w:rsidR="005A2ADE" w:rsidRDefault="005A2ADE" w:rsidP="005A2ADE">
      <w:pPr>
        <w:pStyle w:val="Default"/>
        <w:ind w:left="709" w:hanging="709"/>
        <w:jc w:val="both"/>
        <w:rPr>
          <w:color w:val="222222"/>
          <w:sz w:val="22"/>
          <w:szCs w:val="22"/>
          <w:shd w:val="clear" w:color="auto" w:fill="FFFFFF"/>
        </w:rPr>
      </w:pPr>
      <w:r>
        <w:rPr>
          <w:color w:val="222222"/>
          <w:sz w:val="22"/>
          <w:szCs w:val="22"/>
          <w:shd w:val="clear" w:color="auto" w:fill="FFFFFF"/>
        </w:rPr>
        <w:t>Shulhany, A., Rukmayadi, Y., Maharani, A., Agusutrisno, A., Ahendyarti, C., Ikhsan, F., ... &amp; Ramadhan, R. N. (2022, December). On the modular irregularity strength of some graph classes. In </w:t>
      </w:r>
      <w:r>
        <w:rPr>
          <w:i/>
          <w:iCs/>
          <w:color w:val="222222"/>
          <w:sz w:val="22"/>
          <w:szCs w:val="22"/>
          <w:shd w:val="clear" w:color="auto" w:fill="FFFFFF"/>
        </w:rPr>
        <w:t>AIP Conference Proceedings</w:t>
      </w:r>
      <w:r>
        <w:rPr>
          <w:color w:val="222222"/>
          <w:sz w:val="22"/>
          <w:szCs w:val="22"/>
          <w:shd w:val="clear" w:color="auto" w:fill="FFFFFF"/>
        </w:rPr>
        <w:t> (Vol. 2468, No. 1). AIP Publishing.</w:t>
      </w:r>
    </w:p>
    <w:p w14:paraId="11DD0422" w14:textId="77777777" w:rsidR="005A2ADE" w:rsidRDefault="005A2ADE" w:rsidP="005A2ADE">
      <w:pPr>
        <w:pStyle w:val="Default"/>
        <w:ind w:left="709" w:hanging="709"/>
        <w:jc w:val="both"/>
        <w:rPr>
          <w:color w:val="222222"/>
          <w:sz w:val="22"/>
          <w:szCs w:val="22"/>
          <w:shd w:val="clear" w:color="auto" w:fill="FFFFFF"/>
        </w:rPr>
      </w:pPr>
      <w:r>
        <w:rPr>
          <w:color w:val="222222"/>
          <w:sz w:val="22"/>
          <w:szCs w:val="22"/>
          <w:shd w:val="clear" w:color="auto" w:fill="FFFFFF"/>
        </w:rPr>
        <w:t>Jauhari, A. L. R., Ariany, R. L., Fardillah, F., &amp; Ayu, A. (2021, February). Profile of students’ statistical reasoning capabilities in introductory social statistics courses. In </w:t>
      </w:r>
      <w:r>
        <w:rPr>
          <w:i/>
          <w:iCs/>
          <w:color w:val="222222"/>
          <w:sz w:val="22"/>
          <w:szCs w:val="22"/>
          <w:shd w:val="clear" w:color="auto" w:fill="FFFFFF"/>
        </w:rPr>
        <w:t>Journal of Physics: Conference Series</w:t>
      </w:r>
      <w:r>
        <w:rPr>
          <w:color w:val="222222"/>
          <w:sz w:val="22"/>
          <w:szCs w:val="22"/>
          <w:shd w:val="clear" w:color="auto" w:fill="FFFFFF"/>
        </w:rPr>
        <w:t> (Vol. 1764, No. 1, p. 012118). IOP Publishing.</w:t>
      </w:r>
    </w:p>
    <w:p w14:paraId="66F44FA3" w14:textId="77777777" w:rsidR="005A2ADE" w:rsidRDefault="005A2ADE" w:rsidP="005A2ADE">
      <w:pPr>
        <w:pStyle w:val="Default"/>
        <w:ind w:left="709" w:hanging="709"/>
        <w:jc w:val="both"/>
        <w:rPr>
          <w:color w:val="222222"/>
          <w:sz w:val="22"/>
          <w:szCs w:val="22"/>
          <w:shd w:val="clear" w:color="auto" w:fill="FFFFFF"/>
        </w:rPr>
      </w:pPr>
      <w:r>
        <w:rPr>
          <w:color w:val="222222"/>
          <w:sz w:val="22"/>
          <w:szCs w:val="22"/>
          <w:shd w:val="clear" w:color="auto" w:fill="FFFFFF"/>
        </w:rPr>
        <w:t>Rosarina, D., Fardillah, F., &amp; Wibowo, Y. G. (2021, February). Mathematical Design Study of Drainage And Dewatering Strategies: Integrated System For Water Management in Open-Pit Mining. In </w:t>
      </w:r>
      <w:r>
        <w:rPr>
          <w:i/>
          <w:iCs/>
          <w:color w:val="222222"/>
          <w:sz w:val="22"/>
          <w:szCs w:val="22"/>
          <w:shd w:val="clear" w:color="auto" w:fill="FFFFFF"/>
        </w:rPr>
        <w:t>Journal of Physics: Conference Series</w:t>
      </w:r>
      <w:r>
        <w:rPr>
          <w:color w:val="222222"/>
          <w:sz w:val="22"/>
          <w:szCs w:val="22"/>
          <w:shd w:val="clear" w:color="auto" w:fill="FFFFFF"/>
        </w:rPr>
        <w:t> (Vol. 1764, No. 1, p. 012121). IOP Publishing.</w:t>
      </w:r>
    </w:p>
    <w:p w14:paraId="459FFE66" w14:textId="77777777" w:rsidR="005A2ADE" w:rsidRDefault="005A2ADE" w:rsidP="005A2ADE">
      <w:pPr>
        <w:pStyle w:val="Default"/>
        <w:ind w:left="709" w:hanging="709"/>
        <w:jc w:val="both"/>
        <w:rPr>
          <w:color w:val="222222"/>
          <w:sz w:val="22"/>
          <w:szCs w:val="22"/>
          <w:shd w:val="clear" w:color="auto" w:fill="FFFFFF"/>
        </w:rPr>
      </w:pPr>
      <w:r>
        <w:rPr>
          <w:color w:val="222222"/>
          <w:sz w:val="22"/>
          <w:szCs w:val="22"/>
          <w:shd w:val="clear" w:color="auto" w:fill="FFFFFF"/>
        </w:rPr>
        <w:t>Ariany, R. L., Widiastuti, T. T., Jauhari, A. L. R., &amp; Fardillah, F. (2021, February). Classification of Student’s Mathematical Reflective Thinking in Calculus Class. In </w:t>
      </w:r>
      <w:r>
        <w:rPr>
          <w:i/>
          <w:iCs/>
          <w:color w:val="222222"/>
          <w:sz w:val="22"/>
          <w:szCs w:val="22"/>
          <w:shd w:val="clear" w:color="auto" w:fill="FFFFFF"/>
        </w:rPr>
        <w:t>Journal of Physics: Conference Series</w:t>
      </w:r>
      <w:r>
        <w:rPr>
          <w:color w:val="222222"/>
          <w:sz w:val="22"/>
          <w:szCs w:val="22"/>
          <w:shd w:val="clear" w:color="auto" w:fill="FFFFFF"/>
        </w:rPr>
        <w:t> (Vol. 1764, No. 1, p. 012117). IOP Publishing.</w:t>
      </w:r>
    </w:p>
    <w:p w14:paraId="25EF7542" w14:textId="77777777" w:rsidR="005A2ADE" w:rsidRDefault="005A2ADE" w:rsidP="005A2ADE">
      <w:pPr>
        <w:pStyle w:val="Default"/>
        <w:ind w:left="709" w:hanging="709"/>
        <w:jc w:val="both"/>
        <w:rPr>
          <w:color w:val="222222"/>
          <w:sz w:val="22"/>
          <w:szCs w:val="22"/>
          <w:shd w:val="clear" w:color="auto" w:fill="FFFFFF"/>
        </w:rPr>
      </w:pPr>
      <w:r>
        <w:rPr>
          <w:color w:val="222222"/>
          <w:sz w:val="22"/>
          <w:szCs w:val="22"/>
          <w:shd w:val="clear" w:color="auto" w:fill="FFFFFF"/>
        </w:rPr>
        <w:t>Fardillah, F., Ruhimat, A., &amp; Priatna, N. (2020, March). Self-regulated Learning Student Through Teaching Materials Statistik Based on Minitab Software. In </w:t>
      </w:r>
      <w:r>
        <w:rPr>
          <w:i/>
          <w:iCs/>
          <w:color w:val="222222"/>
          <w:sz w:val="22"/>
          <w:szCs w:val="22"/>
          <w:shd w:val="clear" w:color="auto" w:fill="FFFFFF"/>
        </w:rPr>
        <w:t>Journal of Physics: Conference Series</w:t>
      </w:r>
      <w:r>
        <w:rPr>
          <w:color w:val="222222"/>
          <w:sz w:val="22"/>
          <w:szCs w:val="22"/>
          <w:shd w:val="clear" w:color="auto" w:fill="FFFFFF"/>
        </w:rPr>
        <w:t> (Vol. 1477, No. 4, p. 042065). IOP Publishing.</w:t>
      </w:r>
    </w:p>
    <w:p w14:paraId="6E723586" w14:textId="77777777" w:rsidR="005A2ADE" w:rsidRDefault="005A2ADE" w:rsidP="005A2ADE">
      <w:pPr>
        <w:pStyle w:val="Default"/>
        <w:ind w:left="709" w:hanging="709"/>
        <w:jc w:val="both"/>
        <w:rPr>
          <w:color w:val="222222"/>
          <w:sz w:val="22"/>
          <w:szCs w:val="22"/>
          <w:shd w:val="clear" w:color="auto" w:fill="FFFFFF"/>
        </w:rPr>
      </w:pPr>
      <w:r>
        <w:rPr>
          <w:color w:val="222222"/>
          <w:sz w:val="22"/>
          <w:szCs w:val="22"/>
          <w:shd w:val="clear" w:color="auto" w:fill="FFFFFF"/>
        </w:rPr>
        <w:t>Fardillah, F., Sutaagra, O., Supriani, Y., Farlina, E., &amp; Priatna, N. (2019, July). Developing statistical reasoning ability of industrial engineering students through experiential learning. In </w:t>
      </w:r>
      <w:r>
        <w:rPr>
          <w:i/>
          <w:iCs/>
          <w:color w:val="222222"/>
          <w:sz w:val="22"/>
          <w:szCs w:val="22"/>
          <w:shd w:val="clear" w:color="auto" w:fill="FFFFFF"/>
        </w:rPr>
        <w:t>Journal of Physics: Conference Series</w:t>
      </w:r>
      <w:r>
        <w:rPr>
          <w:color w:val="222222"/>
          <w:sz w:val="22"/>
          <w:szCs w:val="22"/>
          <w:shd w:val="clear" w:color="auto" w:fill="FFFFFF"/>
        </w:rPr>
        <w:t> (Vol. 1179, No. 1, p. 012068). IOP Publishing.</w:t>
      </w:r>
    </w:p>
    <w:p w14:paraId="2E7C39A3" w14:textId="77777777" w:rsidR="005A2ADE" w:rsidRDefault="005A2ADE" w:rsidP="005A2ADE">
      <w:pPr>
        <w:pStyle w:val="Default"/>
        <w:ind w:left="709" w:hanging="709"/>
        <w:jc w:val="both"/>
        <w:rPr>
          <w:color w:val="222222"/>
          <w:sz w:val="22"/>
          <w:szCs w:val="22"/>
          <w:shd w:val="clear" w:color="auto" w:fill="FFFFFF"/>
        </w:rPr>
      </w:pPr>
      <w:r>
        <w:rPr>
          <w:color w:val="222222"/>
          <w:sz w:val="22"/>
          <w:szCs w:val="22"/>
          <w:shd w:val="clear" w:color="auto" w:fill="FFFFFF"/>
        </w:rPr>
        <w:t>Kolopaking, L. M., Wahyono, E., Irmayani, N. R., Habibullah, H., &amp; Erwinsyah, R. G. (2022). Re-Adaptation of COVID-19 Impact for Sustainable Improvement of Indonesian Villages' Social Resilience in the Digital Era. </w:t>
      </w:r>
      <w:r>
        <w:rPr>
          <w:i/>
          <w:iCs/>
          <w:color w:val="222222"/>
          <w:sz w:val="22"/>
          <w:szCs w:val="22"/>
          <w:shd w:val="clear" w:color="auto" w:fill="FFFFFF"/>
        </w:rPr>
        <w:t>International Journal of Sustainable Development &amp; Planning</w:t>
      </w:r>
      <w:r>
        <w:rPr>
          <w:color w:val="222222"/>
          <w:sz w:val="22"/>
          <w:szCs w:val="22"/>
          <w:shd w:val="clear" w:color="auto" w:fill="FFFFFF"/>
        </w:rPr>
        <w:t>, </w:t>
      </w:r>
      <w:r>
        <w:rPr>
          <w:i/>
          <w:iCs/>
          <w:color w:val="222222"/>
          <w:sz w:val="22"/>
          <w:szCs w:val="22"/>
          <w:shd w:val="clear" w:color="auto" w:fill="FFFFFF"/>
        </w:rPr>
        <w:t>17</w:t>
      </w:r>
      <w:r>
        <w:rPr>
          <w:color w:val="222222"/>
          <w:sz w:val="22"/>
          <w:szCs w:val="22"/>
          <w:shd w:val="clear" w:color="auto" w:fill="FFFFFF"/>
        </w:rPr>
        <w:t>(7).</w:t>
      </w:r>
    </w:p>
    <w:p w14:paraId="54547343" w14:textId="77777777" w:rsidR="0039785D" w:rsidRDefault="0039785D" w:rsidP="0039785D">
      <w:pPr>
        <w:ind w:left="709" w:hanging="709"/>
        <w:jc w:val="both"/>
      </w:pPr>
      <w:r>
        <w:rPr>
          <w:rFonts w:ascii="Arial" w:hAnsi="Arial" w:cs="Arial"/>
          <w:color w:val="222222"/>
          <w:sz w:val="20"/>
          <w:szCs w:val="20"/>
          <w:shd w:val="clear" w:color="auto" w:fill="FFFFFF"/>
        </w:rPr>
        <w:t>Mikrad, M., Budi, A., &amp; Febrianto, H. G. (2023). Comparative Analysis of The Performance of The Composite Stock Price Index (IHSG) With the Indonesian Sharia Stock Index (ISSI) During The Covid-19 Pandemic. </w:t>
      </w:r>
      <w:r>
        <w:rPr>
          <w:i/>
          <w:iCs/>
        </w:rPr>
        <w:t>International Journal of Management Science and Information Technology</w:t>
      </w:r>
      <w:r>
        <w:t>, </w:t>
      </w:r>
      <w:r>
        <w:rPr>
          <w:i/>
          <w:iCs/>
        </w:rPr>
        <w:t>3</w:t>
      </w:r>
      <w:r>
        <w:t>(1), 93-100.</w:t>
      </w:r>
    </w:p>
    <w:p w14:paraId="46D6B9B7" w14:textId="77777777" w:rsidR="0039785D" w:rsidRDefault="0039785D" w:rsidP="0039785D">
      <w:pPr>
        <w:ind w:left="709" w:hanging="709"/>
        <w:jc w:val="both"/>
      </w:pPr>
      <w:r>
        <w:rPr>
          <w:rFonts w:ascii="Arial" w:hAnsi="Arial" w:cs="Arial"/>
          <w:color w:val="222222"/>
          <w:sz w:val="20"/>
          <w:szCs w:val="20"/>
          <w:shd w:val="clear" w:color="auto" w:fill="FFFFFF"/>
        </w:rPr>
        <w:t>Erdawati, L., Komalasari, K., &amp; Febrianto, H. G. (2023, February). Kinerja keuangan perbankan syariah dengan internet banking dan fee based income sebagai prediktor. In </w:t>
      </w:r>
      <w:r>
        <w:rPr>
          <w:i/>
          <w:iCs/>
        </w:rPr>
        <w:t>FORUM EKONOMI</w:t>
      </w:r>
      <w:r>
        <w:t> (Vol. 25, No. 1, pp. 97-105).</w:t>
      </w:r>
    </w:p>
    <w:p w14:paraId="369F7C4B" w14:textId="77777777" w:rsidR="0039785D" w:rsidRDefault="0039785D" w:rsidP="0039785D">
      <w:pPr>
        <w:ind w:left="709" w:hanging="709"/>
        <w:jc w:val="both"/>
      </w:pPr>
      <w:r>
        <w:rPr>
          <w:rFonts w:ascii="Arial" w:hAnsi="Arial" w:cs="Arial"/>
          <w:color w:val="222222"/>
          <w:sz w:val="20"/>
          <w:szCs w:val="20"/>
          <w:shd w:val="clear" w:color="auto" w:fill="FFFFFF"/>
        </w:rPr>
        <w:t>Anriyani, S., Pambudi, J. E., &amp; Febrianto, H. G. (2023). Analysis of Organizational Citizenship Behavior with Quality Of Work Life and Compensation as Stimulus Variables. </w:t>
      </w:r>
      <w:r>
        <w:rPr>
          <w:i/>
          <w:iCs/>
        </w:rPr>
        <w:t>SCIENTIA: Social Sciences &amp; Humanities</w:t>
      </w:r>
      <w:r>
        <w:t>, </w:t>
      </w:r>
      <w:r>
        <w:rPr>
          <w:i/>
          <w:iCs/>
        </w:rPr>
        <w:t>2</w:t>
      </w:r>
      <w:r>
        <w:t>(1), 250-257.</w:t>
      </w:r>
    </w:p>
    <w:p w14:paraId="1F7028C8" w14:textId="77777777" w:rsidR="0039785D" w:rsidRDefault="0039785D" w:rsidP="0039785D">
      <w:pPr>
        <w:ind w:left="709" w:hanging="709"/>
        <w:jc w:val="both"/>
      </w:pPr>
      <w:r>
        <w:rPr>
          <w:rFonts w:ascii="Arial" w:hAnsi="Arial" w:cs="Arial"/>
          <w:color w:val="222222"/>
          <w:sz w:val="20"/>
          <w:szCs w:val="20"/>
          <w:shd w:val="clear" w:color="auto" w:fill="FFFFFF"/>
        </w:rPr>
        <w:t>Hamdani, H., Febrianto, H. G., &amp; Lestari, P. (2022). CSR disclosure dengan ukuran perusahaan, profitabilitas dan leverage sebagai variabel eksogen. </w:t>
      </w:r>
      <w:r>
        <w:rPr>
          <w:i/>
          <w:iCs/>
        </w:rPr>
        <w:t>JURNAL MANAJEMEN</w:t>
      </w:r>
      <w:r>
        <w:t>, </w:t>
      </w:r>
      <w:r>
        <w:rPr>
          <w:i/>
          <w:iCs/>
        </w:rPr>
        <w:t>14</w:t>
      </w:r>
      <w:r>
        <w:t>(4), 824-835.</w:t>
      </w:r>
    </w:p>
    <w:p w14:paraId="2CD94AD6" w14:textId="77777777" w:rsidR="0039785D" w:rsidRDefault="0039785D" w:rsidP="0039785D">
      <w:pPr>
        <w:ind w:left="709" w:hanging="709"/>
        <w:jc w:val="both"/>
      </w:pPr>
      <w:r>
        <w:rPr>
          <w:rFonts w:ascii="Arial" w:hAnsi="Arial" w:cs="Arial"/>
          <w:color w:val="222222"/>
          <w:sz w:val="20"/>
          <w:szCs w:val="20"/>
          <w:shd w:val="clear" w:color="auto" w:fill="FFFFFF"/>
        </w:rPr>
        <w:t>Fitriana, A. I., Febrianto, H. G., &amp; Sunaryo, D. (2022). Determinan Manajemen Pajak Pada Perusahaan Aneka Industri. </w:t>
      </w:r>
      <w:r>
        <w:rPr>
          <w:i/>
          <w:iCs/>
        </w:rPr>
        <w:t>Journal of Business and Economics Research (JBE)</w:t>
      </w:r>
      <w:r>
        <w:t>, </w:t>
      </w:r>
      <w:r>
        <w:rPr>
          <w:i/>
          <w:iCs/>
        </w:rPr>
        <w:t>3</w:t>
      </w:r>
      <w:r>
        <w:t>(3), 350-358.</w:t>
      </w:r>
    </w:p>
    <w:p w14:paraId="2718C6D7" w14:textId="77777777" w:rsidR="0039785D" w:rsidRDefault="0039785D" w:rsidP="0039785D">
      <w:pPr>
        <w:ind w:left="709" w:hanging="709"/>
        <w:jc w:val="both"/>
      </w:pPr>
      <w:r>
        <w:rPr>
          <w:rFonts w:ascii="Arial" w:hAnsi="Arial" w:cs="Arial"/>
          <w:color w:val="222222"/>
          <w:sz w:val="20"/>
          <w:szCs w:val="20"/>
          <w:shd w:val="clear" w:color="auto" w:fill="FFFFFF"/>
        </w:rPr>
        <w:t>Pambudi, J. E., Febrianto, H. G., &amp; Zatira, D. (2022). Faktor Fundamental Keuangan Terhadap Harga Saham di Perusahaan Makanan dan Minuman yang Terdaftar di BEI 2015-2019. </w:t>
      </w:r>
      <w:r>
        <w:rPr>
          <w:i/>
          <w:iCs/>
        </w:rPr>
        <w:t>JMB: Jurnal Manajemen dan Bisnis</w:t>
      </w:r>
      <w:r>
        <w:t>, </w:t>
      </w:r>
      <w:r>
        <w:rPr>
          <w:i/>
          <w:iCs/>
        </w:rPr>
        <w:t>11</w:t>
      </w:r>
      <w:r>
        <w:t>(2).</w:t>
      </w:r>
    </w:p>
    <w:p w14:paraId="7C90EA70" w14:textId="77777777" w:rsidR="0039785D" w:rsidRDefault="0039785D" w:rsidP="0039785D">
      <w:pPr>
        <w:ind w:left="709" w:hanging="709"/>
        <w:jc w:val="both"/>
      </w:pPr>
      <w:r>
        <w:rPr>
          <w:rFonts w:ascii="Arial" w:hAnsi="Arial" w:cs="Arial"/>
          <w:color w:val="222222"/>
          <w:sz w:val="20"/>
          <w:szCs w:val="20"/>
          <w:shd w:val="clear" w:color="auto" w:fill="FFFFFF"/>
        </w:rPr>
        <w:t>Fitriana, A. I., Febrianto, H. G., &amp; Diana, M. (2022). ANALISIS LIKUIDITAS DAN SOLVABILITAS TERHADAP EFISIENSI KINERJA KEUANGAN PADA PERUSAHAAN FOOD AND BEVERAGE DI BEI. </w:t>
      </w:r>
      <w:r>
        <w:rPr>
          <w:i/>
          <w:iCs/>
        </w:rPr>
        <w:t>Prosiding Simposium Nasional Multidisiplin (SinaMu)</w:t>
      </w:r>
      <w:r>
        <w:t>, </w:t>
      </w:r>
      <w:r>
        <w:rPr>
          <w:i/>
          <w:iCs/>
        </w:rPr>
        <w:t>3</w:t>
      </w:r>
      <w:r>
        <w:t>.</w:t>
      </w:r>
    </w:p>
    <w:p w14:paraId="5E7EBDB3" w14:textId="77777777" w:rsidR="0039785D" w:rsidRDefault="0039785D" w:rsidP="0039785D">
      <w:pPr>
        <w:ind w:left="709" w:hanging="709"/>
        <w:jc w:val="both"/>
      </w:pPr>
      <w:r>
        <w:rPr>
          <w:rFonts w:ascii="Arial" w:hAnsi="Arial" w:cs="Arial"/>
          <w:color w:val="222222"/>
          <w:sz w:val="20"/>
          <w:szCs w:val="20"/>
          <w:shd w:val="clear" w:color="auto" w:fill="FFFFFF"/>
        </w:rPr>
        <w:t>Utomo, E. N., Febrianto, H. G., &amp; Fitriana, A. I. (2022). Urgensi persistensi laba: antara volatilitas arus kas, volatilitas penjualan dan ukuran perusahaan. </w:t>
      </w:r>
      <w:r>
        <w:rPr>
          <w:i/>
          <w:iCs/>
        </w:rPr>
        <w:t>AKUNTABEL</w:t>
      </w:r>
      <w:r>
        <w:t>, </w:t>
      </w:r>
      <w:r>
        <w:rPr>
          <w:i/>
          <w:iCs/>
        </w:rPr>
        <w:t>19</w:t>
      </w:r>
      <w:r>
        <w:t>(4), 786-794.</w:t>
      </w:r>
    </w:p>
    <w:p w14:paraId="3F407556" w14:textId="77777777" w:rsidR="0039785D" w:rsidRDefault="0039785D" w:rsidP="0039785D">
      <w:pPr>
        <w:ind w:left="709" w:hanging="709"/>
        <w:jc w:val="both"/>
      </w:pPr>
      <w:r>
        <w:rPr>
          <w:rFonts w:ascii="Arial" w:hAnsi="Arial" w:cs="Arial"/>
          <w:color w:val="222222"/>
          <w:sz w:val="20"/>
          <w:szCs w:val="20"/>
          <w:shd w:val="clear" w:color="auto" w:fill="FFFFFF"/>
        </w:rPr>
        <w:t>Febrianto, H. G., Fitriana, A. I., &amp; Nabila, A. (2021). Analisis Keputusan Investasi dan Kebijakan Dividen Terhadap Nilai Perusahaan Pada Perusahaan Property, Real Estate and Building Construction yang Terdaftar di Bursa Efek Indonesia (BEI) Periode Tahun 2015–2018. </w:t>
      </w:r>
      <w:r>
        <w:rPr>
          <w:i/>
          <w:iCs/>
        </w:rPr>
        <w:t>Prosiding Konferensi Nasional Ekonomi Manajemen dan Akuntansi (KNEMA)</w:t>
      </w:r>
      <w:r>
        <w:t>, </w:t>
      </w:r>
      <w:r>
        <w:rPr>
          <w:i/>
          <w:iCs/>
        </w:rPr>
        <w:t>1</w:t>
      </w:r>
      <w:r>
        <w:t>(1).</w:t>
      </w:r>
    </w:p>
    <w:p w14:paraId="26E24101" w14:textId="77777777" w:rsidR="0039785D" w:rsidRDefault="0039785D" w:rsidP="0039785D">
      <w:pPr>
        <w:ind w:left="709" w:hanging="709"/>
        <w:jc w:val="both"/>
        <w:rPr>
          <w:rFonts w:ascii="Times New Roman" w:hAnsi="Times New Roman" w:cs="Times New Roman"/>
        </w:rPr>
      </w:pPr>
      <w:r>
        <w:rPr>
          <w:rFonts w:ascii="Arial" w:hAnsi="Arial" w:cs="Arial"/>
          <w:color w:val="222222"/>
          <w:sz w:val="20"/>
          <w:szCs w:val="20"/>
          <w:shd w:val="clear" w:color="auto" w:fill="FFFFFF"/>
        </w:rPr>
        <w:t>Fitriana, A. I., &amp; Febrianto, H. G. (2021). Cash Ratio dan Debt to Equity Ratio terhadap Kebijakan Deviden. </w:t>
      </w:r>
      <w:r>
        <w:rPr>
          <w:i/>
          <w:iCs/>
        </w:rPr>
        <w:t>Prosiding Simposium Nasional Multidisiplin (SinaMu)</w:t>
      </w:r>
      <w:r>
        <w:t>, </w:t>
      </w:r>
      <w:r>
        <w:rPr>
          <w:i/>
          <w:iCs/>
        </w:rPr>
        <w:t>2</w:t>
      </w:r>
      <w:r>
        <w:t>.</w:t>
      </w:r>
    </w:p>
    <w:p w14:paraId="7A5820CC" w14:textId="77777777" w:rsidR="005A2ADE" w:rsidRDefault="005A2ADE" w:rsidP="005A2ADE">
      <w:pPr>
        <w:pStyle w:val="Default"/>
        <w:ind w:left="709" w:hanging="709"/>
        <w:jc w:val="both"/>
        <w:rPr>
          <w:sz w:val="22"/>
          <w:szCs w:val="22"/>
        </w:rPr>
      </w:pPr>
    </w:p>
    <w:p w14:paraId="6EBBE1AD" w14:textId="77777777" w:rsidR="005A2ADE" w:rsidRDefault="005A2ADE" w:rsidP="005A2ADE">
      <w:pPr>
        <w:pStyle w:val="Default"/>
        <w:ind w:left="709" w:hanging="709"/>
        <w:jc w:val="both"/>
        <w:rPr>
          <w:sz w:val="22"/>
          <w:szCs w:val="22"/>
        </w:rPr>
      </w:pPr>
    </w:p>
    <w:p w14:paraId="38CDA448" w14:textId="77777777" w:rsidR="005A2ADE" w:rsidRDefault="005A2ADE" w:rsidP="005A2ADE">
      <w:pPr>
        <w:ind w:left="709" w:hanging="709"/>
        <w:jc w:val="both"/>
        <w:rPr>
          <w:rFonts w:ascii="Times New Roman" w:hAnsi="Times New Roman" w:cs="Times New Roman"/>
        </w:rPr>
      </w:pPr>
    </w:p>
    <w:p w14:paraId="44243081" w14:textId="77777777" w:rsidR="005A2ADE" w:rsidRDefault="005A2ADE" w:rsidP="005A2ADE">
      <w:pPr>
        <w:ind w:left="709" w:hanging="709"/>
        <w:jc w:val="both"/>
        <w:rPr>
          <w:rFonts w:ascii="Times New Roman" w:hAnsi="Times New Roman" w:cs="Times New Roman"/>
          <w:color w:val="222222"/>
          <w:shd w:val="clear" w:color="auto" w:fill="FFFFFF"/>
        </w:rPr>
      </w:pPr>
    </w:p>
    <w:bookmarkEnd w:id="1"/>
    <w:p w14:paraId="3B65903E" w14:textId="77777777" w:rsidR="005A2ADE" w:rsidRDefault="005A2ADE" w:rsidP="005A2ADE">
      <w:pPr>
        <w:jc w:val="both"/>
        <w:rPr>
          <w:rFonts w:ascii="Times New Roman" w:hAnsi="Times New Roman" w:cs="Times New Roman"/>
        </w:rPr>
      </w:pPr>
    </w:p>
    <w:p w14:paraId="2282A74F" w14:textId="77777777" w:rsidR="005A2ADE" w:rsidRPr="005A2ADE" w:rsidRDefault="005A2ADE" w:rsidP="005A2ADE">
      <w:pPr>
        <w:spacing w:after="103"/>
        <w:ind w:left="993" w:right="42" w:hanging="993"/>
        <w:jc w:val="both"/>
        <w:rPr>
          <w:rFonts w:ascii="Times New Roman" w:hAnsi="Times New Roman" w:cs="Times New Roman"/>
        </w:rPr>
      </w:pPr>
    </w:p>
    <w:p w14:paraId="09915F5F" w14:textId="77777777" w:rsidR="00912241" w:rsidRPr="005A2ADE" w:rsidRDefault="00912241" w:rsidP="005A2ADE">
      <w:pPr>
        <w:spacing w:after="3" w:line="364" w:lineRule="auto"/>
        <w:ind w:left="979" w:right="38" w:hanging="994"/>
        <w:jc w:val="both"/>
        <w:rPr>
          <w:rFonts w:ascii="Times New Roman" w:hAnsi="Times New Roman" w:cs="Times New Roman"/>
        </w:rPr>
      </w:pPr>
    </w:p>
    <w:sectPr w:rsidR="00912241" w:rsidRPr="005A2ADE" w:rsidSect="00C8286F">
      <w:headerReference w:type="default" r:id="rId15"/>
      <w:footerReference w:type="default" r:id="rId16"/>
      <w:pgSz w:w="11907" w:h="16840"/>
      <w:pgMar w:top="1701" w:right="1701" w:bottom="1701"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5F518B" w14:textId="77777777" w:rsidR="00276F7A" w:rsidRDefault="00276F7A">
      <w:pPr>
        <w:spacing w:after="0" w:line="240" w:lineRule="auto"/>
      </w:pPr>
      <w:r>
        <w:separator/>
      </w:r>
    </w:p>
  </w:endnote>
  <w:endnote w:type="continuationSeparator" w:id="0">
    <w:p w14:paraId="51948908" w14:textId="77777777" w:rsidR="00276F7A" w:rsidRDefault="00276F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stria">
    <w:altName w:val="Calibri"/>
    <w:charset w:val="00"/>
    <w:family w:val="auto"/>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3F31F" w14:textId="3AE128B3" w:rsidR="007A42AD" w:rsidRDefault="005A2ADE">
    <w:pPr>
      <w:pBdr>
        <w:top w:val="nil"/>
        <w:left w:val="nil"/>
        <w:bottom w:val="nil"/>
        <w:right w:val="nil"/>
        <w:between w:val="nil"/>
      </w:pBdr>
      <w:tabs>
        <w:tab w:val="center" w:pos="4680"/>
        <w:tab w:val="right" w:pos="9360"/>
      </w:tabs>
      <w:spacing w:after="0" w:line="240" w:lineRule="auto"/>
      <w:rPr>
        <w:color w:val="000000"/>
      </w:rPr>
    </w:pPr>
    <w:r>
      <w:rPr>
        <w:noProof/>
        <w:sz w:val="20"/>
      </w:rPr>
      <mc:AlternateContent>
        <mc:Choice Requires="wps">
          <w:drawing>
            <wp:anchor distT="0" distB="0" distL="114300" distR="114300" simplePos="0" relativeHeight="251662336" behindDoc="1" locked="0" layoutInCell="1" allowOverlap="1" wp14:anchorId="6AE34054" wp14:editId="4FDB5F8B">
              <wp:simplePos x="0" y="0"/>
              <wp:positionH relativeFrom="page">
                <wp:posOffset>4756785</wp:posOffset>
              </wp:positionH>
              <wp:positionV relativeFrom="page">
                <wp:posOffset>10158095</wp:posOffset>
              </wp:positionV>
              <wp:extent cx="1720215" cy="194310"/>
              <wp:effectExtent l="0" t="0" r="0" b="0"/>
              <wp:wrapNone/>
              <wp:docPr id="18342475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21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8BF920" w14:textId="77777777" w:rsidR="005A2ADE" w:rsidRDefault="005A2ADE" w:rsidP="005A2ADE">
                          <w:pPr>
                            <w:spacing w:before="10"/>
                            <w:ind w:left="20"/>
                            <w:rPr>
                              <w:sz w:val="24"/>
                            </w:rPr>
                          </w:pPr>
                          <w:r>
                            <w:rPr>
                              <w:sz w:val="24"/>
                            </w:rPr>
                            <w:t>JURNAL</w:t>
                          </w:r>
                          <w:r>
                            <w:rPr>
                              <w:spacing w:val="-4"/>
                              <w:sz w:val="24"/>
                            </w:rPr>
                            <w:t xml:space="preserve"> </w:t>
                          </w:r>
                          <w:r>
                            <w:rPr>
                              <w:sz w:val="24"/>
                            </w:rPr>
                            <w:t>DINAMIKA</w:t>
                          </w:r>
                          <w:r>
                            <w:rPr>
                              <w:spacing w:val="2"/>
                              <w:sz w:val="24"/>
                            </w:rPr>
                            <w:t xml:space="preserve"> </w:t>
                          </w:r>
                          <w:r>
                            <w:rPr>
                              <w:sz w:val="24"/>
                            </w:rPr>
                            <w:t>|</w:t>
                          </w:r>
                          <w:r>
                            <w:rPr>
                              <w:spacing w:val="-1"/>
                              <w:sz w:val="24"/>
                            </w:rPr>
                            <w:t xml:space="preserve"> </w:t>
                          </w:r>
                          <w:r>
                            <w:rPr>
                              <w:spacing w:val="-1"/>
                              <w:sz w:val="24"/>
                            </w:rPr>
                            <w:ptab w:relativeTo="margin" w:alignment="center" w:leader="none"/>
                          </w:r>
                          <w:r>
                            <w:fldChar w:fldCharType="begin"/>
                          </w:r>
                          <w:r>
                            <w:rPr>
                              <w:sz w:val="24"/>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E34054" id="_x0000_t202" coordsize="21600,21600" o:spt="202" path="m,l,21600r21600,l21600,xe">
              <v:stroke joinstyle="miter"/>
              <v:path gradientshapeok="t" o:connecttype="rect"/>
            </v:shapetype>
            <v:shape id="Text Box 3" o:spid="_x0000_s1028" type="#_x0000_t202" style="position:absolute;margin-left:374.55pt;margin-top:799.85pt;width:135.45pt;height:15.3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" filled="f" stroked="f">
              <v:textbox inset="0,0,0,0">
                <w:txbxContent>
                  <w:p w14:paraId="5E8BF920" w14:textId="77777777" w:rsidR="005A2ADE" w:rsidRDefault="005A2ADE" w:rsidP="005A2ADE">
                    <w:pPr>
                      <w:spacing w:before="10"/>
                      <w:ind w:left="20"/>
                      <w:rPr>
                        <w:sz w:val="24"/>
                      </w:rPr>
                    </w:pPr>
                    <w:r>
                      <w:rPr>
                        <w:sz w:val="24"/>
                      </w:rPr>
                      <w:t>JURNAL</w:t>
                    </w:r>
                    <w:r>
                      <w:rPr>
                        <w:spacing w:val="-4"/>
                        <w:sz w:val="24"/>
                      </w:rPr>
                      <w:t xml:space="preserve"> </w:t>
                    </w:r>
                    <w:r>
                      <w:rPr>
                        <w:sz w:val="24"/>
                      </w:rPr>
                      <w:t>DINAMIKA</w:t>
                    </w:r>
                    <w:r>
                      <w:rPr>
                        <w:spacing w:val="2"/>
                        <w:sz w:val="24"/>
                      </w:rPr>
                      <w:t xml:space="preserve"> </w:t>
                    </w:r>
                    <w:r>
                      <w:rPr>
                        <w:sz w:val="24"/>
                      </w:rPr>
                      <w:t>|</w:t>
                    </w:r>
                    <w:r>
                      <w:rPr>
                        <w:spacing w:val="-1"/>
                        <w:sz w:val="24"/>
                      </w:rPr>
                      <w:t xml:space="preserve"> </w:t>
                    </w:r>
                    <w:r>
                      <w:rPr>
                        <w:spacing w:val="-1"/>
                        <w:sz w:val="24"/>
                      </w:rPr>
                      <w:ptab w:relativeTo="margin" w:alignment="center" w:leader="none"/>
                    </w:r>
                    <w:r>
                      <w:fldChar w:fldCharType="begin"/>
                    </w:r>
                    <w:r>
                      <w:rPr>
                        <w:sz w:val="24"/>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73A20F" w14:textId="77777777" w:rsidR="00276F7A" w:rsidRDefault="00276F7A">
      <w:pPr>
        <w:spacing w:after="0" w:line="240" w:lineRule="auto"/>
      </w:pPr>
      <w:r>
        <w:separator/>
      </w:r>
    </w:p>
  </w:footnote>
  <w:footnote w:type="continuationSeparator" w:id="0">
    <w:p w14:paraId="028B0312" w14:textId="77777777" w:rsidR="00276F7A" w:rsidRDefault="00276F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CD929" w14:textId="48A3EEDF" w:rsidR="007A42AD" w:rsidRDefault="005A2ADE">
    <w:pPr>
      <w:pBdr>
        <w:top w:val="nil"/>
        <w:left w:val="nil"/>
        <w:bottom w:val="nil"/>
        <w:right w:val="nil"/>
        <w:between w:val="nil"/>
      </w:pBdr>
      <w:tabs>
        <w:tab w:val="center" w:pos="4680"/>
        <w:tab w:val="right" w:pos="9360"/>
      </w:tabs>
      <w:spacing w:after="0" w:line="240" w:lineRule="auto"/>
      <w:rPr>
        <w:rFonts w:ascii="Lustria" w:eastAsia="Lustria" w:hAnsi="Lustria" w:cs="Lustria"/>
        <w:b/>
        <w:color w:val="000000"/>
      </w:rPr>
    </w:pPr>
    <w:r>
      <w:rPr>
        <w:noProof/>
      </w:rPr>
      <mc:AlternateContent>
        <mc:Choice Requires="wps">
          <w:drawing>
            <wp:anchor distT="0" distB="0" distL="114300" distR="114300" simplePos="0" relativeHeight="251661312" behindDoc="1" locked="0" layoutInCell="1" allowOverlap="1" wp14:anchorId="0BF19822" wp14:editId="08F759AF">
              <wp:simplePos x="0" y="0"/>
              <wp:positionH relativeFrom="page">
                <wp:posOffset>5375910</wp:posOffset>
              </wp:positionH>
              <wp:positionV relativeFrom="page">
                <wp:posOffset>582295</wp:posOffset>
              </wp:positionV>
              <wp:extent cx="975995" cy="283210"/>
              <wp:effectExtent l="0" t="0" r="0" b="0"/>
              <wp:wrapNone/>
              <wp:docPr id="12526526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995"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DAA37" w14:textId="77777777" w:rsidR="005A2ADE" w:rsidRDefault="005A2ADE" w:rsidP="005A2ADE">
                          <w:pPr>
                            <w:spacing w:before="12"/>
                            <w:ind w:left="20" w:right="9" w:firstLine="2"/>
                            <w:rPr>
                              <w:b/>
                              <w:i/>
                              <w:sz w:val="18"/>
                            </w:rPr>
                          </w:pPr>
                          <w:r>
                            <w:rPr>
                              <w:b/>
                              <w:i/>
                              <w:sz w:val="18"/>
                            </w:rPr>
                            <w:t>P ISSN : 2477-1546</w:t>
                          </w:r>
                          <w:r>
                            <w:rPr>
                              <w:b/>
                              <w:i/>
                              <w:spacing w:val="-42"/>
                              <w:sz w:val="18"/>
                            </w:rPr>
                            <w:t xml:space="preserve"> </w:t>
                          </w:r>
                          <w:r>
                            <w:rPr>
                              <w:b/>
                              <w:i/>
                              <w:sz w:val="18"/>
                            </w:rPr>
                            <w:t>E</w:t>
                          </w:r>
                          <w:r>
                            <w:rPr>
                              <w:b/>
                              <w:i/>
                              <w:spacing w:val="-5"/>
                              <w:sz w:val="18"/>
                            </w:rPr>
                            <w:t xml:space="preserve"> </w:t>
                          </w:r>
                          <w:r>
                            <w:rPr>
                              <w:b/>
                              <w:i/>
                              <w:sz w:val="18"/>
                            </w:rPr>
                            <w:t>ISSN</w:t>
                          </w:r>
                          <w:r>
                            <w:rPr>
                              <w:b/>
                              <w:i/>
                              <w:spacing w:val="-5"/>
                              <w:sz w:val="18"/>
                            </w:rPr>
                            <w:t xml:space="preserve"> </w:t>
                          </w:r>
                          <w:r>
                            <w:rPr>
                              <w:b/>
                              <w:i/>
                              <w:sz w:val="18"/>
                            </w:rPr>
                            <w:t>:</w:t>
                          </w:r>
                          <w:r>
                            <w:rPr>
                              <w:b/>
                              <w:i/>
                              <w:spacing w:val="-5"/>
                              <w:sz w:val="18"/>
                            </w:rPr>
                            <w:t xml:space="preserve"> </w:t>
                          </w:r>
                          <w:r>
                            <w:rPr>
                              <w:b/>
                              <w:i/>
                              <w:sz w:val="18"/>
                            </w:rPr>
                            <w:t>2581-1894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F19822" id="_x0000_t202" coordsize="21600,21600" o:spt="202" path="m,l,21600r21600,l21600,xe">
              <v:stroke joinstyle="miter"/>
              <v:path gradientshapeok="t" o:connecttype="rect"/>
            </v:shapetype>
            <v:shape id="Text Box 1" o:spid="_x0000_s1026" type="#_x0000_t202" style="position:absolute;margin-left:423.3pt;margin-top:45.85pt;width:76.85pt;height:22.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" filled="f" stroked="f">
              <v:textbox inset="0,0,0,0">
                <w:txbxContent>
                  <w:p w14:paraId="339DAA37" w14:textId="77777777" w:rsidR="005A2ADE" w:rsidRDefault="005A2ADE" w:rsidP="005A2ADE">
                    <w:pPr>
                      <w:spacing w:before="12"/>
                      <w:ind w:left="20" w:right="9" w:firstLine="2"/>
                      <w:rPr>
                        <w:b/>
                        <w:i/>
                        <w:sz w:val="18"/>
                      </w:rPr>
                    </w:pPr>
                    <w:r>
                      <w:rPr>
                        <w:b/>
                        <w:i/>
                        <w:sz w:val="18"/>
                      </w:rPr>
                      <w:t>P ISSN : 2477-1546</w:t>
                    </w:r>
                    <w:r>
                      <w:rPr>
                        <w:b/>
                        <w:i/>
                        <w:spacing w:val="-42"/>
                        <w:sz w:val="18"/>
                      </w:rPr>
                      <w:t xml:space="preserve"> </w:t>
                    </w:r>
                    <w:r>
                      <w:rPr>
                        <w:b/>
                        <w:i/>
                        <w:sz w:val="18"/>
                      </w:rPr>
                      <w:t>E</w:t>
                    </w:r>
                    <w:r>
                      <w:rPr>
                        <w:b/>
                        <w:i/>
                        <w:spacing w:val="-5"/>
                        <w:sz w:val="18"/>
                      </w:rPr>
                      <w:t xml:space="preserve"> </w:t>
                    </w:r>
                    <w:r>
                      <w:rPr>
                        <w:b/>
                        <w:i/>
                        <w:sz w:val="18"/>
                      </w:rPr>
                      <w:t>ISSN</w:t>
                    </w:r>
                    <w:r>
                      <w:rPr>
                        <w:b/>
                        <w:i/>
                        <w:spacing w:val="-5"/>
                        <w:sz w:val="18"/>
                      </w:rPr>
                      <w:t xml:space="preserve"> </w:t>
                    </w:r>
                    <w:r>
                      <w:rPr>
                        <w:b/>
                        <w:i/>
                        <w:sz w:val="18"/>
                      </w:rPr>
                      <w:t>:</w:t>
                    </w:r>
                    <w:r>
                      <w:rPr>
                        <w:b/>
                        <w:i/>
                        <w:spacing w:val="-5"/>
                        <w:sz w:val="18"/>
                      </w:rPr>
                      <w:t xml:space="preserve"> </w:t>
                    </w:r>
                    <w:r>
                      <w:rPr>
                        <w:b/>
                        <w:i/>
                        <w:sz w:val="18"/>
                      </w:rPr>
                      <w:t>2581-1894</w:t>
                    </w:r>
                  </w:p>
                </w:txbxContent>
              </v:textbox>
              <w10:wrap anchorx="page" anchory="page"/>
            </v:shape>
          </w:pict>
        </mc:Fallback>
      </mc:AlternateContent>
    </w:r>
  </w:p>
  <w:p w14:paraId="18E3E14C" w14:textId="26C0AC6F" w:rsidR="007A42AD" w:rsidRDefault="005A2ADE">
    <w:pPr>
      <w:pBdr>
        <w:top w:val="nil"/>
        <w:left w:val="nil"/>
        <w:bottom w:val="nil"/>
        <w:right w:val="nil"/>
        <w:between w:val="nil"/>
      </w:pBdr>
      <w:tabs>
        <w:tab w:val="center" w:pos="4680"/>
        <w:tab w:val="right" w:pos="9360"/>
      </w:tabs>
      <w:spacing w:after="0" w:line="240" w:lineRule="auto"/>
      <w:rPr>
        <w:rFonts w:ascii="Lustria" w:eastAsia="Lustria" w:hAnsi="Lustria" w:cs="Lustria"/>
        <w:b/>
        <w:color w:val="000000"/>
      </w:rPr>
    </w:pPr>
    <w:r>
      <w:rPr>
        <w:noProof/>
      </w:rPr>
      <mc:AlternateContent>
        <mc:Choice Requires="wps">
          <w:drawing>
            <wp:anchor distT="0" distB="0" distL="114300" distR="114300" simplePos="0" relativeHeight="251659264" behindDoc="1" locked="0" layoutInCell="1" allowOverlap="1" wp14:anchorId="71FB8FF4" wp14:editId="613ACE5D">
              <wp:simplePos x="0" y="0"/>
              <wp:positionH relativeFrom="page">
                <wp:posOffset>1080135</wp:posOffset>
              </wp:positionH>
              <wp:positionV relativeFrom="page">
                <wp:posOffset>620395</wp:posOffset>
              </wp:positionV>
              <wp:extent cx="2762250" cy="283210"/>
              <wp:effectExtent l="0" t="0" r="0" b="0"/>
              <wp:wrapNone/>
              <wp:docPr id="2118244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3FE827" w14:textId="77777777" w:rsidR="005A2ADE" w:rsidRDefault="005A2ADE" w:rsidP="005A2ADE">
                          <w:pPr>
                            <w:spacing w:before="12"/>
                            <w:ind w:left="20" w:right="14"/>
                            <w:rPr>
                              <w:b/>
                              <w:i/>
                              <w:sz w:val="18"/>
                            </w:rPr>
                          </w:pPr>
                          <w:r>
                            <w:rPr>
                              <w:b/>
                              <w:i/>
                              <w:sz w:val="18"/>
                            </w:rPr>
                            <w:t>Jurnal</w:t>
                          </w:r>
                          <w:r>
                            <w:rPr>
                              <w:b/>
                              <w:i/>
                              <w:spacing w:val="-4"/>
                              <w:sz w:val="18"/>
                            </w:rPr>
                            <w:t xml:space="preserve"> </w:t>
                          </w:r>
                          <w:r>
                            <w:rPr>
                              <w:b/>
                              <w:i/>
                              <w:sz w:val="18"/>
                            </w:rPr>
                            <w:t>Dinamika</w:t>
                          </w:r>
                          <w:r>
                            <w:rPr>
                              <w:b/>
                              <w:i/>
                              <w:spacing w:val="-4"/>
                              <w:sz w:val="18"/>
                            </w:rPr>
                            <w:t xml:space="preserve"> </w:t>
                          </w:r>
                          <w:r>
                            <w:rPr>
                              <w:b/>
                              <w:i/>
                              <w:sz w:val="18"/>
                            </w:rPr>
                            <w:t>Universitas</w:t>
                          </w:r>
                          <w:r>
                            <w:rPr>
                              <w:b/>
                              <w:i/>
                              <w:spacing w:val="-3"/>
                              <w:sz w:val="18"/>
                            </w:rPr>
                            <w:t xml:space="preserve"> </w:t>
                          </w:r>
                          <w:r>
                            <w:rPr>
                              <w:b/>
                              <w:i/>
                              <w:sz w:val="18"/>
                            </w:rPr>
                            <w:t>Muhammadiyah</w:t>
                          </w:r>
                          <w:r>
                            <w:rPr>
                              <w:b/>
                              <w:i/>
                              <w:spacing w:val="-4"/>
                              <w:sz w:val="18"/>
                            </w:rPr>
                            <w:t xml:space="preserve"> </w:t>
                          </w:r>
                          <w:r>
                            <w:rPr>
                              <w:b/>
                              <w:i/>
                              <w:sz w:val="18"/>
                            </w:rPr>
                            <w:t>Tangerang</w:t>
                          </w:r>
                          <w:r>
                            <w:rPr>
                              <w:b/>
                              <w:i/>
                              <w:spacing w:val="-42"/>
                              <w:sz w:val="18"/>
                            </w:rPr>
                            <w:t xml:space="preserve"> </w:t>
                          </w:r>
                          <w:r>
                            <w:rPr>
                              <w:b/>
                              <w:i/>
                              <w:sz w:val="18"/>
                            </w:rPr>
                            <w:t>Tangerang, September</w:t>
                          </w:r>
                          <w:r>
                            <w:rPr>
                              <w:b/>
                              <w:i/>
                              <w:spacing w:val="-2"/>
                              <w:sz w:val="18"/>
                            </w:rPr>
                            <w:t xml:space="preserve"> </w:t>
                          </w:r>
                          <w:r>
                            <w:rPr>
                              <w:b/>
                              <w:i/>
                              <w:sz w:val="18"/>
                            </w:rPr>
                            <w:t>2021,</w:t>
                          </w:r>
                          <w:r>
                            <w:rPr>
                              <w:b/>
                              <w:i/>
                              <w:spacing w:val="-2"/>
                              <w:sz w:val="18"/>
                            </w:rPr>
                            <w:t xml:space="preserve"> </w:t>
                          </w:r>
                          <w:r>
                            <w:rPr>
                              <w:b/>
                              <w:i/>
                              <w:sz w:val="18"/>
                            </w:rPr>
                            <w:t>pp</w:t>
                          </w:r>
                          <w:r>
                            <w:rPr>
                              <w:b/>
                              <w:i/>
                              <w:spacing w:val="-1"/>
                              <w:sz w:val="18"/>
                            </w:rPr>
                            <w:t xml:space="preserve"> </w:t>
                          </w:r>
                          <w:r>
                            <w:rPr>
                              <w:b/>
                              <w:i/>
                              <w:sz w:val="18"/>
                            </w:rPr>
                            <w:t>1-</w:t>
                          </w:r>
                          <w:r>
                            <w:rPr>
                              <w:b/>
                              <w:i/>
                              <w:spacing w:val="-1"/>
                              <w:sz w:val="18"/>
                            </w:rPr>
                            <w:t xml:space="preserve"> </w:t>
                          </w:r>
                          <w:r>
                            <w:rPr>
                              <w:b/>
                              <w:i/>
                              <w:sz w:val="18"/>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FB8FF4" id="Text Box 2" o:spid="_x0000_s1027" type="#_x0000_t202" style="position:absolute;margin-left:85.05pt;margin-top:48.85pt;width:217.5pt;height:22.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tYvtwIAALg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" filled="f" stroked="f">
              <v:textbox inset="0,0,0,0">
                <w:txbxContent>
                  <w:p w14:paraId="1D3FE827" w14:textId="77777777" w:rsidR="005A2ADE" w:rsidRDefault="005A2ADE" w:rsidP="005A2ADE">
                    <w:pPr>
                      <w:spacing w:before="12"/>
                      <w:ind w:left="20" w:right="14"/>
                      <w:rPr>
                        <w:b/>
                        <w:i/>
                        <w:sz w:val="18"/>
                      </w:rPr>
                    </w:pPr>
                    <w:r>
                      <w:rPr>
                        <w:b/>
                        <w:i/>
                        <w:sz w:val="18"/>
                      </w:rPr>
                      <w:t>Jurnal</w:t>
                    </w:r>
                    <w:r>
                      <w:rPr>
                        <w:b/>
                        <w:i/>
                        <w:spacing w:val="-4"/>
                        <w:sz w:val="18"/>
                      </w:rPr>
                      <w:t xml:space="preserve"> </w:t>
                    </w:r>
                    <w:r>
                      <w:rPr>
                        <w:b/>
                        <w:i/>
                        <w:sz w:val="18"/>
                      </w:rPr>
                      <w:t>Dinamika</w:t>
                    </w:r>
                    <w:r>
                      <w:rPr>
                        <w:b/>
                        <w:i/>
                        <w:spacing w:val="-4"/>
                        <w:sz w:val="18"/>
                      </w:rPr>
                      <w:t xml:space="preserve"> </w:t>
                    </w:r>
                    <w:r>
                      <w:rPr>
                        <w:b/>
                        <w:i/>
                        <w:sz w:val="18"/>
                      </w:rPr>
                      <w:t>Universitas</w:t>
                    </w:r>
                    <w:r>
                      <w:rPr>
                        <w:b/>
                        <w:i/>
                        <w:spacing w:val="-3"/>
                        <w:sz w:val="18"/>
                      </w:rPr>
                      <w:t xml:space="preserve"> </w:t>
                    </w:r>
                    <w:r>
                      <w:rPr>
                        <w:b/>
                        <w:i/>
                        <w:sz w:val="18"/>
                      </w:rPr>
                      <w:t>Muhammadiyah</w:t>
                    </w:r>
                    <w:r>
                      <w:rPr>
                        <w:b/>
                        <w:i/>
                        <w:spacing w:val="-4"/>
                        <w:sz w:val="18"/>
                      </w:rPr>
                      <w:t xml:space="preserve"> </w:t>
                    </w:r>
                    <w:r>
                      <w:rPr>
                        <w:b/>
                        <w:i/>
                        <w:sz w:val="18"/>
                      </w:rPr>
                      <w:t>Tangerang</w:t>
                    </w:r>
                    <w:r>
                      <w:rPr>
                        <w:b/>
                        <w:i/>
                        <w:spacing w:val="-42"/>
                        <w:sz w:val="18"/>
                      </w:rPr>
                      <w:t xml:space="preserve"> </w:t>
                    </w:r>
                    <w:r>
                      <w:rPr>
                        <w:b/>
                        <w:i/>
                        <w:sz w:val="18"/>
                      </w:rPr>
                      <w:t>Tangerang, September</w:t>
                    </w:r>
                    <w:r>
                      <w:rPr>
                        <w:b/>
                        <w:i/>
                        <w:spacing w:val="-2"/>
                        <w:sz w:val="18"/>
                      </w:rPr>
                      <w:t xml:space="preserve"> </w:t>
                    </w:r>
                    <w:r>
                      <w:rPr>
                        <w:b/>
                        <w:i/>
                        <w:sz w:val="18"/>
                      </w:rPr>
                      <w:t>2021,</w:t>
                    </w:r>
                    <w:r>
                      <w:rPr>
                        <w:b/>
                        <w:i/>
                        <w:spacing w:val="-2"/>
                        <w:sz w:val="18"/>
                      </w:rPr>
                      <w:t xml:space="preserve"> </w:t>
                    </w:r>
                    <w:r>
                      <w:rPr>
                        <w:b/>
                        <w:i/>
                        <w:sz w:val="18"/>
                      </w:rPr>
                      <w:t>pp</w:t>
                    </w:r>
                    <w:r>
                      <w:rPr>
                        <w:b/>
                        <w:i/>
                        <w:spacing w:val="-1"/>
                        <w:sz w:val="18"/>
                      </w:rPr>
                      <w:t xml:space="preserve"> </w:t>
                    </w:r>
                    <w:r>
                      <w:rPr>
                        <w:b/>
                        <w:i/>
                        <w:sz w:val="18"/>
                      </w:rPr>
                      <w:t>1-</w:t>
                    </w:r>
                    <w:r>
                      <w:rPr>
                        <w:b/>
                        <w:i/>
                        <w:spacing w:val="-1"/>
                        <w:sz w:val="18"/>
                      </w:rPr>
                      <w:t xml:space="preserve"> </w:t>
                    </w:r>
                    <w:r>
                      <w:rPr>
                        <w:b/>
                        <w:i/>
                        <w:sz w:val="18"/>
                      </w:rPr>
                      <w:t>10</w:t>
                    </w:r>
                  </w:p>
                </w:txbxContent>
              </v:textbox>
              <w10:wrap anchorx="page" anchory="page"/>
            </v:shape>
          </w:pict>
        </mc:Fallback>
      </mc:AlternateContent>
    </w:r>
  </w:p>
  <w:p w14:paraId="7946ED8F" w14:textId="6B1471A2" w:rsidR="007A42AD" w:rsidRDefault="007A42AD">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507ED7A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9"/>
    <w:multiLevelType w:val="hybridMultilevel"/>
    <w:tmpl w:val="5BD062C2"/>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5ED06EF"/>
    <w:multiLevelType w:val="hybridMultilevel"/>
    <w:tmpl w:val="94B67DFA"/>
    <w:lvl w:ilvl="0" w:tplc="5E6CF0BA">
      <w:start w:val="3"/>
      <w:numFmt w:val="decimal"/>
      <w:lvlText w:val="(%1)"/>
      <w:lvlJc w:val="left"/>
      <w:pPr>
        <w:ind w:left="723" w:hanging="360"/>
      </w:pPr>
      <w:rPr>
        <w:rFonts w:hint="default"/>
      </w:rPr>
    </w:lvl>
    <w:lvl w:ilvl="1" w:tplc="04090019" w:tentative="1">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abstractNum w:abstractNumId="3" w15:restartNumberingAfterBreak="0">
    <w:nsid w:val="08FD10D7"/>
    <w:multiLevelType w:val="hybridMultilevel"/>
    <w:tmpl w:val="74322046"/>
    <w:lvl w:ilvl="0" w:tplc="0409000F">
      <w:start w:val="1"/>
      <w:numFmt w:val="decimal"/>
      <w:lvlText w:val="%1."/>
      <w:lvlJc w:val="left"/>
      <w:pPr>
        <w:ind w:left="1431" w:hanging="360"/>
      </w:pPr>
    </w:lvl>
    <w:lvl w:ilvl="1" w:tplc="04090019" w:tentative="1">
      <w:start w:val="1"/>
      <w:numFmt w:val="lowerLetter"/>
      <w:lvlText w:val="%2."/>
      <w:lvlJc w:val="left"/>
      <w:pPr>
        <w:ind w:left="2151" w:hanging="360"/>
      </w:pPr>
    </w:lvl>
    <w:lvl w:ilvl="2" w:tplc="0409001B" w:tentative="1">
      <w:start w:val="1"/>
      <w:numFmt w:val="lowerRoman"/>
      <w:lvlText w:val="%3."/>
      <w:lvlJc w:val="right"/>
      <w:pPr>
        <w:ind w:left="2871" w:hanging="180"/>
      </w:pPr>
    </w:lvl>
    <w:lvl w:ilvl="3" w:tplc="0409000F" w:tentative="1">
      <w:start w:val="1"/>
      <w:numFmt w:val="decimal"/>
      <w:lvlText w:val="%4."/>
      <w:lvlJc w:val="left"/>
      <w:pPr>
        <w:ind w:left="3591" w:hanging="360"/>
      </w:pPr>
    </w:lvl>
    <w:lvl w:ilvl="4" w:tplc="04090019" w:tentative="1">
      <w:start w:val="1"/>
      <w:numFmt w:val="lowerLetter"/>
      <w:lvlText w:val="%5."/>
      <w:lvlJc w:val="left"/>
      <w:pPr>
        <w:ind w:left="4311" w:hanging="360"/>
      </w:pPr>
    </w:lvl>
    <w:lvl w:ilvl="5" w:tplc="0409001B" w:tentative="1">
      <w:start w:val="1"/>
      <w:numFmt w:val="lowerRoman"/>
      <w:lvlText w:val="%6."/>
      <w:lvlJc w:val="right"/>
      <w:pPr>
        <w:ind w:left="5031" w:hanging="180"/>
      </w:pPr>
    </w:lvl>
    <w:lvl w:ilvl="6" w:tplc="0409000F" w:tentative="1">
      <w:start w:val="1"/>
      <w:numFmt w:val="decimal"/>
      <w:lvlText w:val="%7."/>
      <w:lvlJc w:val="left"/>
      <w:pPr>
        <w:ind w:left="5751" w:hanging="360"/>
      </w:pPr>
    </w:lvl>
    <w:lvl w:ilvl="7" w:tplc="04090019" w:tentative="1">
      <w:start w:val="1"/>
      <w:numFmt w:val="lowerLetter"/>
      <w:lvlText w:val="%8."/>
      <w:lvlJc w:val="left"/>
      <w:pPr>
        <w:ind w:left="6471" w:hanging="360"/>
      </w:pPr>
    </w:lvl>
    <w:lvl w:ilvl="8" w:tplc="0409001B" w:tentative="1">
      <w:start w:val="1"/>
      <w:numFmt w:val="lowerRoman"/>
      <w:lvlText w:val="%9."/>
      <w:lvlJc w:val="right"/>
      <w:pPr>
        <w:ind w:left="7191" w:hanging="180"/>
      </w:pPr>
    </w:lvl>
  </w:abstractNum>
  <w:abstractNum w:abstractNumId="4" w15:restartNumberingAfterBreak="0">
    <w:nsid w:val="134026FB"/>
    <w:multiLevelType w:val="hybridMultilevel"/>
    <w:tmpl w:val="50E4D1D2"/>
    <w:lvl w:ilvl="0" w:tplc="04090017">
      <w:start w:val="1"/>
      <w:numFmt w:val="lowerLetter"/>
      <w:lvlText w:val="%1)"/>
      <w:lvlJc w:val="left"/>
      <w:pPr>
        <w:ind w:left="1494"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4385E4A"/>
    <w:multiLevelType w:val="hybridMultilevel"/>
    <w:tmpl w:val="A2BCA7E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5854669"/>
    <w:multiLevelType w:val="hybridMultilevel"/>
    <w:tmpl w:val="F3E090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486996"/>
    <w:multiLevelType w:val="hybridMultilevel"/>
    <w:tmpl w:val="D5B62052"/>
    <w:lvl w:ilvl="0" w:tplc="4F5846E2">
      <w:start w:val="1"/>
      <w:numFmt w:val="decimal"/>
      <w:lvlText w:val="%1)"/>
      <w:lvlJc w:val="left"/>
      <w:pPr>
        <w:ind w:left="1800" w:hanging="360"/>
      </w:pPr>
      <w:rPr>
        <w:b w:val="0"/>
        <w:bCs/>
      </w:r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8" w15:restartNumberingAfterBreak="0">
    <w:nsid w:val="1DE75C11"/>
    <w:multiLevelType w:val="hybridMultilevel"/>
    <w:tmpl w:val="9A5C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0DA1242"/>
    <w:multiLevelType w:val="hybridMultilevel"/>
    <w:tmpl w:val="7750B252"/>
    <w:lvl w:ilvl="0" w:tplc="21E26270">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0" w15:restartNumberingAfterBreak="0">
    <w:nsid w:val="20E225E5"/>
    <w:multiLevelType w:val="hybridMultilevel"/>
    <w:tmpl w:val="A8961D5C"/>
    <w:lvl w:ilvl="0" w:tplc="0409000F">
      <w:start w:val="1"/>
      <w:numFmt w:val="decimal"/>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1" w15:restartNumberingAfterBreak="0">
    <w:nsid w:val="25F67635"/>
    <w:multiLevelType w:val="hybridMultilevel"/>
    <w:tmpl w:val="775ED7F8"/>
    <w:lvl w:ilvl="0" w:tplc="BEC40E00">
      <w:start w:val="2"/>
      <w:numFmt w:val="upperLetter"/>
      <w:lvlText w:val="%1."/>
      <w:lvlJc w:val="left"/>
      <w:pPr>
        <w:ind w:left="540" w:hanging="360"/>
      </w:pPr>
      <w:rPr>
        <w:rFonts w:hint="default"/>
      </w:rPr>
    </w:lvl>
    <w:lvl w:ilvl="1" w:tplc="38090019" w:tentative="1">
      <w:start w:val="1"/>
      <w:numFmt w:val="lowerLetter"/>
      <w:lvlText w:val="%2."/>
      <w:lvlJc w:val="left"/>
      <w:pPr>
        <w:ind w:left="1260" w:hanging="360"/>
      </w:pPr>
    </w:lvl>
    <w:lvl w:ilvl="2" w:tplc="3809001B" w:tentative="1">
      <w:start w:val="1"/>
      <w:numFmt w:val="lowerRoman"/>
      <w:lvlText w:val="%3."/>
      <w:lvlJc w:val="right"/>
      <w:pPr>
        <w:ind w:left="1980" w:hanging="180"/>
      </w:pPr>
    </w:lvl>
    <w:lvl w:ilvl="3" w:tplc="3809000F" w:tentative="1">
      <w:start w:val="1"/>
      <w:numFmt w:val="decimal"/>
      <w:lvlText w:val="%4."/>
      <w:lvlJc w:val="left"/>
      <w:pPr>
        <w:ind w:left="2700" w:hanging="360"/>
      </w:pPr>
    </w:lvl>
    <w:lvl w:ilvl="4" w:tplc="38090019" w:tentative="1">
      <w:start w:val="1"/>
      <w:numFmt w:val="lowerLetter"/>
      <w:lvlText w:val="%5."/>
      <w:lvlJc w:val="left"/>
      <w:pPr>
        <w:ind w:left="3420" w:hanging="360"/>
      </w:pPr>
    </w:lvl>
    <w:lvl w:ilvl="5" w:tplc="3809001B" w:tentative="1">
      <w:start w:val="1"/>
      <w:numFmt w:val="lowerRoman"/>
      <w:lvlText w:val="%6."/>
      <w:lvlJc w:val="right"/>
      <w:pPr>
        <w:ind w:left="4140" w:hanging="180"/>
      </w:pPr>
    </w:lvl>
    <w:lvl w:ilvl="6" w:tplc="3809000F" w:tentative="1">
      <w:start w:val="1"/>
      <w:numFmt w:val="decimal"/>
      <w:lvlText w:val="%7."/>
      <w:lvlJc w:val="left"/>
      <w:pPr>
        <w:ind w:left="4860" w:hanging="360"/>
      </w:pPr>
    </w:lvl>
    <w:lvl w:ilvl="7" w:tplc="38090019" w:tentative="1">
      <w:start w:val="1"/>
      <w:numFmt w:val="lowerLetter"/>
      <w:lvlText w:val="%8."/>
      <w:lvlJc w:val="left"/>
      <w:pPr>
        <w:ind w:left="5580" w:hanging="360"/>
      </w:pPr>
    </w:lvl>
    <w:lvl w:ilvl="8" w:tplc="3809001B" w:tentative="1">
      <w:start w:val="1"/>
      <w:numFmt w:val="lowerRoman"/>
      <w:lvlText w:val="%9."/>
      <w:lvlJc w:val="right"/>
      <w:pPr>
        <w:ind w:left="6300" w:hanging="180"/>
      </w:pPr>
    </w:lvl>
  </w:abstractNum>
  <w:abstractNum w:abstractNumId="12" w15:restartNumberingAfterBreak="0">
    <w:nsid w:val="26664743"/>
    <w:multiLevelType w:val="hybridMultilevel"/>
    <w:tmpl w:val="F12E2ECC"/>
    <w:lvl w:ilvl="0" w:tplc="AF283DF0">
      <w:start w:val="1"/>
      <w:numFmt w:val="upperLetter"/>
      <w:lvlText w:val="%1."/>
      <w:lvlJc w:val="left"/>
      <w:pPr>
        <w:ind w:left="345" w:hanging="360"/>
      </w:pPr>
      <w:rPr>
        <w:rFonts w:hint="default"/>
      </w:rPr>
    </w:lvl>
    <w:lvl w:ilvl="1" w:tplc="38090019" w:tentative="1">
      <w:start w:val="1"/>
      <w:numFmt w:val="lowerLetter"/>
      <w:lvlText w:val="%2."/>
      <w:lvlJc w:val="left"/>
      <w:pPr>
        <w:ind w:left="1065" w:hanging="360"/>
      </w:pPr>
    </w:lvl>
    <w:lvl w:ilvl="2" w:tplc="3809001B" w:tentative="1">
      <w:start w:val="1"/>
      <w:numFmt w:val="lowerRoman"/>
      <w:lvlText w:val="%3."/>
      <w:lvlJc w:val="right"/>
      <w:pPr>
        <w:ind w:left="1785" w:hanging="180"/>
      </w:pPr>
    </w:lvl>
    <w:lvl w:ilvl="3" w:tplc="3809000F" w:tentative="1">
      <w:start w:val="1"/>
      <w:numFmt w:val="decimal"/>
      <w:lvlText w:val="%4."/>
      <w:lvlJc w:val="left"/>
      <w:pPr>
        <w:ind w:left="2505" w:hanging="360"/>
      </w:pPr>
    </w:lvl>
    <w:lvl w:ilvl="4" w:tplc="38090019" w:tentative="1">
      <w:start w:val="1"/>
      <w:numFmt w:val="lowerLetter"/>
      <w:lvlText w:val="%5."/>
      <w:lvlJc w:val="left"/>
      <w:pPr>
        <w:ind w:left="3225" w:hanging="360"/>
      </w:pPr>
    </w:lvl>
    <w:lvl w:ilvl="5" w:tplc="3809001B" w:tentative="1">
      <w:start w:val="1"/>
      <w:numFmt w:val="lowerRoman"/>
      <w:lvlText w:val="%6."/>
      <w:lvlJc w:val="right"/>
      <w:pPr>
        <w:ind w:left="3945" w:hanging="180"/>
      </w:pPr>
    </w:lvl>
    <w:lvl w:ilvl="6" w:tplc="3809000F" w:tentative="1">
      <w:start w:val="1"/>
      <w:numFmt w:val="decimal"/>
      <w:lvlText w:val="%7."/>
      <w:lvlJc w:val="left"/>
      <w:pPr>
        <w:ind w:left="4665" w:hanging="360"/>
      </w:pPr>
    </w:lvl>
    <w:lvl w:ilvl="7" w:tplc="38090019" w:tentative="1">
      <w:start w:val="1"/>
      <w:numFmt w:val="lowerLetter"/>
      <w:lvlText w:val="%8."/>
      <w:lvlJc w:val="left"/>
      <w:pPr>
        <w:ind w:left="5385" w:hanging="360"/>
      </w:pPr>
    </w:lvl>
    <w:lvl w:ilvl="8" w:tplc="3809001B" w:tentative="1">
      <w:start w:val="1"/>
      <w:numFmt w:val="lowerRoman"/>
      <w:lvlText w:val="%9."/>
      <w:lvlJc w:val="right"/>
      <w:pPr>
        <w:ind w:left="6105" w:hanging="180"/>
      </w:pPr>
    </w:lvl>
  </w:abstractNum>
  <w:abstractNum w:abstractNumId="13" w15:restartNumberingAfterBreak="0">
    <w:nsid w:val="2B301956"/>
    <w:multiLevelType w:val="hybridMultilevel"/>
    <w:tmpl w:val="666A46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7206A6"/>
    <w:multiLevelType w:val="hybridMultilevel"/>
    <w:tmpl w:val="492A2B5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6C2779C"/>
    <w:multiLevelType w:val="hybridMultilevel"/>
    <w:tmpl w:val="60A62F1E"/>
    <w:lvl w:ilvl="0" w:tplc="55D2C15C">
      <w:start w:val="2"/>
      <w:numFmt w:val="decimal"/>
      <w:lvlText w:val="(%1)"/>
      <w:lvlJc w:val="left"/>
      <w:pPr>
        <w:ind w:left="1083" w:hanging="360"/>
      </w:pPr>
      <w:rPr>
        <w:rFonts w:hint="default"/>
      </w:r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16" w15:restartNumberingAfterBreak="0">
    <w:nsid w:val="3A6E3E54"/>
    <w:multiLevelType w:val="hybridMultilevel"/>
    <w:tmpl w:val="1FCC2960"/>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3FA5688A"/>
    <w:multiLevelType w:val="hybridMultilevel"/>
    <w:tmpl w:val="FFBA0980"/>
    <w:lvl w:ilvl="0" w:tplc="0B2632DE">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8" w15:restartNumberingAfterBreak="0">
    <w:nsid w:val="46FC7C13"/>
    <w:multiLevelType w:val="hybridMultilevel"/>
    <w:tmpl w:val="7A904A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9C0E72"/>
    <w:multiLevelType w:val="hybridMultilevel"/>
    <w:tmpl w:val="AA9A88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96D0581"/>
    <w:multiLevelType w:val="hybridMultilevel"/>
    <w:tmpl w:val="19B6B2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5B8D6A1B"/>
    <w:multiLevelType w:val="hybridMultilevel"/>
    <w:tmpl w:val="C9EA9EDC"/>
    <w:lvl w:ilvl="0" w:tplc="21E2627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5CB14079"/>
    <w:multiLevelType w:val="hybridMultilevel"/>
    <w:tmpl w:val="769A79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C6782B"/>
    <w:multiLevelType w:val="hybridMultilevel"/>
    <w:tmpl w:val="06842F54"/>
    <w:lvl w:ilvl="0" w:tplc="6632E894">
      <w:start w:val="1"/>
      <w:numFmt w:val="decimal"/>
      <w:lvlText w:val="(%1)"/>
      <w:lvlJc w:val="left"/>
      <w:pPr>
        <w:ind w:left="1080" w:hanging="360"/>
      </w:pPr>
      <w:rPr>
        <w:rFonts w:hint="default"/>
      </w:r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24" w15:restartNumberingAfterBreak="0">
    <w:nsid w:val="64DA50F0"/>
    <w:multiLevelType w:val="hybridMultilevel"/>
    <w:tmpl w:val="81540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8617C5"/>
    <w:multiLevelType w:val="hybridMultilevel"/>
    <w:tmpl w:val="6E6CB2D6"/>
    <w:lvl w:ilvl="0" w:tplc="75B4EDE8">
      <w:start w:val="1"/>
      <w:numFmt w:val="decimal"/>
      <w:lvlText w:val="(%1)"/>
      <w:lvlJc w:val="left"/>
      <w:pPr>
        <w:ind w:left="1083" w:hanging="360"/>
      </w:pPr>
      <w:rPr>
        <w:rFonts w:hint="default"/>
      </w:r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26" w15:restartNumberingAfterBreak="0">
    <w:nsid w:val="6ED478E4"/>
    <w:multiLevelType w:val="hybridMultilevel"/>
    <w:tmpl w:val="0A18B2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2E2308"/>
    <w:multiLevelType w:val="hybridMultilevel"/>
    <w:tmpl w:val="C36A3E94"/>
    <w:lvl w:ilvl="0" w:tplc="C422F09A">
      <w:start w:val="1"/>
      <w:numFmt w:val="decimal"/>
      <w:lvlText w:val="%1."/>
      <w:lvlJc w:val="left"/>
      <w:pPr>
        <w:ind w:left="1065" w:hanging="360"/>
      </w:pPr>
      <w:rPr>
        <w:rFonts w:hint="default"/>
        <w:i/>
      </w:rPr>
    </w:lvl>
    <w:lvl w:ilvl="1" w:tplc="38090019" w:tentative="1">
      <w:start w:val="1"/>
      <w:numFmt w:val="lowerLetter"/>
      <w:lvlText w:val="%2."/>
      <w:lvlJc w:val="left"/>
      <w:pPr>
        <w:ind w:left="1785" w:hanging="360"/>
      </w:pPr>
    </w:lvl>
    <w:lvl w:ilvl="2" w:tplc="3809001B" w:tentative="1">
      <w:start w:val="1"/>
      <w:numFmt w:val="lowerRoman"/>
      <w:lvlText w:val="%3."/>
      <w:lvlJc w:val="right"/>
      <w:pPr>
        <w:ind w:left="2505" w:hanging="180"/>
      </w:pPr>
    </w:lvl>
    <w:lvl w:ilvl="3" w:tplc="3809000F" w:tentative="1">
      <w:start w:val="1"/>
      <w:numFmt w:val="decimal"/>
      <w:lvlText w:val="%4."/>
      <w:lvlJc w:val="left"/>
      <w:pPr>
        <w:ind w:left="3225" w:hanging="360"/>
      </w:pPr>
    </w:lvl>
    <w:lvl w:ilvl="4" w:tplc="38090019" w:tentative="1">
      <w:start w:val="1"/>
      <w:numFmt w:val="lowerLetter"/>
      <w:lvlText w:val="%5."/>
      <w:lvlJc w:val="left"/>
      <w:pPr>
        <w:ind w:left="3945" w:hanging="360"/>
      </w:pPr>
    </w:lvl>
    <w:lvl w:ilvl="5" w:tplc="3809001B" w:tentative="1">
      <w:start w:val="1"/>
      <w:numFmt w:val="lowerRoman"/>
      <w:lvlText w:val="%6."/>
      <w:lvlJc w:val="right"/>
      <w:pPr>
        <w:ind w:left="4665" w:hanging="180"/>
      </w:pPr>
    </w:lvl>
    <w:lvl w:ilvl="6" w:tplc="3809000F" w:tentative="1">
      <w:start w:val="1"/>
      <w:numFmt w:val="decimal"/>
      <w:lvlText w:val="%7."/>
      <w:lvlJc w:val="left"/>
      <w:pPr>
        <w:ind w:left="5385" w:hanging="360"/>
      </w:pPr>
    </w:lvl>
    <w:lvl w:ilvl="7" w:tplc="38090019" w:tentative="1">
      <w:start w:val="1"/>
      <w:numFmt w:val="lowerLetter"/>
      <w:lvlText w:val="%8."/>
      <w:lvlJc w:val="left"/>
      <w:pPr>
        <w:ind w:left="6105" w:hanging="360"/>
      </w:pPr>
    </w:lvl>
    <w:lvl w:ilvl="8" w:tplc="3809001B" w:tentative="1">
      <w:start w:val="1"/>
      <w:numFmt w:val="lowerRoman"/>
      <w:lvlText w:val="%9."/>
      <w:lvlJc w:val="right"/>
      <w:pPr>
        <w:ind w:left="6825" w:hanging="180"/>
      </w:pPr>
    </w:lvl>
  </w:abstractNum>
  <w:abstractNum w:abstractNumId="28" w15:restartNumberingAfterBreak="0">
    <w:nsid w:val="786056EA"/>
    <w:multiLevelType w:val="hybridMultilevel"/>
    <w:tmpl w:val="4B9E7BF4"/>
    <w:lvl w:ilvl="0" w:tplc="D7A428E4">
      <w:start w:val="1"/>
      <w:numFmt w:val="decimal"/>
      <w:lvlText w:val="%1."/>
      <w:lvlJc w:val="left"/>
      <w:pPr>
        <w:ind w:left="709"/>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1" w:tplc="2C865DF6">
      <w:start w:val="1"/>
      <w:numFmt w:val="lowerLetter"/>
      <w:lvlText w:val="%2"/>
      <w:lvlJc w:val="left"/>
      <w:pPr>
        <w:ind w:left="1506"/>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2" w:tplc="184C93FA">
      <w:start w:val="1"/>
      <w:numFmt w:val="lowerRoman"/>
      <w:lvlText w:val="%3"/>
      <w:lvlJc w:val="left"/>
      <w:pPr>
        <w:ind w:left="2226"/>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3" w:tplc="6FFA4E88">
      <w:start w:val="1"/>
      <w:numFmt w:val="decimal"/>
      <w:lvlText w:val="%4"/>
      <w:lvlJc w:val="left"/>
      <w:pPr>
        <w:ind w:left="2946"/>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4" w:tplc="35BE4832">
      <w:start w:val="1"/>
      <w:numFmt w:val="lowerLetter"/>
      <w:lvlText w:val="%5"/>
      <w:lvlJc w:val="left"/>
      <w:pPr>
        <w:ind w:left="3666"/>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5" w:tplc="F57EA10C">
      <w:start w:val="1"/>
      <w:numFmt w:val="lowerRoman"/>
      <w:lvlText w:val="%6"/>
      <w:lvlJc w:val="left"/>
      <w:pPr>
        <w:ind w:left="4386"/>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6" w:tplc="E4009A32">
      <w:start w:val="1"/>
      <w:numFmt w:val="decimal"/>
      <w:lvlText w:val="%7"/>
      <w:lvlJc w:val="left"/>
      <w:pPr>
        <w:ind w:left="5106"/>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7" w:tplc="F5DCB0B0">
      <w:start w:val="1"/>
      <w:numFmt w:val="lowerLetter"/>
      <w:lvlText w:val="%8"/>
      <w:lvlJc w:val="left"/>
      <w:pPr>
        <w:ind w:left="5826"/>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8" w:tplc="E65C120A">
      <w:start w:val="1"/>
      <w:numFmt w:val="lowerRoman"/>
      <w:lvlText w:val="%9"/>
      <w:lvlJc w:val="left"/>
      <w:pPr>
        <w:ind w:left="6546"/>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78B45BC9"/>
    <w:multiLevelType w:val="hybridMultilevel"/>
    <w:tmpl w:val="C136A868"/>
    <w:lvl w:ilvl="0" w:tplc="21E26270">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0" w15:restartNumberingAfterBreak="0">
    <w:nsid w:val="7FA823F2"/>
    <w:multiLevelType w:val="hybridMultilevel"/>
    <w:tmpl w:val="4A9A57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4"/>
  </w:num>
  <w:num w:numId="3">
    <w:abstractNumId w:val="7"/>
  </w:num>
  <w:num w:numId="4">
    <w:abstractNumId w:val="15"/>
  </w:num>
  <w:num w:numId="5">
    <w:abstractNumId w:val="23"/>
  </w:num>
  <w:num w:numId="6">
    <w:abstractNumId w:val="1"/>
  </w:num>
  <w:num w:numId="7">
    <w:abstractNumId w:val="2"/>
  </w:num>
  <w:num w:numId="8">
    <w:abstractNumId w:val="25"/>
  </w:num>
  <w:num w:numId="9">
    <w:abstractNumId w:val="11"/>
  </w:num>
  <w:num w:numId="10">
    <w:abstractNumId w:val="26"/>
  </w:num>
  <w:num w:numId="11">
    <w:abstractNumId w:val="13"/>
  </w:num>
  <w:num w:numId="12">
    <w:abstractNumId w:val="19"/>
  </w:num>
  <w:num w:numId="13">
    <w:abstractNumId w:val="16"/>
  </w:num>
  <w:num w:numId="14">
    <w:abstractNumId w:val="4"/>
  </w:num>
  <w:num w:numId="15">
    <w:abstractNumId w:val="30"/>
  </w:num>
  <w:num w:numId="16">
    <w:abstractNumId w:val="8"/>
  </w:num>
  <w:num w:numId="17">
    <w:abstractNumId w:val="28"/>
  </w:num>
  <w:num w:numId="18">
    <w:abstractNumId w:val="3"/>
  </w:num>
  <w:num w:numId="19">
    <w:abstractNumId w:val="22"/>
  </w:num>
  <w:num w:numId="20">
    <w:abstractNumId w:val="6"/>
  </w:num>
  <w:num w:numId="21">
    <w:abstractNumId w:val="12"/>
  </w:num>
  <w:num w:numId="22">
    <w:abstractNumId w:val="27"/>
  </w:num>
  <w:num w:numId="23">
    <w:abstractNumId w:val="10"/>
  </w:num>
  <w:num w:numId="24">
    <w:abstractNumId w:val="5"/>
  </w:num>
  <w:num w:numId="25">
    <w:abstractNumId w:val="9"/>
  </w:num>
  <w:num w:numId="26">
    <w:abstractNumId w:val="29"/>
  </w:num>
  <w:num w:numId="27">
    <w:abstractNumId w:val="21"/>
  </w:num>
  <w:num w:numId="28">
    <w:abstractNumId w:val="20"/>
  </w:num>
  <w:num w:numId="29">
    <w:abstractNumId w:val="18"/>
  </w:num>
  <w:num w:numId="30">
    <w:abstractNumId w:val="24"/>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2AD"/>
    <w:rsid w:val="00034003"/>
    <w:rsid w:val="00057819"/>
    <w:rsid w:val="000A5FFD"/>
    <w:rsid w:val="001369E6"/>
    <w:rsid w:val="001C19DB"/>
    <w:rsid w:val="00200423"/>
    <w:rsid w:val="00272760"/>
    <w:rsid w:val="00276F7A"/>
    <w:rsid w:val="002873CA"/>
    <w:rsid w:val="002F41D4"/>
    <w:rsid w:val="002F4460"/>
    <w:rsid w:val="00311ACE"/>
    <w:rsid w:val="00320B48"/>
    <w:rsid w:val="0039785D"/>
    <w:rsid w:val="003F3056"/>
    <w:rsid w:val="0045467A"/>
    <w:rsid w:val="00485F1C"/>
    <w:rsid w:val="0049258C"/>
    <w:rsid w:val="00496D59"/>
    <w:rsid w:val="004A3D78"/>
    <w:rsid w:val="004B22EE"/>
    <w:rsid w:val="004C7A62"/>
    <w:rsid w:val="004D43AD"/>
    <w:rsid w:val="004E0ACB"/>
    <w:rsid w:val="00502614"/>
    <w:rsid w:val="00580170"/>
    <w:rsid w:val="005A2ADE"/>
    <w:rsid w:val="005C79BD"/>
    <w:rsid w:val="00601A0A"/>
    <w:rsid w:val="006662DD"/>
    <w:rsid w:val="0068728D"/>
    <w:rsid w:val="006A112E"/>
    <w:rsid w:val="00746DDD"/>
    <w:rsid w:val="00760F97"/>
    <w:rsid w:val="00777EF2"/>
    <w:rsid w:val="007859A8"/>
    <w:rsid w:val="007A42AD"/>
    <w:rsid w:val="007F737C"/>
    <w:rsid w:val="008048C4"/>
    <w:rsid w:val="00811493"/>
    <w:rsid w:val="008415B7"/>
    <w:rsid w:val="00867976"/>
    <w:rsid w:val="0090359C"/>
    <w:rsid w:val="00912241"/>
    <w:rsid w:val="00926842"/>
    <w:rsid w:val="00942235"/>
    <w:rsid w:val="00961CB3"/>
    <w:rsid w:val="00963B1F"/>
    <w:rsid w:val="00967F0B"/>
    <w:rsid w:val="009A3C88"/>
    <w:rsid w:val="009E4BC9"/>
    <w:rsid w:val="00A5365A"/>
    <w:rsid w:val="00A62485"/>
    <w:rsid w:val="00AB7017"/>
    <w:rsid w:val="00AD59D6"/>
    <w:rsid w:val="00BB68C4"/>
    <w:rsid w:val="00C00103"/>
    <w:rsid w:val="00C35058"/>
    <w:rsid w:val="00C3709B"/>
    <w:rsid w:val="00C66BB9"/>
    <w:rsid w:val="00C81E30"/>
    <w:rsid w:val="00C8286F"/>
    <w:rsid w:val="00C9178F"/>
    <w:rsid w:val="00CD4E21"/>
    <w:rsid w:val="00CD4EDD"/>
    <w:rsid w:val="00DB20E7"/>
    <w:rsid w:val="00E1249F"/>
    <w:rsid w:val="00EA7026"/>
    <w:rsid w:val="00F00591"/>
    <w:rsid w:val="00F31F3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5CA5FA"/>
  <w15:docId w15:val="{BE59BC2D-56B9-40F7-855A-FD3C990C8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012"/>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F46012"/>
    <w:pPr>
      <w:spacing w:after="0" w:line="240" w:lineRule="auto"/>
      <w:jc w:val="center"/>
    </w:pPr>
    <w:rPr>
      <w:rFonts w:ascii="Times New Roman" w:eastAsia="Times New Roman" w:hAnsi="Times New Roman" w:cs="Times New Roman"/>
      <w:b/>
      <w:bCs/>
      <w:sz w:val="28"/>
      <w:szCs w:val="24"/>
      <w:lang w:val="id-ID"/>
    </w:rPr>
  </w:style>
  <w:style w:type="table" w:styleId="TableGrid">
    <w:name w:val="Table Grid"/>
    <w:basedOn w:val="TableNormal"/>
    <w:uiPriority w:val="39"/>
    <w:rsid w:val="00F46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60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012"/>
  </w:style>
  <w:style w:type="paragraph" w:styleId="Footer">
    <w:name w:val="footer"/>
    <w:basedOn w:val="Normal"/>
    <w:link w:val="FooterChar"/>
    <w:uiPriority w:val="99"/>
    <w:unhideWhenUsed/>
    <w:rsid w:val="00F460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6012"/>
  </w:style>
  <w:style w:type="character" w:customStyle="1" w:styleId="TitleChar">
    <w:name w:val="Title Char"/>
    <w:basedOn w:val="DefaultParagraphFont"/>
    <w:link w:val="Title"/>
    <w:rsid w:val="00F46012"/>
    <w:rPr>
      <w:rFonts w:ascii="Times New Roman" w:eastAsia="Times New Roman" w:hAnsi="Times New Roman" w:cs="Times New Roman"/>
      <w:b/>
      <w:bCs/>
      <w:sz w:val="28"/>
      <w:szCs w:val="24"/>
      <w:lang w:val="id-I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20B48"/>
    <w:rPr>
      <w:color w:val="0563C1" w:themeColor="hyperlink"/>
      <w:u w:val="single"/>
    </w:rPr>
  </w:style>
  <w:style w:type="character" w:customStyle="1" w:styleId="UnresolvedMention1">
    <w:name w:val="Unresolved Mention1"/>
    <w:basedOn w:val="DefaultParagraphFont"/>
    <w:uiPriority w:val="99"/>
    <w:semiHidden/>
    <w:unhideWhenUsed/>
    <w:rsid w:val="00320B48"/>
    <w:rPr>
      <w:color w:val="605E5C"/>
      <w:shd w:val="clear" w:color="auto" w:fill="E1DFDD"/>
    </w:rPr>
  </w:style>
  <w:style w:type="paragraph" w:styleId="ListParagraph">
    <w:name w:val="List Paragraph"/>
    <w:basedOn w:val="Normal"/>
    <w:link w:val="ListParagraphChar"/>
    <w:uiPriority w:val="34"/>
    <w:qFormat/>
    <w:rsid w:val="0049258C"/>
    <w:pPr>
      <w:spacing w:after="0" w:line="240" w:lineRule="auto"/>
      <w:ind w:left="720" w:hanging="357"/>
      <w:contextualSpacing/>
      <w:jc w:val="both"/>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rsid w:val="0049258C"/>
    <w:rPr>
      <w:rFonts w:ascii="Times New Roman" w:eastAsia="Times New Roman" w:hAnsi="Times New Roman" w:cs="Times New Roman"/>
      <w:sz w:val="24"/>
      <w:szCs w:val="24"/>
    </w:rPr>
  </w:style>
  <w:style w:type="paragraph" w:customStyle="1" w:styleId="Default">
    <w:name w:val="Default"/>
    <w:rsid w:val="00485F1C"/>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485F1C"/>
    <w:pPr>
      <w:spacing w:after="0" w:line="240" w:lineRule="auto"/>
    </w:pPr>
    <w:rPr>
      <w:rFonts w:cs="Arial"/>
      <w:sz w:val="20"/>
      <w:szCs w:val="20"/>
    </w:rPr>
  </w:style>
  <w:style w:type="paragraph" w:styleId="BodyText">
    <w:name w:val="Body Text"/>
    <w:basedOn w:val="Normal"/>
    <w:link w:val="BodyTextChar"/>
    <w:uiPriority w:val="1"/>
    <w:qFormat/>
    <w:rsid w:val="006A112E"/>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A112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026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6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013258">
      <w:bodyDiv w:val="1"/>
      <w:marLeft w:val="0"/>
      <w:marRight w:val="0"/>
      <w:marTop w:val="0"/>
      <w:marBottom w:val="0"/>
      <w:divBdr>
        <w:top w:val="none" w:sz="0" w:space="0" w:color="auto"/>
        <w:left w:val="none" w:sz="0" w:space="0" w:color="auto"/>
        <w:bottom w:val="none" w:sz="0" w:space="0" w:color="auto"/>
        <w:right w:val="none" w:sz="0" w:space="0" w:color="auto"/>
      </w:divBdr>
    </w:div>
    <w:div w:id="470513326">
      <w:bodyDiv w:val="1"/>
      <w:marLeft w:val="0"/>
      <w:marRight w:val="0"/>
      <w:marTop w:val="0"/>
      <w:marBottom w:val="0"/>
      <w:divBdr>
        <w:top w:val="none" w:sz="0" w:space="0" w:color="auto"/>
        <w:left w:val="none" w:sz="0" w:space="0" w:color="auto"/>
        <w:bottom w:val="none" w:sz="0" w:space="0" w:color="auto"/>
        <w:right w:val="none" w:sz="0" w:space="0" w:color="auto"/>
      </w:divBdr>
    </w:div>
    <w:div w:id="584530449">
      <w:bodyDiv w:val="1"/>
      <w:marLeft w:val="0"/>
      <w:marRight w:val="0"/>
      <w:marTop w:val="0"/>
      <w:marBottom w:val="0"/>
      <w:divBdr>
        <w:top w:val="none" w:sz="0" w:space="0" w:color="auto"/>
        <w:left w:val="none" w:sz="0" w:space="0" w:color="auto"/>
        <w:bottom w:val="none" w:sz="0" w:space="0" w:color="auto"/>
        <w:right w:val="none" w:sz="0" w:space="0" w:color="auto"/>
      </w:divBdr>
    </w:div>
    <w:div w:id="891497722">
      <w:bodyDiv w:val="1"/>
      <w:marLeft w:val="0"/>
      <w:marRight w:val="0"/>
      <w:marTop w:val="0"/>
      <w:marBottom w:val="0"/>
      <w:divBdr>
        <w:top w:val="none" w:sz="0" w:space="0" w:color="auto"/>
        <w:left w:val="none" w:sz="0" w:space="0" w:color="auto"/>
        <w:bottom w:val="none" w:sz="0" w:space="0" w:color="auto"/>
        <w:right w:val="none" w:sz="0" w:space="0" w:color="auto"/>
      </w:divBdr>
    </w:div>
    <w:div w:id="1077477764">
      <w:bodyDiv w:val="1"/>
      <w:marLeft w:val="0"/>
      <w:marRight w:val="0"/>
      <w:marTop w:val="0"/>
      <w:marBottom w:val="0"/>
      <w:divBdr>
        <w:top w:val="none" w:sz="0" w:space="0" w:color="auto"/>
        <w:left w:val="none" w:sz="0" w:space="0" w:color="auto"/>
        <w:bottom w:val="none" w:sz="0" w:space="0" w:color="auto"/>
        <w:right w:val="none" w:sz="0" w:space="0" w:color="auto"/>
      </w:divBdr>
    </w:div>
    <w:div w:id="1452016984">
      <w:bodyDiv w:val="1"/>
      <w:marLeft w:val="0"/>
      <w:marRight w:val="0"/>
      <w:marTop w:val="0"/>
      <w:marBottom w:val="0"/>
      <w:divBdr>
        <w:top w:val="none" w:sz="0" w:space="0" w:color="auto"/>
        <w:left w:val="none" w:sz="0" w:space="0" w:color="auto"/>
        <w:bottom w:val="none" w:sz="0" w:space="0" w:color="auto"/>
        <w:right w:val="none" w:sz="0" w:space="0" w:color="auto"/>
      </w:divBdr>
    </w:div>
    <w:div w:id="1532036284">
      <w:bodyDiv w:val="1"/>
      <w:marLeft w:val="0"/>
      <w:marRight w:val="0"/>
      <w:marTop w:val="0"/>
      <w:marBottom w:val="0"/>
      <w:divBdr>
        <w:top w:val="none" w:sz="0" w:space="0" w:color="auto"/>
        <w:left w:val="none" w:sz="0" w:space="0" w:color="auto"/>
        <w:bottom w:val="none" w:sz="0" w:space="0" w:color="auto"/>
        <w:right w:val="none" w:sz="0" w:space="0" w:color="auto"/>
      </w:divBdr>
    </w:div>
    <w:div w:id="1597008976">
      <w:bodyDiv w:val="1"/>
      <w:marLeft w:val="0"/>
      <w:marRight w:val="0"/>
      <w:marTop w:val="0"/>
      <w:marBottom w:val="0"/>
      <w:divBdr>
        <w:top w:val="none" w:sz="0" w:space="0" w:color="auto"/>
        <w:left w:val="none" w:sz="0" w:space="0" w:color="auto"/>
        <w:bottom w:val="none" w:sz="0" w:space="0" w:color="auto"/>
        <w:right w:val="none" w:sz="0" w:space="0" w:color="auto"/>
      </w:divBdr>
    </w:div>
    <w:div w:id="1706632596">
      <w:bodyDiv w:val="1"/>
      <w:marLeft w:val="0"/>
      <w:marRight w:val="0"/>
      <w:marTop w:val="0"/>
      <w:marBottom w:val="0"/>
      <w:divBdr>
        <w:top w:val="none" w:sz="0" w:space="0" w:color="auto"/>
        <w:left w:val="none" w:sz="0" w:space="0" w:color="auto"/>
        <w:bottom w:val="none" w:sz="0" w:space="0" w:color="auto"/>
        <w:right w:val="none" w:sz="0" w:space="0" w:color="auto"/>
      </w:divBdr>
    </w:div>
    <w:div w:id="18613176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nitawidyahardiyanti@gmail.com" TargetMode="Externa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zulman.hakim@umt.ac.id" TargetMode="External"/><Relationship Id="rId14" Type="http://schemas.openxmlformats.org/officeDocument/2006/relationships/hyperlink" Target="http://sersc.org/journals/index.php/IJAST/article/view/187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1IkwHn9gcRHLjtqnyE1dGwOfVQ==">AMUW2mXDuf11jgvdPpUGsOewfrBtWFfZ6nyisOV2BuBTDkiWjhAG1uhdeKDq8h/Q+TKvRA8/1DApf136PCsaroNTCQzRCbHyhEFDE4HwA+gvoReBQ+ajt2Q=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3992</Words>
  <Characters>22756</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Review</dc:creator>
  <cp:lastModifiedBy>LP3M</cp:lastModifiedBy>
  <cp:revision>2</cp:revision>
  <dcterms:created xsi:type="dcterms:W3CDTF">2023-11-30T09:14:00Z</dcterms:created>
  <dcterms:modified xsi:type="dcterms:W3CDTF">2023-11-30T09:14:00Z</dcterms:modified>
</cp:coreProperties>
</file>