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6445" w14:textId="77777777" w:rsidR="008D304B" w:rsidRDefault="008D304B">
      <w:pPr>
        <w:pStyle w:val="BodyText"/>
        <w:spacing w:before="9"/>
        <w:rPr>
          <w:rFonts w:ascii="Times New Roman"/>
          <w:sz w:val="2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0"/>
      </w:tblGrid>
      <w:tr w:rsidR="008D304B" w14:paraId="11C44C16" w14:textId="77777777">
        <w:trPr>
          <w:trHeight w:val="1785"/>
        </w:trPr>
        <w:tc>
          <w:tcPr>
            <w:tcW w:w="8850" w:type="dxa"/>
          </w:tcPr>
          <w:p w14:paraId="053E9086" w14:textId="77777777" w:rsidR="008D304B" w:rsidRDefault="00000000" w:rsidP="00447229">
            <w:pPr>
              <w:pStyle w:val="TableParagraph"/>
              <w:spacing w:line="244" w:lineRule="auto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PENGARUH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PROFITABILITAS,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rFonts w:ascii="Cambria"/>
                <w:b/>
                <w:i/>
                <w:w w:val="95"/>
                <w:sz w:val="28"/>
              </w:rPr>
              <w:t>LEVERAGE</w:t>
            </w:r>
            <w:r>
              <w:rPr>
                <w:b/>
                <w:w w:val="95"/>
                <w:sz w:val="28"/>
              </w:rPr>
              <w:t>,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LIKUDITAS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,</w:t>
            </w:r>
            <w:r>
              <w:rPr>
                <w:b/>
                <w:spacing w:val="-6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OPERATING CAPACITY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DAN UKURAN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PERUSAHAAN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TERHADAP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FINANCIAL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DISTRESS</w:t>
            </w:r>
          </w:p>
          <w:p w14:paraId="4C3B15E8" w14:textId="77777777" w:rsidR="008D304B" w:rsidRDefault="00000000">
            <w:pPr>
              <w:pStyle w:val="TableParagraph"/>
              <w:spacing w:line="247" w:lineRule="auto"/>
              <w:ind w:left="1560" w:hanging="102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(Pada</w:t>
            </w:r>
            <w:r>
              <w:rPr>
                <w:b/>
                <w:spacing w:val="2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Perusahaan</w:t>
            </w:r>
            <w:r>
              <w:rPr>
                <w:b/>
                <w:spacing w:val="22"/>
                <w:w w:val="85"/>
                <w:sz w:val="28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8"/>
              </w:rPr>
              <w:t>Consumer</w:t>
            </w:r>
            <w:r>
              <w:rPr>
                <w:rFonts w:ascii="Cambria"/>
                <w:b/>
                <w:i/>
                <w:spacing w:val="25"/>
                <w:w w:val="85"/>
                <w:sz w:val="28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8"/>
              </w:rPr>
              <w:t>Goods</w:t>
            </w:r>
            <w:r>
              <w:rPr>
                <w:rFonts w:ascii="Cambria"/>
                <w:b/>
                <w:i/>
                <w:spacing w:val="24"/>
                <w:w w:val="85"/>
                <w:sz w:val="28"/>
              </w:rPr>
              <w:t xml:space="preserve"> </w:t>
            </w:r>
            <w:r>
              <w:rPr>
                <w:rFonts w:ascii="Cambria"/>
                <w:b/>
                <w:i/>
                <w:w w:val="85"/>
                <w:sz w:val="28"/>
              </w:rPr>
              <w:t>Industry</w:t>
            </w:r>
            <w:r>
              <w:rPr>
                <w:rFonts w:ascii="Cambria"/>
                <w:b/>
                <w:i/>
                <w:spacing w:val="32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Yang</w:t>
            </w:r>
            <w:r>
              <w:rPr>
                <w:b/>
                <w:spacing w:val="2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Terdaftar</w:t>
            </w:r>
            <w:r>
              <w:rPr>
                <w:b/>
                <w:spacing w:val="20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Pada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Bursa</w:t>
            </w:r>
            <w:r>
              <w:rPr>
                <w:b/>
                <w:spacing w:val="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Efek</w:t>
            </w:r>
            <w:r>
              <w:rPr>
                <w:b/>
                <w:spacing w:val="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Indonesia</w:t>
            </w:r>
            <w:r>
              <w:rPr>
                <w:b/>
                <w:spacing w:val="7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(BEI)</w:t>
            </w:r>
            <w:r>
              <w:rPr>
                <w:b/>
                <w:spacing w:val="5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Periode</w:t>
            </w:r>
            <w:r>
              <w:rPr>
                <w:b/>
                <w:spacing w:val="4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2017-2018)</w:t>
            </w:r>
          </w:p>
        </w:tc>
      </w:tr>
      <w:tr w:rsidR="008D304B" w14:paraId="3571E249" w14:textId="77777777">
        <w:trPr>
          <w:trHeight w:val="914"/>
        </w:trPr>
        <w:tc>
          <w:tcPr>
            <w:tcW w:w="8850" w:type="dxa"/>
            <w:tcBorders>
              <w:bottom w:val="single" w:sz="6" w:space="0" w:color="0462C1"/>
            </w:tcBorders>
          </w:tcPr>
          <w:p w14:paraId="32A7A390" w14:textId="77777777" w:rsidR="008D304B" w:rsidRDefault="00000000">
            <w:pPr>
              <w:pStyle w:val="TableParagraph"/>
              <w:spacing w:before="164"/>
              <w:ind w:left="2043" w:right="2010"/>
              <w:jc w:val="center"/>
              <w:rPr>
                <w:b/>
              </w:rPr>
            </w:pPr>
            <w:r>
              <w:rPr>
                <w:w w:val="95"/>
              </w:rPr>
              <w:t>Azqirana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Nurachma</w:t>
            </w:r>
            <w:r>
              <w:rPr>
                <w:b/>
                <w:w w:val="95"/>
                <w:vertAlign w:val="superscript"/>
              </w:rPr>
              <w:t>1</w:t>
            </w:r>
            <w:r>
              <w:rPr>
                <w:b/>
                <w:w w:val="95"/>
              </w:rPr>
              <w:t>,</w:t>
            </w:r>
            <w:r>
              <w:rPr>
                <w:b/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Mohamad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Zulman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Hakim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b/>
                <w:w w:val="95"/>
                <w:vertAlign w:val="superscript"/>
              </w:rPr>
              <w:t>2</w:t>
            </w:r>
            <w:r>
              <w:rPr>
                <w:b/>
                <w:w w:val="95"/>
              </w:rPr>
              <w:t>,</w:t>
            </w:r>
          </w:p>
          <w:p w14:paraId="643A8E4C" w14:textId="77777777" w:rsidR="008D304B" w:rsidRDefault="00000000">
            <w:pPr>
              <w:pStyle w:val="TableParagraph"/>
              <w:spacing w:line="254" w:lineRule="exact"/>
              <w:ind w:left="1606" w:right="1568" w:hanging="1"/>
              <w:jc w:val="center"/>
              <w:rPr>
                <w:b/>
              </w:rPr>
            </w:pPr>
            <w:r>
              <w:t>Universitas Muhammadiyah Tangerang</w:t>
            </w:r>
            <w:r>
              <w:rPr>
                <w:spacing w:val="1"/>
              </w:rPr>
              <w:t xml:space="preserve"> </w:t>
            </w:r>
            <w:r>
              <w:rPr>
                <w:color w:val="0462C1"/>
                <w:w w:val="95"/>
              </w:rPr>
              <w:t>Azqirananurachma@gmail.com</w:t>
            </w:r>
            <w:r>
              <w:rPr>
                <w:b/>
                <w:color w:val="0462C1"/>
                <w:w w:val="95"/>
                <w:vertAlign w:val="superscript"/>
              </w:rPr>
              <w:t>1</w:t>
            </w:r>
            <w:r>
              <w:rPr>
                <w:color w:val="0462C1"/>
                <w:w w:val="95"/>
              </w:rPr>
              <w:t>,Zulman.hakim@umt.ac.id</w:t>
            </w:r>
            <w:r>
              <w:rPr>
                <w:b/>
                <w:color w:val="0462C1"/>
                <w:w w:val="95"/>
                <w:vertAlign w:val="superscript"/>
              </w:rPr>
              <w:t>2</w:t>
            </w:r>
          </w:p>
        </w:tc>
      </w:tr>
      <w:tr w:rsidR="008D304B" w14:paraId="478D53D6" w14:textId="77777777">
        <w:trPr>
          <w:trHeight w:val="4008"/>
        </w:trPr>
        <w:tc>
          <w:tcPr>
            <w:tcW w:w="8850" w:type="dxa"/>
            <w:tcBorders>
              <w:top w:val="single" w:sz="6" w:space="0" w:color="0462C1"/>
            </w:tcBorders>
          </w:tcPr>
          <w:p w14:paraId="6D02DAD7" w14:textId="77777777" w:rsidR="008D304B" w:rsidRDefault="00000000">
            <w:pPr>
              <w:pStyle w:val="TableParagraph"/>
              <w:spacing w:line="235" w:lineRule="exact"/>
              <w:ind w:left="2043" w:right="2006"/>
              <w:jc w:val="center"/>
              <w:rPr>
                <w:b/>
              </w:rPr>
            </w:pPr>
            <w:r>
              <w:rPr>
                <w:b/>
                <w:w w:val="95"/>
              </w:rPr>
              <w:t>Abstrak</w:t>
            </w:r>
          </w:p>
          <w:p w14:paraId="21925F85" w14:textId="77777777" w:rsidR="008D304B" w:rsidRDefault="00000000">
            <w:pPr>
              <w:pStyle w:val="TableParagraph"/>
              <w:spacing w:before="4" w:line="244" w:lineRule="auto"/>
              <w:ind w:right="201"/>
              <w:jc w:val="both"/>
            </w:pPr>
            <w:r>
              <w:t>Financial</w:t>
            </w:r>
            <w:r>
              <w:rPr>
                <w:spacing w:val="1"/>
              </w:rPr>
              <w:t xml:space="preserve"> </w:t>
            </w:r>
            <w:r>
              <w:t>distress</w:t>
            </w:r>
            <w:r>
              <w:rPr>
                <w:spacing w:val="1"/>
              </w:rPr>
              <w:t xml:space="preserve"> </w:t>
            </w:r>
            <w:r>
              <w:t>adalah</w:t>
            </w:r>
            <w:r>
              <w:rPr>
                <w:spacing w:val="1"/>
              </w:rPr>
              <w:t xml:space="preserve"> </w:t>
            </w:r>
            <w:r>
              <w:t>tahap</w:t>
            </w:r>
            <w:r>
              <w:rPr>
                <w:spacing w:val="1"/>
              </w:rPr>
              <w:t xml:space="preserve"> </w:t>
            </w:r>
            <w:r>
              <w:t>suatu</w:t>
            </w:r>
            <w:r>
              <w:rPr>
                <w:spacing w:val="1"/>
              </w:rPr>
              <w:t xml:space="preserve"> </w:t>
            </w:r>
            <w:r>
              <w:t>penurunan</w:t>
            </w:r>
            <w:r>
              <w:rPr>
                <w:spacing w:val="1"/>
              </w:rPr>
              <w:t xml:space="preserve"> </w:t>
            </w:r>
            <w:r>
              <w:t>kondisi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dialami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perusahaan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sebelum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terjadinya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kebangkrutan.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Penelitian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bertujuan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untuk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menguji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pengaruh </w:t>
            </w:r>
            <w:r>
              <w:rPr>
                <w:rFonts w:ascii="Times New Roman"/>
                <w:i/>
                <w:w w:val="95"/>
              </w:rPr>
              <w:t xml:space="preserve">profitabilitas, leverage, likuiditas, operating capacity dan ukuran perusahaan </w:t>
            </w:r>
            <w:r>
              <w:rPr>
                <w:w w:val="95"/>
              </w:rPr>
              <w:t>terhadap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financial distress</w:t>
            </w:r>
            <w:r>
              <w:rPr>
                <w:w w:val="95"/>
              </w:rPr>
              <w:t>. Populasi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dalam penelitian ini adalah perusahaan </w:t>
            </w:r>
            <w:r>
              <w:rPr>
                <w:rFonts w:ascii="Times New Roman"/>
                <w:i/>
                <w:w w:val="95"/>
              </w:rPr>
              <w:t>consumer goods industry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yang terdaftar di Bursa Efek Indonesia (BEI). Sampel dalam penelitian ini berjumlah 30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perusahaan </w:t>
            </w:r>
            <w:r>
              <w:rPr>
                <w:rFonts w:ascii="Times New Roman"/>
                <w:i/>
                <w:w w:val="95"/>
              </w:rPr>
              <w:t xml:space="preserve">consumer goods industry </w:t>
            </w:r>
            <w:r>
              <w:rPr>
                <w:w w:val="95"/>
              </w:rPr>
              <w:t>periode 2017-2018. Pengambilan sampel menggunakan</w:t>
            </w:r>
            <w:r>
              <w:rPr>
                <w:spacing w:val="-49"/>
                <w:w w:val="95"/>
              </w:rPr>
              <w:t xml:space="preserve"> </w:t>
            </w:r>
            <w:r>
              <w:t xml:space="preserve">metode </w:t>
            </w:r>
            <w:r>
              <w:rPr>
                <w:rFonts w:ascii="Times New Roman"/>
                <w:i/>
              </w:rPr>
              <w:t>purposive sampling</w:t>
            </w:r>
            <w:r>
              <w:t>. Berdasarkan hasil penelitian yang telah dilakukan maka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 xml:space="preserve">kesimpulan yang dapat diambil adalah </w:t>
            </w:r>
            <w:r>
              <w:rPr>
                <w:rFonts w:ascii="Times New Roman"/>
                <w:i/>
                <w:w w:val="95"/>
              </w:rPr>
              <w:t xml:space="preserve">profitabilitas </w:t>
            </w:r>
            <w:r>
              <w:rPr>
                <w:w w:val="95"/>
              </w:rPr>
              <w:t>berpengaruh positif dan signifikan dan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 xml:space="preserve">leverage </w:t>
            </w:r>
            <w:r>
              <w:rPr>
                <w:w w:val="95"/>
              </w:rPr>
              <w:t xml:space="preserve">berpengaruh negative signifikan terhadap </w:t>
            </w:r>
            <w:r>
              <w:rPr>
                <w:rFonts w:ascii="Times New Roman"/>
                <w:i/>
                <w:w w:val="95"/>
              </w:rPr>
              <w:t>financial distress</w:t>
            </w:r>
            <w:r>
              <w:rPr>
                <w:w w:val="95"/>
              </w:rPr>
              <w:t>. Sedangkan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likuiditas,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operating</w:t>
            </w:r>
            <w:r>
              <w:rPr>
                <w:rFonts w:ascii="Times New Roman"/>
                <w:i/>
                <w:spacing w:val="-10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capacity</w:t>
            </w:r>
            <w:r>
              <w:rPr>
                <w:rFonts w:ascii="Times New Roman"/>
                <w:i/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ukuran</w:t>
            </w:r>
            <w:r>
              <w:rPr>
                <w:rFonts w:ascii="Times New Roman"/>
                <w:i/>
                <w:spacing w:val="-7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perusahaan</w:t>
            </w:r>
            <w:r>
              <w:rPr>
                <w:rFonts w:ascii="Times New Roman"/>
                <w:i/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tidak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berpengaruh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terhadap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financial</w:t>
            </w:r>
            <w:r>
              <w:rPr>
                <w:rFonts w:ascii="Times New Roman"/>
                <w:i/>
                <w:spacing w:val="-10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distress</w:t>
            </w:r>
            <w:r>
              <w:rPr>
                <w:w w:val="95"/>
              </w:rPr>
              <w:t>.</w:t>
            </w:r>
          </w:p>
          <w:p w14:paraId="07673D13" w14:textId="77777777" w:rsidR="008D304B" w:rsidRDefault="008D304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14:paraId="1E9EA785" w14:textId="77777777" w:rsidR="008D304B" w:rsidRDefault="00000000">
            <w:pPr>
              <w:pStyle w:val="TableParagraph"/>
              <w:spacing w:before="205" w:line="244" w:lineRule="auto"/>
              <w:ind w:right="209"/>
              <w:jc w:val="both"/>
            </w:pPr>
            <w:r>
              <w:rPr>
                <w:b/>
              </w:rPr>
              <w:t xml:space="preserve">Kata Kunci </w:t>
            </w:r>
            <w:r>
              <w:t>: Profitabilitas, Leverage, Likuiditas, Operating Capacity dan Ukuran</w:t>
            </w:r>
            <w:r>
              <w:rPr>
                <w:spacing w:val="1"/>
              </w:rPr>
              <w:t xml:space="preserve"> </w:t>
            </w:r>
            <w:r>
              <w:t>Perusahaan, Financial</w:t>
            </w:r>
            <w:r>
              <w:rPr>
                <w:spacing w:val="-2"/>
              </w:rPr>
              <w:t xml:space="preserve"> </w:t>
            </w:r>
            <w:r>
              <w:t>Distress</w:t>
            </w:r>
          </w:p>
        </w:tc>
      </w:tr>
      <w:tr w:rsidR="008D304B" w14:paraId="521A0697" w14:textId="77777777">
        <w:trPr>
          <w:trHeight w:val="5596"/>
        </w:trPr>
        <w:tc>
          <w:tcPr>
            <w:tcW w:w="8850" w:type="dxa"/>
            <w:tcBorders>
              <w:bottom w:val="single" w:sz="24" w:space="0" w:color="000000"/>
            </w:tcBorders>
          </w:tcPr>
          <w:p w14:paraId="13D60D44" w14:textId="77777777" w:rsidR="008D304B" w:rsidRDefault="00000000">
            <w:pPr>
              <w:pStyle w:val="TableParagraph"/>
              <w:spacing w:before="208"/>
              <w:rPr>
                <w:b/>
              </w:rPr>
            </w:pPr>
            <w:r>
              <w:rPr>
                <w:b/>
              </w:rPr>
              <w:t>PENDAHULUAN</w:t>
            </w:r>
          </w:p>
          <w:p w14:paraId="15C798FC" w14:textId="77777777" w:rsidR="008D304B" w:rsidRDefault="00000000">
            <w:pPr>
              <w:pStyle w:val="TableParagraph"/>
              <w:spacing w:before="2"/>
              <w:jc w:val="both"/>
              <w:rPr>
                <w:b/>
              </w:rPr>
            </w:pPr>
            <w:r>
              <w:rPr>
                <w:b/>
                <w:w w:val="85"/>
              </w:rPr>
              <w:t>A.</w:t>
            </w:r>
            <w:r>
              <w:rPr>
                <w:b/>
                <w:spacing w:val="21"/>
                <w:w w:val="85"/>
              </w:rPr>
              <w:t xml:space="preserve"> </w:t>
            </w:r>
            <w:r>
              <w:rPr>
                <w:b/>
                <w:w w:val="85"/>
              </w:rPr>
              <w:t>Latar</w:t>
            </w:r>
            <w:r>
              <w:rPr>
                <w:b/>
                <w:spacing w:val="19"/>
                <w:w w:val="85"/>
              </w:rPr>
              <w:t xml:space="preserve"> </w:t>
            </w:r>
            <w:r>
              <w:rPr>
                <w:b/>
                <w:w w:val="85"/>
              </w:rPr>
              <w:t>Belakang</w:t>
            </w:r>
            <w:r>
              <w:rPr>
                <w:b/>
                <w:spacing w:val="20"/>
                <w:w w:val="85"/>
              </w:rPr>
              <w:t xml:space="preserve"> </w:t>
            </w:r>
            <w:r>
              <w:rPr>
                <w:b/>
                <w:w w:val="85"/>
              </w:rPr>
              <w:t>Masalah</w:t>
            </w:r>
          </w:p>
          <w:p w14:paraId="2544C6A1" w14:textId="77777777" w:rsidR="008D304B" w:rsidRDefault="00000000">
            <w:pPr>
              <w:pStyle w:val="TableParagraph"/>
              <w:spacing w:before="4" w:line="244" w:lineRule="auto"/>
              <w:ind w:right="204" w:firstLine="278"/>
              <w:jc w:val="both"/>
            </w:pPr>
            <w:r>
              <w:rPr>
                <w:spacing w:val="-1"/>
              </w:rPr>
              <w:t xml:space="preserve">Perusahaan dibangun dan didirikan bertujuan untuk memperoleh laba, </w:t>
            </w:r>
            <w:r>
              <w:t>yang nanti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digunakan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untuk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mempertahankan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kelangsungan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hidup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usahanya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(Wahyuningsih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Suryanawa,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2012).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Perubahan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kondisi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perekonomian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seringkali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mempengaruhi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kinerja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keuangan, baik perusahaan kecil, menengah maupun besar. Jika manajemen tidak mampu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spacing w:val="-1"/>
              </w:rPr>
              <w:t xml:space="preserve">mengelola </w:t>
            </w:r>
            <w:r>
              <w:t>dengan baik maka bayangan penurunan kinerja keuangan bahkan bahaya</w:t>
            </w:r>
            <w:r>
              <w:rPr>
                <w:spacing w:val="1"/>
              </w:rPr>
              <w:t xml:space="preserve"> </w:t>
            </w:r>
            <w:r>
              <w:t>kebangkrutan</w:t>
            </w:r>
            <w:r>
              <w:rPr>
                <w:spacing w:val="1"/>
              </w:rPr>
              <w:t xml:space="preserve"> </w:t>
            </w:r>
            <w:r>
              <w:t>perusahaan</w:t>
            </w:r>
            <w:r>
              <w:rPr>
                <w:spacing w:val="1"/>
              </w:rPr>
              <w:t xml:space="preserve"> </w:t>
            </w:r>
            <w:r>
              <w:t>akan</w:t>
            </w:r>
            <w:r>
              <w:rPr>
                <w:spacing w:val="1"/>
              </w:rPr>
              <w:t xml:space="preserve"> </w:t>
            </w:r>
            <w:r>
              <w:t>dihadapi</w:t>
            </w:r>
            <w:r>
              <w:rPr>
                <w:spacing w:val="1"/>
              </w:rPr>
              <w:t xml:space="preserve"> </w:t>
            </w:r>
            <w:r>
              <w:t>perusahaan</w:t>
            </w:r>
            <w:r>
              <w:rPr>
                <w:spacing w:val="1"/>
              </w:rPr>
              <w:t xml:space="preserve"> </w:t>
            </w:r>
            <w:r>
              <w:t>(Liana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Sutrisno,</w:t>
            </w:r>
            <w:r>
              <w:rPr>
                <w:spacing w:val="1"/>
              </w:rPr>
              <w:t xml:space="preserve"> </w:t>
            </w:r>
            <w:r>
              <w:t>2014).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Kebangkrutan perusahaan akan mengakibatkan berbagai kerugian baik bagi pemegang</w:t>
            </w:r>
            <w:r>
              <w:rPr>
                <w:spacing w:val="1"/>
                <w:w w:val="95"/>
              </w:rPr>
              <w:t xml:space="preserve"> </w:t>
            </w:r>
            <w:r>
              <w:t>saham,</w:t>
            </w:r>
            <w:r>
              <w:rPr>
                <w:spacing w:val="1"/>
              </w:rPr>
              <w:t xml:space="preserve"> </w:t>
            </w:r>
            <w:r>
              <w:t>karyawan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perekonomian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1"/>
              </w:rPr>
              <w:t xml:space="preserve"> </w:t>
            </w:r>
            <w:r>
              <w:t>(Al-Khatib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AlHorani,</w:t>
            </w:r>
            <w:r>
              <w:rPr>
                <w:spacing w:val="1"/>
              </w:rPr>
              <w:t xml:space="preserve"> </w:t>
            </w:r>
            <w:r>
              <w:t>2012).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Kebangkrutan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merupakan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kondisi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financial distress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terburuk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(Putri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Merkusiwati,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2014). Menurut Atmaja (2008:258) financial distress adalah kondisi dimana perusahaan</w:t>
            </w:r>
            <w:r>
              <w:rPr>
                <w:spacing w:val="1"/>
                <w:w w:val="95"/>
              </w:rPr>
              <w:t xml:space="preserve"> </w:t>
            </w:r>
            <w:r>
              <w:t>mengalami kesulitan dalam keuangan dan terancam bangkrut. Rasio keuangan yang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 xml:space="preserve">digunakan dalam penelitian ini yaitu </w:t>
            </w:r>
            <w:r>
              <w:rPr>
                <w:b/>
                <w:w w:val="95"/>
              </w:rPr>
              <w:t>PROFITABILITAS, LEVERAGE, LIKUDITAS,</w:t>
            </w:r>
            <w:r>
              <w:rPr>
                <w:b/>
                <w:spacing w:val="1"/>
                <w:w w:val="95"/>
              </w:rPr>
              <w:t xml:space="preserve"> </w:t>
            </w:r>
            <w:r>
              <w:rPr>
                <w:b/>
                <w:w w:val="95"/>
              </w:rPr>
              <w:t>OPERATING CAPACITY DAN UKURAN PERUSAHAAN</w:t>
            </w:r>
            <w:r>
              <w:rPr>
                <w:w w:val="95"/>
              </w:rPr>
              <w:t>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dikarenakan rasio-rasio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ini dianggap dapat menunjukkan kinerja keuangan dan efisiensi perusahaan secara umum</w:t>
            </w:r>
            <w:r>
              <w:rPr>
                <w:spacing w:val="1"/>
                <w:w w:val="95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memprediksi</w:t>
            </w:r>
            <w:r>
              <w:rPr>
                <w:spacing w:val="-2"/>
              </w:rPr>
              <w:t xml:space="preserve"> </w:t>
            </w:r>
            <w:r>
              <w:t>terjadinya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distress.</w:t>
            </w:r>
          </w:p>
          <w:p w14:paraId="5A84C21D" w14:textId="77777777" w:rsidR="008D304B" w:rsidRDefault="00000000">
            <w:pPr>
              <w:pStyle w:val="TableParagraph"/>
              <w:spacing w:line="235" w:lineRule="exact"/>
              <w:ind w:left="463"/>
              <w:jc w:val="both"/>
            </w:pPr>
            <w:r>
              <w:t>Rasio</w:t>
            </w:r>
            <w:r>
              <w:rPr>
                <w:spacing w:val="28"/>
              </w:rPr>
              <w:t xml:space="preserve"> </w:t>
            </w:r>
            <w:r>
              <w:t>Profitabilitas</w:t>
            </w:r>
            <w:r>
              <w:rPr>
                <w:spacing w:val="29"/>
              </w:rPr>
              <w:t xml:space="preserve"> </w:t>
            </w:r>
            <w:r>
              <w:t>yang</w:t>
            </w:r>
            <w:r>
              <w:rPr>
                <w:spacing w:val="28"/>
              </w:rPr>
              <w:t xml:space="preserve"> </w:t>
            </w:r>
            <w:r>
              <w:t>diukur</w:t>
            </w:r>
            <w:r>
              <w:rPr>
                <w:spacing w:val="30"/>
              </w:rPr>
              <w:t xml:space="preserve"> </w:t>
            </w:r>
            <w:r>
              <w:t>dengan</w:t>
            </w:r>
            <w:r>
              <w:rPr>
                <w:spacing w:val="30"/>
              </w:rPr>
              <w:t xml:space="preserve"> </w:t>
            </w:r>
            <w:r>
              <w:t>Return</w:t>
            </w:r>
            <w:r>
              <w:rPr>
                <w:spacing w:val="29"/>
              </w:rPr>
              <w:t xml:space="preserve"> </w:t>
            </w:r>
            <w:r>
              <w:t>on</w:t>
            </w:r>
            <w:r>
              <w:rPr>
                <w:spacing w:val="27"/>
              </w:rPr>
              <w:t xml:space="preserve"> </w:t>
            </w:r>
            <w:r>
              <w:t>Asset</w:t>
            </w:r>
            <w:r>
              <w:rPr>
                <w:spacing w:val="29"/>
              </w:rPr>
              <w:t xml:space="preserve"> </w:t>
            </w:r>
            <w:r>
              <w:t>ini</w:t>
            </w:r>
            <w:r>
              <w:rPr>
                <w:spacing w:val="27"/>
              </w:rPr>
              <w:t xml:space="preserve"> </w:t>
            </w:r>
            <w:r>
              <w:t>menunjukkan</w:t>
            </w:r>
            <w:r>
              <w:rPr>
                <w:spacing w:val="29"/>
              </w:rPr>
              <w:t xml:space="preserve"> </w:t>
            </w:r>
            <w:r>
              <w:t>bahwa</w:t>
            </w:r>
          </w:p>
          <w:p w14:paraId="3217B225" w14:textId="77777777" w:rsidR="008D304B" w:rsidRDefault="00000000">
            <w:pPr>
              <w:pStyle w:val="TableParagraph"/>
              <w:spacing w:before="5" w:line="244" w:lineRule="auto"/>
              <w:ind w:right="204"/>
              <w:jc w:val="both"/>
            </w:pPr>
            <w:r>
              <w:rPr>
                <w:w w:val="95"/>
              </w:rPr>
              <w:t>semakin besar Return on Asset berarti kinerja keuangan perusahaan semakin baik, karena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tingkat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kembalian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(return)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semakin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besar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.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Penelitian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yang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dilakukan</w:t>
            </w:r>
            <w:r>
              <w:rPr>
                <w:spacing w:val="14"/>
              </w:rPr>
              <w:t xml:space="preserve"> </w:t>
            </w:r>
            <w:r>
              <w:t>oleh</w:t>
            </w:r>
            <w:r>
              <w:rPr>
                <w:spacing w:val="14"/>
              </w:rPr>
              <w:t xml:space="preserve"> </w:t>
            </w:r>
            <w:r>
              <w:t>Lillananda</w:t>
            </w:r>
          </w:p>
        </w:tc>
      </w:tr>
    </w:tbl>
    <w:p w14:paraId="4B7B9DD4" w14:textId="77777777" w:rsidR="008D304B" w:rsidRDefault="008D304B">
      <w:pPr>
        <w:spacing w:line="244" w:lineRule="auto"/>
        <w:jc w:val="both"/>
        <w:sectPr w:rsidR="008D304B">
          <w:headerReference w:type="default" r:id="rId7"/>
          <w:footerReference w:type="default" r:id="rId8"/>
          <w:type w:val="continuous"/>
          <w:pgSz w:w="11910" w:h="16850"/>
          <w:pgMar w:top="1700" w:right="1380" w:bottom="1380" w:left="1460" w:header="575" w:footer="1180" w:gutter="0"/>
          <w:pgNumType w:start="1"/>
          <w:cols w:space="720"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0"/>
      </w:tblGrid>
      <w:tr w:rsidR="008D304B" w14:paraId="2B028417" w14:textId="77777777">
        <w:trPr>
          <w:trHeight w:val="5714"/>
        </w:trPr>
        <w:tc>
          <w:tcPr>
            <w:tcW w:w="8850" w:type="dxa"/>
          </w:tcPr>
          <w:p w14:paraId="6FDF29AC" w14:textId="77777777" w:rsidR="008D304B" w:rsidRDefault="00000000">
            <w:pPr>
              <w:pStyle w:val="TableParagraph"/>
              <w:spacing w:before="2" w:line="244" w:lineRule="auto"/>
              <w:ind w:right="210"/>
              <w:jc w:val="both"/>
            </w:pPr>
            <w:r>
              <w:lastRenderedPageBreak/>
              <w:t>dalam Andre (2018) berpendapat bahwa rasio profitabilitas atau net profit margin</w:t>
            </w:r>
            <w:r>
              <w:rPr>
                <w:spacing w:val="1"/>
              </w:rPr>
              <w:t xml:space="preserve"> </w:t>
            </w:r>
            <w:r>
              <w:t>berpengaruh</w:t>
            </w:r>
            <w:r>
              <w:rPr>
                <w:spacing w:val="-3"/>
              </w:rPr>
              <w:t xml:space="preserve"> </w:t>
            </w:r>
            <w:r>
              <w:t>positif</w:t>
            </w:r>
            <w:r>
              <w:rPr>
                <w:spacing w:val="-2"/>
              </w:rPr>
              <w:t xml:space="preserve"> </w:t>
            </w:r>
            <w:r>
              <w:t>terhadap</w:t>
            </w:r>
            <w:r>
              <w:rPr>
                <w:spacing w:val="-3"/>
              </w:rPr>
              <w:t xml:space="preserve"> </w:t>
            </w:r>
            <w:r>
              <w:t>kondisi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distress.</w:t>
            </w:r>
          </w:p>
          <w:p w14:paraId="5F4EA983" w14:textId="77777777" w:rsidR="008D304B" w:rsidRDefault="00000000">
            <w:pPr>
              <w:pStyle w:val="TableParagraph"/>
              <w:spacing w:line="242" w:lineRule="auto"/>
              <w:ind w:right="203" w:firstLine="283"/>
              <w:jc w:val="both"/>
            </w:pPr>
            <w:r>
              <w:rPr>
                <w:w w:val="95"/>
              </w:rPr>
              <w:t>Leverage menggambarkan hubungan antara utang perusahaan terhadap modal maupun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aset. Jika keadaan ini tidak dapat diatasi dengan baik, potensi terjadinya financial distress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pun semakin besar. Leverage pada perusahaan tidak berpengaruh </w:t>
            </w:r>
            <w:r>
              <w:t>terhadap financial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distress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selama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pengelolaan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utang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dilakukan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dengan baik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oleh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perusahaan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itu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sendiri.</w:t>
            </w:r>
          </w:p>
          <w:p w14:paraId="67C9F482" w14:textId="77777777" w:rsidR="008D304B" w:rsidRDefault="00000000">
            <w:pPr>
              <w:pStyle w:val="TableParagraph"/>
              <w:spacing w:before="4" w:line="244" w:lineRule="auto"/>
              <w:ind w:right="204" w:firstLine="220"/>
              <w:jc w:val="both"/>
            </w:pPr>
            <w:r>
              <w:rPr>
                <w:w w:val="95"/>
              </w:rPr>
              <w:t>Rasio likuiditas yang dihitung dengan menggunakan Current Ratio memiliki pengaruh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yang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negatif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terhadap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tingkat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financial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distress.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Hasil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penelitian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ini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sesuai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dengan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penelitian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yang yang dilakukan oleh Widati (2015) dan Murni (2018) yang menyatakan bahwa rasio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CR berpengaruh negatif terhadap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financial distress. Hasil penelitian (Mas’ud dan Srengga,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spacing w:val="-1"/>
              </w:rPr>
              <w:t>2012)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menunjukkan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likuiditas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tidak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berpengaruh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terhadap</w:t>
            </w:r>
            <w:r>
              <w:rPr>
                <w:spacing w:val="-10"/>
              </w:rPr>
              <w:t xml:space="preserve"> </w:t>
            </w:r>
            <w:r>
              <w:t>financial</w:t>
            </w:r>
            <w:r>
              <w:rPr>
                <w:spacing w:val="-11"/>
              </w:rPr>
              <w:t xml:space="preserve"> </w:t>
            </w:r>
            <w:r>
              <w:t>distress.</w:t>
            </w:r>
          </w:p>
          <w:p w14:paraId="49B60AF9" w14:textId="77777777" w:rsidR="008D304B" w:rsidRDefault="00000000">
            <w:pPr>
              <w:pStyle w:val="TableParagraph"/>
              <w:spacing w:line="244" w:lineRule="auto"/>
              <w:ind w:right="204" w:firstLine="719"/>
              <w:jc w:val="both"/>
            </w:pPr>
            <w:r>
              <w:rPr>
                <w:spacing w:val="-1"/>
              </w:rPr>
              <w:t xml:space="preserve">Rasio </w:t>
            </w:r>
            <w:r>
              <w:t>Operating Capacity digunakan untuk mengukur tingkat penjualan yang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diperoleh perusahaan dari total aktiva perusahaan yang digunakan. Rasio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digunakan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untuk mengukur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kemampuan perusahaan dalam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menggunakan asetnya secara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efektif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untuk</w:t>
            </w:r>
            <w:r>
              <w:t xml:space="preserve"> </w:t>
            </w:r>
            <w:r>
              <w:rPr>
                <w:spacing w:val="-1"/>
              </w:rPr>
              <w:t>menghasilkan penjualan (Atika, 2012 dalam Hidayat</w:t>
            </w:r>
            <w:r>
              <w:t xml:space="preserve"> </w:t>
            </w:r>
            <w:r>
              <w:rPr>
                <w:spacing w:val="-1"/>
              </w:rPr>
              <w:t xml:space="preserve">2013). </w:t>
            </w:r>
            <w:r>
              <w:t>Menurut penelitian</w:t>
            </w:r>
            <w:r>
              <w:rPr>
                <w:spacing w:val="-51"/>
              </w:rPr>
              <w:t xml:space="preserve"> </w:t>
            </w:r>
            <w:r>
              <w:t>yang telah dilakukan oleh Hanifah dan Purwanto (2013) menyebutkan bahwa</w:t>
            </w:r>
            <w:r>
              <w:rPr>
                <w:spacing w:val="1"/>
              </w:rPr>
              <w:t xml:space="preserve"> </w:t>
            </w:r>
            <w:r>
              <w:t>rasio</w:t>
            </w:r>
            <w:r>
              <w:rPr>
                <w:spacing w:val="1"/>
              </w:rPr>
              <w:t xml:space="preserve"> </w:t>
            </w:r>
            <w:r>
              <w:t>operating</w:t>
            </w:r>
            <w:r>
              <w:rPr>
                <w:spacing w:val="21"/>
              </w:rPr>
              <w:t xml:space="preserve"> </w:t>
            </w:r>
            <w:r>
              <w:t>capacity</w:t>
            </w:r>
            <w:r>
              <w:rPr>
                <w:spacing w:val="-9"/>
              </w:rPr>
              <w:t xml:space="preserve"> </w:t>
            </w:r>
            <w:r>
              <w:t>memiliki</w:t>
            </w:r>
            <w:r>
              <w:rPr>
                <w:spacing w:val="37"/>
              </w:rPr>
              <w:t xml:space="preserve"> </w:t>
            </w:r>
            <w:r>
              <w:t>pengaruh</w:t>
            </w:r>
            <w:r>
              <w:rPr>
                <w:spacing w:val="37"/>
              </w:rPr>
              <w:t xml:space="preserve"> </w:t>
            </w:r>
            <w:r>
              <w:t>negatif</w:t>
            </w:r>
            <w:r>
              <w:rPr>
                <w:spacing w:val="38"/>
              </w:rPr>
              <w:t xml:space="preserve"> </w:t>
            </w:r>
            <w:r>
              <w:t>terhadap</w:t>
            </w:r>
            <w:r>
              <w:rPr>
                <w:spacing w:val="-8"/>
              </w:rPr>
              <w:t xml:space="preserve"> </w:t>
            </w:r>
            <w:r>
              <w:t>financial</w:t>
            </w:r>
            <w:r>
              <w:rPr>
                <w:spacing w:val="29"/>
              </w:rPr>
              <w:t xml:space="preserve"> </w:t>
            </w:r>
            <w:r>
              <w:t>distress.</w:t>
            </w:r>
          </w:p>
          <w:p w14:paraId="67CFD3F0" w14:textId="77777777" w:rsidR="008D304B" w:rsidRDefault="00000000">
            <w:pPr>
              <w:pStyle w:val="TableParagraph"/>
              <w:spacing w:line="244" w:lineRule="auto"/>
              <w:ind w:right="204" w:firstLine="719"/>
              <w:jc w:val="both"/>
            </w:pPr>
            <w:r>
              <w:rPr>
                <w:w w:val="95"/>
              </w:rPr>
              <w:t>Rasio ukuran perusahaan berpengaruh tidak signifikan terhadap financial distress.</w:t>
            </w:r>
            <w:r>
              <w:rPr>
                <w:spacing w:val="-48"/>
                <w:w w:val="95"/>
              </w:rPr>
              <w:t xml:space="preserve"> </w:t>
            </w:r>
            <w:r>
              <w:t>Menurut penelitian I Gusti dan Ni Ketut (2015) Ukuran perusahaan tidak memiliki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pengaruh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terhadap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financial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distress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Ukuran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perusahaan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dapat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digolongkan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sebagai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salah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satu unsur dari lingkungan kerja yang akan turut mempengaruhi persepsi manajemen</w:t>
            </w:r>
            <w:r>
              <w:rPr>
                <w:spacing w:val="1"/>
                <w:w w:val="95"/>
              </w:rPr>
              <w:t xml:space="preserve"> </w:t>
            </w:r>
            <w:r>
              <w:t>nantinya.</w:t>
            </w:r>
          </w:p>
        </w:tc>
      </w:tr>
      <w:tr w:rsidR="008D304B" w14:paraId="47A12E69" w14:textId="77777777">
        <w:trPr>
          <w:trHeight w:val="7406"/>
        </w:trPr>
        <w:tc>
          <w:tcPr>
            <w:tcW w:w="8850" w:type="dxa"/>
            <w:tcBorders>
              <w:bottom w:val="single" w:sz="24" w:space="0" w:color="000000"/>
            </w:tcBorders>
          </w:tcPr>
          <w:p w14:paraId="1A924165" w14:textId="77777777" w:rsidR="008D304B" w:rsidRDefault="00000000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  <w:w w:val="85"/>
              </w:rPr>
              <w:t>Kajian Pustaka dan Pengembangan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Hipotesis</w:t>
            </w:r>
          </w:p>
          <w:p w14:paraId="77E38DC3" w14:textId="77777777" w:rsidR="008D304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44"/>
              </w:tabs>
              <w:spacing w:before="2" w:line="242" w:lineRule="auto"/>
              <w:ind w:right="6929" w:firstLine="55"/>
              <w:rPr>
                <w:b/>
              </w:rPr>
            </w:pPr>
            <w:r>
              <w:rPr>
                <w:b/>
                <w:w w:val="85"/>
              </w:rPr>
              <w:t>Grand</w:t>
            </w:r>
            <w:r>
              <w:rPr>
                <w:b/>
                <w:spacing w:val="13"/>
                <w:w w:val="85"/>
              </w:rPr>
              <w:t xml:space="preserve"> </w:t>
            </w:r>
            <w:r>
              <w:rPr>
                <w:b/>
                <w:w w:val="85"/>
              </w:rPr>
              <w:t>Theory</w:t>
            </w:r>
            <w:r>
              <w:rPr>
                <w:b/>
                <w:spacing w:val="-45"/>
                <w:w w:val="85"/>
              </w:rPr>
              <w:t xml:space="preserve"> </w:t>
            </w:r>
            <w:r>
              <w:rPr>
                <w:b/>
                <w:w w:val="95"/>
              </w:rPr>
              <w:t>Teori</w:t>
            </w:r>
            <w:r>
              <w:rPr>
                <w:b/>
                <w:spacing w:val="-10"/>
                <w:w w:val="95"/>
              </w:rPr>
              <w:t xml:space="preserve"> </w:t>
            </w:r>
            <w:r>
              <w:rPr>
                <w:b/>
                <w:w w:val="95"/>
              </w:rPr>
              <w:t>Sinyal</w:t>
            </w:r>
          </w:p>
          <w:p w14:paraId="6FC27C61" w14:textId="77777777" w:rsidR="008D304B" w:rsidRDefault="00000000">
            <w:pPr>
              <w:pStyle w:val="TableParagraph"/>
              <w:spacing w:before="2" w:line="244" w:lineRule="auto"/>
              <w:ind w:right="205" w:firstLine="719"/>
              <w:jc w:val="both"/>
            </w:pPr>
            <w:r>
              <w:rPr>
                <w:w w:val="95"/>
              </w:rPr>
              <w:t>Sinyal itu berupa informasi mengenai apa yang sudah dilakukan oleh manajemen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untuk merealisasikan keinginan pemilik. Spence (1973) dalam Adler (2012), menyatakan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bahwa teori sinyal membahas mengenai alasan perusahaan untuk memberikan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informasi</w:t>
            </w:r>
            <w:r>
              <w:rPr>
                <w:spacing w:val="1"/>
                <w:w w:val="95"/>
              </w:rPr>
              <w:t xml:space="preserve"> </w:t>
            </w:r>
            <w:r>
              <w:t>kepada</w:t>
            </w:r>
            <w:r>
              <w:rPr>
                <w:spacing w:val="1"/>
              </w:rPr>
              <w:t xml:space="preserve"> </w:t>
            </w:r>
            <w:r>
              <w:t>pihak</w:t>
            </w:r>
            <w:r>
              <w:rPr>
                <w:spacing w:val="1"/>
              </w:rPr>
              <w:t xml:space="preserve"> </w:t>
            </w:r>
            <w:r>
              <w:t>eksternal perusahaan,</w:t>
            </w:r>
            <w:r>
              <w:rPr>
                <w:spacing w:val="1"/>
              </w:rPr>
              <w:t xml:space="preserve"> </w:t>
            </w:r>
            <w:r>
              <w:t>salah</w:t>
            </w:r>
            <w:r>
              <w:rPr>
                <w:spacing w:val="1"/>
              </w:rPr>
              <w:t xml:space="preserve"> </w:t>
            </w:r>
            <w:r>
              <w:t>satunya</w:t>
            </w:r>
            <w:r>
              <w:rPr>
                <w:spacing w:val="1"/>
              </w:rPr>
              <w:t xml:space="preserve"> </w:t>
            </w:r>
            <w:r>
              <w:t>investor. Perusahaan perlu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memberikan informasi kepada investor melalui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penerbitan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laporan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keuangan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karena</w:t>
            </w:r>
            <w:r>
              <w:rPr>
                <w:spacing w:val="1"/>
                <w:w w:val="95"/>
              </w:rPr>
              <w:t xml:space="preserve"> </w:t>
            </w:r>
            <w:r>
              <w:t>keputusan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akan</w:t>
            </w:r>
            <w:r>
              <w:rPr>
                <w:spacing w:val="1"/>
              </w:rPr>
              <w:t xml:space="preserve"> </w:t>
            </w:r>
            <w:r>
              <w:t>diambil</w:t>
            </w:r>
            <w:r>
              <w:rPr>
                <w:spacing w:val="1"/>
              </w:rPr>
              <w:t xml:space="preserve"> </w:t>
            </w:r>
            <w:r>
              <w:t>investor</w:t>
            </w:r>
            <w:r>
              <w:rPr>
                <w:spacing w:val="1"/>
              </w:rPr>
              <w:t xml:space="preserve"> </w:t>
            </w:r>
            <w:r>
              <w:t>dipengaruhi</w:t>
            </w:r>
            <w:r>
              <w:rPr>
                <w:spacing w:val="1"/>
              </w:rPr>
              <w:t xml:space="preserve"> </w:t>
            </w:r>
            <w:r>
              <w:t>oleh</w:t>
            </w:r>
            <w:r>
              <w:rPr>
                <w:spacing w:val="1"/>
              </w:rPr>
              <w:t xml:space="preserve"> </w:t>
            </w:r>
            <w:r>
              <w:t>kualitas</w:t>
            </w:r>
            <w:r>
              <w:rPr>
                <w:spacing w:val="1"/>
              </w:rPr>
              <w:t xml:space="preserve"> </w:t>
            </w:r>
            <w:r>
              <w:t>informasi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diungkapkan</w:t>
            </w:r>
            <w:r>
              <w:rPr>
                <w:spacing w:val="-1"/>
              </w:rPr>
              <w:t xml:space="preserve"> </w:t>
            </w:r>
            <w:r>
              <w:t>perusahaan</w:t>
            </w:r>
            <w:r>
              <w:rPr>
                <w:spacing w:val="49"/>
              </w:rPr>
              <w:t xml:space="preserve"> </w:t>
            </w:r>
            <w:r>
              <w:t>melaui</w:t>
            </w:r>
            <w:r>
              <w:rPr>
                <w:spacing w:val="49"/>
              </w:rPr>
              <w:t xml:space="preserve"> </w:t>
            </w:r>
            <w:r>
              <w:t>laporan</w:t>
            </w:r>
            <w:r>
              <w:rPr>
                <w:spacing w:val="49"/>
              </w:rPr>
              <w:t xml:space="preserve"> </w:t>
            </w:r>
            <w:r>
              <w:t>keuangannya.</w:t>
            </w:r>
          </w:p>
          <w:p w14:paraId="132A8FE6" w14:textId="77777777" w:rsidR="008D304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88"/>
              </w:tabs>
              <w:spacing w:line="241" w:lineRule="exact"/>
              <w:ind w:left="487"/>
              <w:jc w:val="both"/>
              <w:rPr>
                <w:b/>
              </w:rPr>
            </w:pPr>
            <w:r>
              <w:rPr>
                <w:b/>
                <w:w w:val="85"/>
              </w:rPr>
              <w:t>Financial</w:t>
            </w:r>
            <w:r>
              <w:rPr>
                <w:b/>
                <w:spacing w:val="5"/>
                <w:w w:val="85"/>
              </w:rPr>
              <w:t xml:space="preserve"> </w:t>
            </w:r>
            <w:r>
              <w:rPr>
                <w:b/>
                <w:w w:val="85"/>
              </w:rPr>
              <w:t>Distress</w:t>
            </w:r>
          </w:p>
          <w:p w14:paraId="62DF2B5E" w14:textId="77777777" w:rsidR="008D304B" w:rsidRDefault="00000000">
            <w:pPr>
              <w:pStyle w:val="TableParagraph"/>
              <w:spacing w:before="5" w:line="244" w:lineRule="auto"/>
              <w:ind w:right="207" w:firstLine="338"/>
              <w:jc w:val="both"/>
            </w:pPr>
            <w:r>
              <w:t>Kondisi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atau</w:t>
            </w:r>
            <w:r>
              <w:rPr>
                <w:spacing w:val="1"/>
              </w:rPr>
              <w:t xml:space="preserve"> </w:t>
            </w:r>
            <w:r>
              <w:t>financial</w:t>
            </w:r>
            <w:r>
              <w:rPr>
                <w:spacing w:val="1"/>
              </w:rPr>
              <w:t xml:space="preserve"> </w:t>
            </w:r>
            <w:r>
              <w:t>distress</w:t>
            </w:r>
            <w:r>
              <w:rPr>
                <w:spacing w:val="1"/>
              </w:rPr>
              <w:t xml:space="preserve"> </w:t>
            </w:r>
            <w:r>
              <w:t>merupakan</w:t>
            </w:r>
            <w:r>
              <w:rPr>
                <w:spacing w:val="1"/>
              </w:rPr>
              <w:t xml:space="preserve"> </w:t>
            </w:r>
            <w:r>
              <w:t>suatu</w:t>
            </w:r>
            <w:r>
              <w:rPr>
                <w:spacing w:val="1"/>
              </w:rPr>
              <w:t xml:space="preserve"> </w:t>
            </w:r>
            <w:r>
              <w:t>kondisi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perusahaan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yang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terjadi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sebelum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mengalami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kebangkrutan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akibat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sedang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mengalami</w:t>
            </w:r>
            <w:r>
              <w:rPr>
                <w:spacing w:val="1"/>
                <w:w w:val="95"/>
              </w:rPr>
              <w:t xml:space="preserve"> </w:t>
            </w:r>
            <w:r>
              <w:t>masalah, krisis, atau tidak sehat. Menurut Plat dan Plat (2002), financial distress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merupakan penurunan kondisi keuangan sebelum perusahaan mengalami kebangkrutan</w:t>
            </w:r>
            <w:r>
              <w:rPr>
                <w:spacing w:val="1"/>
                <w:w w:val="95"/>
              </w:rPr>
              <w:t xml:space="preserve"> </w:t>
            </w:r>
            <w:r>
              <w:t>atau</w:t>
            </w:r>
            <w:r>
              <w:rPr>
                <w:spacing w:val="2"/>
              </w:rPr>
              <w:t xml:space="preserve"> </w:t>
            </w:r>
            <w:r>
              <w:t>likuidasi.</w:t>
            </w:r>
          </w:p>
          <w:p w14:paraId="268F938F" w14:textId="77777777" w:rsidR="008D304B" w:rsidRDefault="008D304B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14:paraId="6D1CA9B1" w14:textId="77777777" w:rsidR="008D304B" w:rsidRDefault="00000000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METODE PENELITIAN</w:t>
            </w:r>
          </w:p>
          <w:p w14:paraId="7FA6D5D8" w14:textId="77777777" w:rsidR="008D304B" w:rsidRDefault="00000000">
            <w:pPr>
              <w:pStyle w:val="TableParagraph"/>
              <w:spacing w:before="5" w:line="244" w:lineRule="auto"/>
              <w:ind w:right="204"/>
              <w:jc w:val="both"/>
            </w:pPr>
            <w:r>
              <w:rPr>
                <w:w w:val="95"/>
              </w:rPr>
              <w:t>Penelitian ini adalah perusahaan consumer goods industry yang Terdaftar di BEI Tahun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2017-2018. Pemilihan sampel penelitian ini berdasarkan pertimbangan tertentu sehingga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dinamakan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Purposive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Sampling.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Sample yang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digunakan memiliki kriteria sebagai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berikut:</w:t>
            </w:r>
          </w:p>
          <w:p w14:paraId="3E66CB10" w14:textId="77777777" w:rsidR="008D304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62"/>
              </w:tabs>
              <w:spacing w:line="246" w:lineRule="exact"/>
            </w:pPr>
            <w:r>
              <w:rPr>
                <w:w w:val="95"/>
              </w:rPr>
              <w:t>Perusahaan Consumer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Goods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industry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yang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konsisten Listing selama Periode 2017-2018</w:t>
            </w:r>
          </w:p>
          <w:p w14:paraId="0888E794" w14:textId="77777777" w:rsidR="008D304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08"/>
              </w:tabs>
              <w:spacing w:before="4" w:line="244" w:lineRule="auto"/>
              <w:ind w:left="243" w:right="204" w:firstLine="0"/>
            </w:pPr>
            <w:r>
              <w:rPr>
                <w:spacing w:val="-1"/>
              </w:rPr>
              <w:t>Perusahaan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Consumer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Goods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Industry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yang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melaporkan</w:t>
            </w:r>
            <w:r>
              <w:rPr>
                <w:spacing w:val="5"/>
              </w:rPr>
              <w:t xml:space="preserve"> </w:t>
            </w:r>
            <w:r>
              <w:t>Laporan</w:t>
            </w:r>
            <w:r>
              <w:rPr>
                <w:spacing w:val="5"/>
              </w:rPr>
              <w:t xml:space="preserve"> </w:t>
            </w:r>
            <w:r>
              <w:t>Keuangan</w:t>
            </w:r>
            <w:r>
              <w:rPr>
                <w:spacing w:val="5"/>
              </w:rPr>
              <w:t xml:space="preserve"> </w:t>
            </w:r>
            <w:r>
              <w:t>selama</w:t>
            </w:r>
            <w:r>
              <w:rPr>
                <w:spacing w:val="-50"/>
              </w:rPr>
              <w:t xml:space="preserve"> </w:t>
            </w:r>
            <w:r>
              <w:t>periode</w:t>
            </w:r>
            <w:r>
              <w:rPr>
                <w:spacing w:val="1"/>
              </w:rPr>
              <w:t xml:space="preserve"> </w:t>
            </w:r>
            <w:r>
              <w:t>2017-2018</w:t>
            </w:r>
          </w:p>
          <w:p w14:paraId="0728C62D" w14:textId="77777777" w:rsidR="008D304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05"/>
              </w:tabs>
              <w:spacing w:line="244" w:lineRule="auto"/>
              <w:ind w:left="243" w:right="205" w:firstLine="0"/>
            </w:pPr>
            <w:r>
              <w:t>Perusahaan</w:t>
            </w:r>
            <w:r>
              <w:rPr>
                <w:spacing w:val="13"/>
              </w:rPr>
              <w:t xml:space="preserve"> </w:t>
            </w:r>
            <w:r>
              <w:t>Consumer</w:t>
            </w:r>
            <w:r>
              <w:rPr>
                <w:spacing w:val="11"/>
              </w:rPr>
              <w:t xml:space="preserve"> </w:t>
            </w:r>
            <w:r>
              <w:t>Goods</w:t>
            </w:r>
            <w:r>
              <w:rPr>
                <w:spacing w:val="12"/>
              </w:rPr>
              <w:t xml:space="preserve"> </w:t>
            </w:r>
            <w:r>
              <w:t>Industry</w:t>
            </w:r>
            <w:r>
              <w:rPr>
                <w:spacing w:val="14"/>
              </w:rPr>
              <w:t xml:space="preserve"> </w:t>
            </w:r>
            <w:r>
              <w:t>yang</w:t>
            </w:r>
            <w:r>
              <w:rPr>
                <w:spacing w:val="13"/>
              </w:rPr>
              <w:t xml:space="preserve"> </w:t>
            </w:r>
            <w:r>
              <w:t>menggunakan</w:t>
            </w:r>
            <w:r>
              <w:rPr>
                <w:spacing w:val="13"/>
              </w:rPr>
              <w:t xml:space="preserve"> </w:t>
            </w:r>
            <w:r>
              <w:t>mata</w:t>
            </w:r>
            <w:r>
              <w:rPr>
                <w:spacing w:val="12"/>
              </w:rPr>
              <w:t xml:space="preserve"> </w:t>
            </w:r>
            <w:r>
              <w:t>uang</w:t>
            </w:r>
            <w:r>
              <w:rPr>
                <w:spacing w:val="13"/>
              </w:rPr>
              <w:t xml:space="preserve"> </w:t>
            </w:r>
            <w:r>
              <w:t>rupiah</w:t>
            </w:r>
            <w:r>
              <w:rPr>
                <w:spacing w:val="13"/>
              </w:rPr>
              <w:t xml:space="preserve"> </w:t>
            </w:r>
            <w:r>
              <w:t>pada</w:t>
            </w:r>
            <w:r>
              <w:rPr>
                <w:spacing w:val="-50"/>
              </w:rPr>
              <w:t xml:space="preserve"> </w:t>
            </w:r>
            <w:r>
              <w:t>laporan keuangan selama</w:t>
            </w:r>
            <w:r>
              <w:rPr>
                <w:spacing w:val="-4"/>
              </w:rPr>
              <w:t xml:space="preserve"> </w:t>
            </w:r>
            <w:r>
              <w:t>periode 2017-2018</w:t>
            </w:r>
          </w:p>
          <w:p w14:paraId="424762AC" w14:textId="77777777" w:rsidR="008D304B" w:rsidRDefault="00000000">
            <w:pPr>
              <w:pStyle w:val="TableParagraph"/>
              <w:spacing w:line="244" w:lineRule="auto"/>
            </w:pPr>
            <w:r>
              <w:rPr>
                <w:spacing w:val="-1"/>
                <w:w w:val="95"/>
              </w:rPr>
              <w:t>Dari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47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perusahaan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yang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terpilih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yaitu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berjumlah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30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perusahaan,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maka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diperoleh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60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sampel</w:t>
            </w:r>
            <w:r>
              <w:rPr>
                <w:spacing w:val="-48"/>
                <w:w w:val="95"/>
              </w:rPr>
              <w:t xml:space="preserve"> </w:t>
            </w:r>
            <w:r>
              <w:t>perusahaan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3"/>
              </w:rPr>
              <w:t xml:space="preserve"> </w:t>
            </w:r>
            <w:r>
              <w:t>sesuai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krikteria</w:t>
            </w:r>
            <w:r>
              <w:rPr>
                <w:spacing w:val="-4"/>
              </w:rPr>
              <w:t xml:space="preserve"> </w:t>
            </w:r>
            <w:r>
              <w:t>pemilihan</w:t>
            </w:r>
            <w:r>
              <w:rPr>
                <w:spacing w:val="-5"/>
              </w:rPr>
              <w:t xml:space="preserve"> </w:t>
            </w:r>
            <w:r>
              <w:t>sampel.</w:t>
            </w:r>
          </w:p>
        </w:tc>
      </w:tr>
    </w:tbl>
    <w:p w14:paraId="0D7E4864" w14:textId="77777777" w:rsidR="008D304B" w:rsidRDefault="008D304B">
      <w:pPr>
        <w:spacing w:line="244" w:lineRule="auto"/>
        <w:sectPr w:rsidR="008D304B" w:rsidSect="00447229">
          <w:pgSz w:w="11910" w:h="16850"/>
          <w:pgMar w:top="1700" w:right="1380" w:bottom="1380" w:left="1460" w:header="510" w:footer="680" w:gutter="0"/>
          <w:cols w:space="720"/>
          <w:docGrid w:linePitch="299"/>
        </w:sectPr>
      </w:pPr>
    </w:p>
    <w:p w14:paraId="1BE766FC" w14:textId="77777777" w:rsidR="008D304B" w:rsidRDefault="00000000">
      <w:pPr>
        <w:pStyle w:val="BodyText"/>
        <w:spacing w:before="102"/>
        <w:ind w:left="350"/>
      </w:pPr>
      <w:r>
        <w:rPr>
          <w:w w:val="95"/>
        </w:rPr>
        <w:t>Variabel</w:t>
      </w:r>
      <w:r>
        <w:rPr>
          <w:spacing w:val="5"/>
          <w:w w:val="95"/>
        </w:rPr>
        <w:t xml:space="preserve"> </w:t>
      </w:r>
      <w:r>
        <w:rPr>
          <w:w w:val="95"/>
        </w:rPr>
        <w:t>Penelitian</w:t>
      </w:r>
    </w:p>
    <w:p w14:paraId="17668DCB" w14:textId="77777777" w:rsidR="008D304B" w:rsidRDefault="00000000">
      <w:pPr>
        <w:pStyle w:val="Heading1"/>
        <w:numPr>
          <w:ilvl w:val="0"/>
          <w:numId w:val="6"/>
        </w:numPr>
        <w:tabs>
          <w:tab w:val="left" w:pos="595"/>
        </w:tabs>
        <w:spacing w:before="2"/>
      </w:pPr>
      <w:r>
        <w:rPr>
          <w:w w:val="85"/>
        </w:rPr>
        <w:t>Variabel</w:t>
      </w:r>
      <w:r>
        <w:rPr>
          <w:spacing w:val="3"/>
          <w:w w:val="85"/>
        </w:rPr>
        <w:t xml:space="preserve"> </w:t>
      </w:r>
      <w:r>
        <w:rPr>
          <w:w w:val="85"/>
        </w:rPr>
        <w:t>Dependen</w:t>
      </w:r>
    </w:p>
    <w:p w14:paraId="545A59B8" w14:textId="77777777" w:rsidR="008D304B" w:rsidRDefault="00000000">
      <w:pPr>
        <w:pStyle w:val="BodyText"/>
        <w:spacing w:before="5" w:line="244" w:lineRule="auto"/>
        <w:ind w:left="350" w:firstLine="321"/>
      </w:pPr>
      <w:r>
        <w:rPr>
          <w:w w:val="95"/>
        </w:rPr>
        <w:t>Variabel</w:t>
      </w:r>
      <w:r>
        <w:rPr>
          <w:spacing w:val="28"/>
          <w:w w:val="95"/>
        </w:rPr>
        <w:t xml:space="preserve"> </w:t>
      </w:r>
      <w:r>
        <w:rPr>
          <w:w w:val="95"/>
        </w:rPr>
        <w:t>dependen</w:t>
      </w:r>
      <w:r>
        <w:rPr>
          <w:spacing w:val="29"/>
          <w:w w:val="95"/>
        </w:rPr>
        <w:t xml:space="preserve"> </w:t>
      </w:r>
      <w:r>
        <w:rPr>
          <w:w w:val="95"/>
        </w:rPr>
        <w:t>dalam</w:t>
      </w:r>
      <w:r>
        <w:rPr>
          <w:spacing w:val="27"/>
          <w:w w:val="95"/>
        </w:rPr>
        <w:t xml:space="preserve"> </w:t>
      </w:r>
      <w:r>
        <w:rPr>
          <w:w w:val="95"/>
        </w:rPr>
        <w:t>penelitian</w:t>
      </w:r>
      <w:r>
        <w:rPr>
          <w:spacing w:val="31"/>
          <w:w w:val="95"/>
        </w:rPr>
        <w:t xml:space="preserve"> </w:t>
      </w:r>
      <w:r>
        <w:rPr>
          <w:w w:val="95"/>
        </w:rPr>
        <w:t>ini</w:t>
      </w:r>
      <w:r>
        <w:rPr>
          <w:spacing w:val="29"/>
          <w:w w:val="95"/>
        </w:rPr>
        <w:t xml:space="preserve"> </w:t>
      </w:r>
      <w:r>
        <w:rPr>
          <w:w w:val="95"/>
        </w:rPr>
        <w:t>adalah</w:t>
      </w:r>
      <w:r>
        <w:rPr>
          <w:spacing w:val="28"/>
          <w:w w:val="95"/>
        </w:rPr>
        <w:t xml:space="preserve"> </w:t>
      </w:r>
      <w:r>
        <w:rPr>
          <w:w w:val="95"/>
        </w:rPr>
        <w:t>financial</w:t>
      </w:r>
      <w:r>
        <w:rPr>
          <w:spacing w:val="29"/>
          <w:w w:val="95"/>
        </w:rPr>
        <w:t xml:space="preserve"> </w:t>
      </w:r>
      <w:r>
        <w:rPr>
          <w:w w:val="95"/>
        </w:rPr>
        <w:t>distress,</w:t>
      </w:r>
      <w:r>
        <w:rPr>
          <w:spacing w:val="29"/>
          <w:w w:val="95"/>
        </w:rPr>
        <w:t xml:space="preserve"> </w:t>
      </w:r>
      <w:r>
        <w:rPr>
          <w:w w:val="95"/>
        </w:rPr>
        <w:t>yang</w:t>
      </w:r>
      <w:r>
        <w:rPr>
          <w:spacing w:val="29"/>
          <w:w w:val="95"/>
        </w:rPr>
        <w:t xml:space="preserve"> </w:t>
      </w:r>
      <w:r>
        <w:rPr>
          <w:w w:val="95"/>
        </w:rPr>
        <w:t>diukur</w:t>
      </w:r>
      <w:r>
        <w:rPr>
          <w:spacing w:val="30"/>
          <w:w w:val="95"/>
        </w:rPr>
        <w:t xml:space="preserve"> </w:t>
      </w:r>
      <w:r>
        <w:rPr>
          <w:w w:val="95"/>
        </w:rPr>
        <w:t>dari</w:t>
      </w:r>
      <w:r>
        <w:rPr>
          <w:spacing w:val="29"/>
          <w:w w:val="95"/>
        </w:rPr>
        <w:t xml:space="preserve"> </w:t>
      </w:r>
      <w:r>
        <w:rPr>
          <w:w w:val="95"/>
        </w:rPr>
        <w:t>Z</w:t>
      </w:r>
      <w:r>
        <w:rPr>
          <w:spacing w:val="-48"/>
          <w:w w:val="95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Altman.</w:t>
      </w:r>
      <w:r>
        <w:rPr>
          <w:spacing w:val="-3"/>
        </w:rPr>
        <w:t xml:space="preserve"> </w:t>
      </w:r>
      <w:r>
        <w:t>Adapun</w:t>
      </w:r>
      <w:r>
        <w:rPr>
          <w:spacing w:val="-2"/>
        </w:rPr>
        <w:t xml:space="preserve"> </w:t>
      </w:r>
      <w:r>
        <w:t>formulanya</w:t>
      </w:r>
      <w:r>
        <w:rPr>
          <w:spacing w:val="-4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2930D1CB" w14:textId="77777777" w:rsidR="008D304B" w:rsidRDefault="00000000">
      <w:pPr>
        <w:pStyle w:val="BodyText"/>
        <w:spacing w:before="8"/>
        <w:rPr>
          <w:sz w:val="19"/>
        </w:rPr>
      </w:pPr>
      <w:r>
        <w:pict w14:anchorId="534026F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00.5pt;margin-top:13.65pt;width:226.5pt;height:24pt;z-index:-251657216;mso-wrap-distance-left:0;mso-wrap-distance-right:0;mso-position-horizontal-relative:page" filled="f" strokeweight="1pt">
            <v:textbox inset="0,0,0,0">
              <w:txbxContent>
                <w:p w14:paraId="0783EE10" w14:textId="77777777" w:rsidR="008D304B" w:rsidRDefault="00000000">
                  <w:pPr>
                    <w:pStyle w:val="BodyText"/>
                    <w:spacing w:before="75"/>
                    <w:ind w:left="183"/>
                    <w:rPr>
                      <w:rFonts w:ascii="Cambria Math" w:eastAsia="Cambria Math"/>
                      <w:sz w:val="16"/>
                    </w:rPr>
                  </w:pPr>
                  <w:r>
                    <w:rPr>
                      <w:rFonts w:ascii="Cambria Math" w:eastAsia="Cambria Math"/>
                    </w:rPr>
                    <w:t>𝒁</w:t>
                  </w:r>
                  <w:r>
                    <w:rPr>
                      <w:rFonts w:ascii="Cambria Math" w:eastAsia="Cambria Math"/>
                      <w:spacing w:val="11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=</w:t>
                  </w:r>
                  <w:r>
                    <w:rPr>
                      <w:rFonts w:ascii="Cambria Math" w:eastAsia="Cambria Math"/>
                      <w:spacing w:val="12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𝟔,</w:t>
                  </w:r>
                  <w:r>
                    <w:rPr>
                      <w:rFonts w:ascii="Cambria Math" w:eastAsia="Cambria Math"/>
                      <w:spacing w:val="-13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𝟓𝟔𝑿</w:t>
                  </w:r>
                  <w:r>
                    <w:rPr>
                      <w:rFonts w:ascii="Cambria Math" w:eastAsia="Cambria Math"/>
                      <w:position w:val="-4"/>
                      <w:sz w:val="16"/>
                    </w:rPr>
                    <w:t>𝟏</w:t>
                  </w:r>
                  <w:r>
                    <w:rPr>
                      <w:rFonts w:ascii="Cambria Math" w:eastAsia="Cambria Math"/>
                      <w:spacing w:val="20"/>
                      <w:position w:val="-4"/>
                      <w:sz w:val="16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+ 𝟑,</w:t>
                  </w:r>
                  <w:r>
                    <w:rPr>
                      <w:rFonts w:ascii="Cambria Math" w:eastAsia="Cambria Math"/>
                      <w:spacing w:val="-13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𝟐𝟔𝑿</w:t>
                  </w:r>
                  <w:r>
                    <w:rPr>
                      <w:rFonts w:ascii="Cambria Math" w:eastAsia="Cambria Math"/>
                      <w:position w:val="-4"/>
                      <w:sz w:val="16"/>
                    </w:rPr>
                    <w:t>𝟐</w:t>
                  </w:r>
                  <w:r>
                    <w:rPr>
                      <w:rFonts w:ascii="Cambria Math" w:eastAsia="Cambria Math"/>
                      <w:spacing w:val="19"/>
                      <w:position w:val="-4"/>
                      <w:sz w:val="16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+ 𝟔,</w:t>
                  </w:r>
                  <w:r>
                    <w:rPr>
                      <w:rFonts w:ascii="Cambria Math" w:eastAsia="Cambria Math"/>
                      <w:spacing w:val="-12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𝟕𝟐𝑿</w:t>
                  </w:r>
                  <w:r>
                    <w:rPr>
                      <w:rFonts w:ascii="Cambria Math" w:eastAsia="Cambria Math"/>
                      <w:position w:val="-4"/>
                      <w:sz w:val="16"/>
                    </w:rPr>
                    <w:t>𝟑</w:t>
                  </w:r>
                  <w:r>
                    <w:rPr>
                      <w:rFonts w:ascii="Cambria Math" w:eastAsia="Cambria Math"/>
                      <w:spacing w:val="19"/>
                      <w:position w:val="-4"/>
                      <w:sz w:val="16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+ 𝟏,</w:t>
                  </w:r>
                  <w:r>
                    <w:rPr>
                      <w:rFonts w:ascii="Cambria Math" w:eastAsia="Cambria Math"/>
                      <w:spacing w:val="-13"/>
                    </w:rPr>
                    <w:t xml:space="preserve"> </w:t>
                  </w:r>
                  <w:r>
                    <w:rPr>
                      <w:rFonts w:ascii="Cambria Math" w:eastAsia="Cambria Math"/>
                    </w:rPr>
                    <w:t>𝟎𝟓𝑿</w:t>
                  </w:r>
                  <w:r>
                    <w:rPr>
                      <w:rFonts w:ascii="Cambria Math" w:eastAsia="Cambria Math"/>
                      <w:position w:val="-4"/>
                      <w:sz w:val="16"/>
                    </w:rPr>
                    <w:t>𝟒</w:t>
                  </w:r>
                </w:p>
              </w:txbxContent>
            </v:textbox>
            <w10:wrap type="topAndBottom" anchorx="page"/>
          </v:shape>
        </w:pict>
      </w:r>
    </w:p>
    <w:p w14:paraId="50ED2C71" w14:textId="77777777" w:rsidR="008D304B" w:rsidRDefault="00000000">
      <w:pPr>
        <w:pStyle w:val="BodyText"/>
        <w:ind w:left="350"/>
      </w:pPr>
      <w:r>
        <w:t>Keterangan:</w:t>
      </w:r>
    </w:p>
    <w:p w14:paraId="35CEC0C5" w14:textId="77777777" w:rsidR="008D304B" w:rsidRDefault="00000000">
      <w:pPr>
        <w:pStyle w:val="BodyText"/>
        <w:ind w:left="350"/>
      </w:pPr>
      <w:r>
        <w:t>Z</w:t>
      </w:r>
      <w:r>
        <w:rPr>
          <w:spacing w:val="3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bankrupcy</w:t>
      </w:r>
      <w:r>
        <w:rPr>
          <w:spacing w:val="-7"/>
        </w:rPr>
        <w:t xml:space="preserve"> </w:t>
      </w:r>
      <w:r>
        <w:t>index</w:t>
      </w:r>
    </w:p>
    <w:p w14:paraId="57C6179D" w14:textId="77777777" w:rsidR="008D304B" w:rsidRDefault="00000000">
      <w:pPr>
        <w:pStyle w:val="BodyText"/>
        <w:spacing w:line="244" w:lineRule="auto"/>
        <w:ind w:left="350" w:right="5708"/>
      </w:pPr>
      <w:r>
        <w:rPr>
          <w:position w:val="2"/>
        </w:rPr>
        <w:t>X</w:t>
      </w:r>
      <w:r>
        <w:rPr>
          <w:sz w:val="13"/>
        </w:rPr>
        <w:t>1</w:t>
      </w:r>
      <w:r>
        <w:rPr>
          <w:spacing w:val="1"/>
          <w:sz w:val="13"/>
        </w:rPr>
        <w:t xml:space="preserve"> </w:t>
      </w:r>
      <w:r>
        <w:rPr>
          <w:position w:val="2"/>
        </w:rPr>
        <w:t>= laba bersih / total aktiva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X</w:t>
      </w:r>
      <w:r>
        <w:rPr>
          <w:sz w:val="13"/>
        </w:rPr>
        <w:t>2</w:t>
      </w:r>
      <w:r>
        <w:rPr>
          <w:spacing w:val="24"/>
          <w:sz w:val="13"/>
        </w:rPr>
        <w:t xml:space="preserve"> </w:t>
      </w:r>
      <w:r>
        <w:rPr>
          <w:position w:val="2"/>
        </w:rPr>
        <w:t>=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total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hutang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/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total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aktiva</w:t>
      </w:r>
    </w:p>
    <w:p w14:paraId="6584B7E7" w14:textId="77777777" w:rsidR="008D304B" w:rsidRDefault="00000000">
      <w:pPr>
        <w:pStyle w:val="BodyText"/>
        <w:spacing w:line="244" w:lineRule="auto"/>
        <w:ind w:left="350" w:right="5209"/>
      </w:pPr>
      <w:r>
        <w:rPr>
          <w:spacing w:val="-1"/>
          <w:position w:val="2"/>
        </w:rPr>
        <w:t>X</w:t>
      </w:r>
      <w:r>
        <w:rPr>
          <w:spacing w:val="-1"/>
          <w:sz w:val="13"/>
        </w:rPr>
        <w:t>3</w:t>
      </w:r>
      <w:r>
        <w:rPr>
          <w:spacing w:val="24"/>
          <w:sz w:val="13"/>
        </w:rPr>
        <w:t xml:space="preserve"> </w:t>
      </w:r>
      <w:r>
        <w:rPr>
          <w:spacing w:val="-1"/>
          <w:position w:val="2"/>
        </w:rPr>
        <w:t>=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aset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lancar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/</w:t>
      </w:r>
      <w:r>
        <w:rPr>
          <w:spacing w:val="-11"/>
          <w:position w:val="2"/>
        </w:rPr>
        <w:t xml:space="preserve"> </w:t>
      </w:r>
      <w:r>
        <w:rPr>
          <w:spacing w:val="-1"/>
          <w:position w:val="2"/>
        </w:rPr>
        <w:t>kewajiban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lancar</w:t>
      </w:r>
      <w:r>
        <w:rPr>
          <w:spacing w:val="-51"/>
          <w:position w:val="2"/>
        </w:rPr>
        <w:t xml:space="preserve"> </w:t>
      </w:r>
      <w:r>
        <w:rPr>
          <w:position w:val="2"/>
        </w:rPr>
        <w:t>X</w:t>
      </w:r>
      <w:r>
        <w:rPr>
          <w:sz w:val="13"/>
        </w:rPr>
        <w:t>4</w:t>
      </w:r>
      <w:r>
        <w:rPr>
          <w:spacing w:val="12"/>
          <w:sz w:val="13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pejualan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/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total aset</w:t>
      </w:r>
    </w:p>
    <w:p w14:paraId="2F8FF8E7" w14:textId="77777777" w:rsidR="008D304B" w:rsidRDefault="00000000">
      <w:pPr>
        <w:pStyle w:val="BodyText"/>
        <w:spacing w:line="249" w:lineRule="exact"/>
        <w:ind w:left="350"/>
      </w:pPr>
      <w:r>
        <w:rPr>
          <w:position w:val="2"/>
        </w:rPr>
        <w:t>X</w:t>
      </w:r>
      <w:r>
        <w:rPr>
          <w:sz w:val="13"/>
        </w:rPr>
        <w:t>5</w:t>
      </w:r>
      <w:r>
        <w:rPr>
          <w:spacing w:val="3"/>
          <w:sz w:val="13"/>
        </w:rPr>
        <w:t xml:space="preserve"> </w:t>
      </w:r>
      <w:r>
        <w:rPr>
          <w:position w:val="2"/>
        </w:rPr>
        <w:t>=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Firm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Size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Ln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(Total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Aset)</w:t>
      </w:r>
    </w:p>
    <w:p w14:paraId="414C838B" w14:textId="77777777" w:rsidR="008D304B" w:rsidRDefault="00000000">
      <w:pPr>
        <w:pStyle w:val="Heading1"/>
        <w:numPr>
          <w:ilvl w:val="0"/>
          <w:numId w:val="6"/>
        </w:numPr>
        <w:tabs>
          <w:tab w:val="left" w:pos="595"/>
        </w:tabs>
        <w:spacing w:line="249" w:lineRule="exact"/>
      </w:pPr>
      <w:r>
        <w:rPr>
          <w:spacing w:val="-1"/>
          <w:w w:val="85"/>
        </w:rPr>
        <w:t>Variabel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independent</w:t>
      </w:r>
    </w:p>
    <w:p w14:paraId="2F5F4C3B" w14:textId="77777777" w:rsidR="008D304B" w:rsidRDefault="00000000">
      <w:pPr>
        <w:pStyle w:val="BodyText"/>
        <w:spacing w:line="249" w:lineRule="auto"/>
        <w:ind w:left="350" w:firstLine="321"/>
      </w:pPr>
      <w:r>
        <w:rPr>
          <w:w w:val="95"/>
        </w:rPr>
        <w:t>Variabel</w:t>
      </w:r>
      <w:r>
        <w:rPr>
          <w:spacing w:val="39"/>
          <w:w w:val="95"/>
        </w:rPr>
        <w:t xml:space="preserve"> </w:t>
      </w:r>
      <w:r>
        <w:rPr>
          <w:w w:val="95"/>
        </w:rPr>
        <w:t>Independen</w:t>
      </w:r>
      <w:r>
        <w:rPr>
          <w:spacing w:val="40"/>
          <w:w w:val="95"/>
        </w:rPr>
        <w:t xml:space="preserve"> </w:t>
      </w:r>
      <w:r>
        <w:rPr>
          <w:w w:val="95"/>
        </w:rPr>
        <w:t>dalam</w:t>
      </w:r>
      <w:r>
        <w:rPr>
          <w:spacing w:val="40"/>
          <w:w w:val="95"/>
        </w:rPr>
        <w:t xml:space="preserve"> </w:t>
      </w:r>
      <w:r>
        <w:rPr>
          <w:w w:val="95"/>
        </w:rPr>
        <w:t>penelitian</w:t>
      </w:r>
      <w:r>
        <w:rPr>
          <w:spacing w:val="39"/>
          <w:w w:val="95"/>
        </w:rPr>
        <w:t xml:space="preserve"> </w:t>
      </w:r>
      <w:r>
        <w:rPr>
          <w:w w:val="95"/>
        </w:rPr>
        <w:t>ini</w:t>
      </w:r>
      <w:r>
        <w:rPr>
          <w:spacing w:val="40"/>
          <w:w w:val="95"/>
        </w:rPr>
        <w:t xml:space="preserve"> </w:t>
      </w:r>
      <w:r>
        <w:rPr>
          <w:w w:val="95"/>
        </w:rPr>
        <w:t>adalah</w:t>
      </w:r>
      <w:r>
        <w:rPr>
          <w:spacing w:val="38"/>
          <w:w w:val="95"/>
        </w:rPr>
        <w:t xml:space="preserve"> </w:t>
      </w:r>
      <w:r>
        <w:rPr>
          <w:w w:val="95"/>
        </w:rPr>
        <w:t>Profitabilitas,</w:t>
      </w:r>
      <w:r>
        <w:rPr>
          <w:spacing w:val="42"/>
          <w:w w:val="95"/>
        </w:rPr>
        <w:t xml:space="preserve"> </w:t>
      </w:r>
      <w:r>
        <w:rPr>
          <w:rFonts w:ascii="Times New Roman"/>
          <w:i/>
          <w:w w:val="95"/>
        </w:rPr>
        <w:t>Leverage</w:t>
      </w:r>
      <w:r>
        <w:rPr>
          <w:w w:val="95"/>
        </w:rPr>
        <w:t>,</w:t>
      </w:r>
      <w:r>
        <w:rPr>
          <w:spacing w:val="38"/>
          <w:w w:val="95"/>
        </w:rPr>
        <w:t xml:space="preserve"> </w:t>
      </w:r>
      <w:r>
        <w:rPr>
          <w:w w:val="95"/>
        </w:rPr>
        <w:t>Likuiditas,</w:t>
      </w:r>
      <w:r>
        <w:rPr>
          <w:spacing w:val="-48"/>
          <w:w w:val="95"/>
        </w:rPr>
        <w:t xml:space="preserve"> </w:t>
      </w:r>
      <w:r>
        <w:t>Operating Capacity dan</w:t>
      </w:r>
      <w:r>
        <w:rPr>
          <w:spacing w:val="1"/>
        </w:rPr>
        <w:t xml:space="preserve"> </w:t>
      </w:r>
      <w:r>
        <w:t>Ukuran Perusahaan.</w:t>
      </w:r>
    </w:p>
    <w:p w14:paraId="75FC3A03" w14:textId="77777777" w:rsidR="008D304B" w:rsidRDefault="00000000">
      <w:pPr>
        <w:pStyle w:val="ListParagraph"/>
        <w:numPr>
          <w:ilvl w:val="0"/>
          <w:numId w:val="5"/>
        </w:numPr>
        <w:tabs>
          <w:tab w:val="left" w:pos="709"/>
          <w:tab w:val="left" w:pos="710"/>
        </w:tabs>
        <w:spacing w:line="245" w:lineRule="exact"/>
      </w:pPr>
      <w:r>
        <w:rPr>
          <w:position w:val="2"/>
        </w:rPr>
        <w:t>Profitabilitas(X</w:t>
      </w:r>
      <w:r>
        <w:rPr>
          <w:sz w:val="13"/>
        </w:rPr>
        <w:t>1</w:t>
      </w:r>
      <w:r>
        <w:rPr>
          <w:position w:val="2"/>
        </w:rPr>
        <w:t>)</w:t>
      </w:r>
    </w:p>
    <w:p w14:paraId="684A8956" w14:textId="77777777" w:rsidR="008D304B" w:rsidRDefault="00000000">
      <w:pPr>
        <w:pStyle w:val="ListParagraph"/>
        <w:numPr>
          <w:ilvl w:val="0"/>
          <w:numId w:val="5"/>
        </w:numPr>
        <w:tabs>
          <w:tab w:val="left" w:pos="710"/>
        </w:tabs>
      </w:pPr>
      <w:r>
        <w:rPr>
          <w:w w:val="95"/>
          <w:position w:val="2"/>
        </w:rPr>
        <w:t>Leverage</w:t>
      </w:r>
      <w:r>
        <w:rPr>
          <w:spacing w:val="12"/>
          <w:w w:val="95"/>
          <w:position w:val="2"/>
        </w:rPr>
        <w:t xml:space="preserve"> </w:t>
      </w:r>
      <w:r>
        <w:rPr>
          <w:w w:val="95"/>
          <w:position w:val="2"/>
        </w:rPr>
        <w:t>(X</w:t>
      </w:r>
      <w:r>
        <w:rPr>
          <w:w w:val="95"/>
          <w:sz w:val="13"/>
        </w:rPr>
        <w:t>2</w:t>
      </w:r>
      <w:r>
        <w:rPr>
          <w:w w:val="95"/>
          <w:position w:val="2"/>
        </w:rPr>
        <w:t>)</w:t>
      </w:r>
    </w:p>
    <w:p w14:paraId="0E839903" w14:textId="77777777" w:rsidR="008D304B" w:rsidRDefault="00000000">
      <w:pPr>
        <w:pStyle w:val="ListParagraph"/>
        <w:numPr>
          <w:ilvl w:val="0"/>
          <w:numId w:val="5"/>
        </w:numPr>
        <w:tabs>
          <w:tab w:val="left" w:pos="709"/>
          <w:tab w:val="left" w:pos="710"/>
        </w:tabs>
      </w:pPr>
      <w:r>
        <w:rPr>
          <w:w w:val="95"/>
          <w:position w:val="2"/>
        </w:rPr>
        <w:t>Likuiditas</w:t>
      </w:r>
      <w:r>
        <w:rPr>
          <w:spacing w:val="6"/>
          <w:w w:val="95"/>
          <w:position w:val="2"/>
        </w:rPr>
        <w:t xml:space="preserve"> </w:t>
      </w:r>
      <w:r>
        <w:rPr>
          <w:w w:val="95"/>
          <w:position w:val="2"/>
        </w:rPr>
        <w:t>(X</w:t>
      </w:r>
      <w:r>
        <w:rPr>
          <w:w w:val="95"/>
          <w:sz w:val="13"/>
        </w:rPr>
        <w:t>3</w:t>
      </w:r>
      <w:r>
        <w:rPr>
          <w:w w:val="95"/>
          <w:position w:val="2"/>
        </w:rPr>
        <w:t>)</w:t>
      </w:r>
    </w:p>
    <w:p w14:paraId="6991C9BA" w14:textId="77777777" w:rsidR="008D304B" w:rsidRDefault="00000000">
      <w:pPr>
        <w:pStyle w:val="ListParagraph"/>
        <w:numPr>
          <w:ilvl w:val="0"/>
          <w:numId w:val="5"/>
        </w:numPr>
        <w:tabs>
          <w:tab w:val="left" w:pos="710"/>
        </w:tabs>
      </w:pPr>
      <w:r>
        <w:rPr>
          <w:w w:val="95"/>
          <w:position w:val="2"/>
        </w:rPr>
        <w:t>Operating</w:t>
      </w:r>
      <w:r>
        <w:rPr>
          <w:spacing w:val="17"/>
          <w:w w:val="95"/>
          <w:position w:val="2"/>
        </w:rPr>
        <w:t xml:space="preserve"> </w:t>
      </w:r>
      <w:r>
        <w:rPr>
          <w:w w:val="95"/>
          <w:position w:val="2"/>
        </w:rPr>
        <w:t>Capacity</w:t>
      </w:r>
      <w:r>
        <w:rPr>
          <w:spacing w:val="82"/>
          <w:position w:val="2"/>
        </w:rPr>
        <w:t xml:space="preserve"> </w:t>
      </w:r>
      <w:r>
        <w:rPr>
          <w:w w:val="95"/>
          <w:position w:val="2"/>
        </w:rPr>
        <w:t>(X</w:t>
      </w:r>
      <w:r>
        <w:rPr>
          <w:w w:val="95"/>
          <w:sz w:val="13"/>
        </w:rPr>
        <w:t>4</w:t>
      </w:r>
      <w:r>
        <w:rPr>
          <w:w w:val="95"/>
          <w:position w:val="2"/>
        </w:rPr>
        <w:t>)</w:t>
      </w:r>
    </w:p>
    <w:p w14:paraId="18F4C2E8" w14:textId="77777777" w:rsidR="008D304B" w:rsidRDefault="00000000">
      <w:pPr>
        <w:pStyle w:val="ListParagraph"/>
        <w:numPr>
          <w:ilvl w:val="0"/>
          <w:numId w:val="5"/>
        </w:numPr>
        <w:tabs>
          <w:tab w:val="left" w:pos="709"/>
          <w:tab w:val="left" w:pos="710"/>
        </w:tabs>
      </w:pPr>
      <w:r>
        <w:rPr>
          <w:w w:val="95"/>
          <w:position w:val="2"/>
        </w:rPr>
        <w:t>Ukuran</w:t>
      </w:r>
      <w:r>
        <w:rPr>
          <w:spacing w:val="10"/>
          <w:w w:val="95"/>
          <w:position w:val="2"/>
        </w:rPr>
        <w:t xml:space="preserve"> </w:t>
      </w:r>
      <w:r>
        <w:rPr>
          <w:w w:val="95"/>
          <w:position w:val="2"/>
        </w:rPr>
        <w:t>Perusahaan</w:t>
      </w:r>
      <w:r>
        <w:rPr>
          <w:spacing w:val="11"/>
          <w:w w:val="95"/>
          <w:position w:val="2"/>
        </w:rPr>
        <w:t xml:space="preserve"> </w:t>
      </w:r>
      <w:r>
        <w:rPr>
          <w:w w:val="95"/>
          <w:position w:val="2"/>
        </w:rPr>
        <w:t>(X</w:t>
      </w:r>
      <w:r>
        <w:rPr>
          <w:w w:val="95"/>
          <w:sz w:val="13"/>
        </w:rPr>
        <w:t>5</w:t>
      </w:r>
      <w:r>
        <w:rPr>
          <w:w w:val="95"/>
          <w:position w:val="2"/>
        </w:rPr>
        <w:t>)</w:t>
      </w:r>
    </w:p>
    <w:p w14:paraId="00E60C10" w14:textId="77777777" w:rsidR="008D304B" w:rsidRDefault="008D304B">
      <w:pPr>
        <w:pStyle w:val="BodyText"/>
        <w:spacing w:before="8"/>
        <w:rPr>
          <w:sz w:val="20"/>
        </w:rPr>
      </w:pPr>
    </w:p>
    <w:p w14:paraId="146963C2" w14:textId="77777777" w:rsidR="008D304B" w:rsidRDefault="00000000">
      <w:pPr>
        <w:pStyle w:val="Heading1"/>
        <w:spacing w:line="249" w:lineRule="exact"/>
        <w:ind w:left="350" w:firstLine="0"/>
      </w:pPr>
      <w:r>
        <w:rPr>
          <w:w w:val="95"/>
        </w:rPr>
        <w:t>ESTIMASI</w:t>
      </w:r>
      <w:r>
        <w:rPr>
          <w:spacing w:val="4"/>
          <w:w w:val="95"/>
        </w:rPr>
        <w:t xml:space="preserve"> </w:t>
      </w:r>
      <w:r>
        <w:rPr>
          <w:w w:val="95"/>
        </w:rPr>
        <w:t>DATA</w:t>
      </w:r>
      <w:r>
        <w:rPr>
          <w:spacing w:val="6"/>
          <w:w w:val="95"/>
        </w:rPr>
        <w:t xml:space="preserve"> </w:t>
      </w:r>
      <w:r>
        <w:rPr>
          <w:w w:val="95"/>
        </w:rPr>
        <w:t>PANEL</w:t>
      </w:r>
    </w:p>
    <w:p w14:paraId="2A24C7D2" w14:textId="77777777" w:rsidR="008D304B" w:rsidRDefault="00000000">
      <w:pPr>
        <w:pStyle w:val="Heading2"/>
        <w:numPr>
          <w:ilvl w:val="0"/>
          <w:numId w:val="4"/>
        </w:numPr>
        <w:tabs>
          <w:tab w:val="left" w:pos="710"/>
        </w:tabs>
        <w:spacing w:line="256" w:lineRule="exact"/>
        <w:rPr>
          <w:rFonts w:ascii="Times New Roman"/>
          <w:b w:val="0"/>
        </w:rPr>
      </w:pPr>
      <w:r>
        <w:rPr>
          <w:w w:val="95"/>
        </w:rPr>
        <w:t>Common</w:t>
      </w:r>
      <w:r>
        <w:rPr>
          <w:spacing w:val="4"/>
          <w:w w:val="95"/>
        </w:rPr>
        <w:t xml:space="preserve"> </w:t>
      </w:r>
      <w:r>
        <w:rPr>
          <w:w w:val="95"/>
        </w:rPr>
        <w:t>Effect</w:t>
      </w:r>
      <w:r>
        <w:rPr>
          <w:spacing w:val="3"/>
          <w:w w:val="95"/>
        </w:rPr>
        <w:t xml:space="preserve"> </w:t>
      </w:r>
      <w:r>
        <w:rPr>
          <w:w w:val="95"/>
        </w:rPr>
        <w:t>Model</w:t>
      </w:r>
      <w:r>
        <w:rPr>
          <w:spacing w:val="3"/>
          <w:w w:val="95"/>
        </w:rPr>
        <w:t xml:space="preserve"> </w:t>
      </w:r>
      <w:r>
        <w:rPr>
          <w:w w:val="95"/>
        </w:rPr>
        <w:t>(CEM</w:t>
      </w:r>
      <w:r>
        <w:rPr>
          <w:rFonts w:ascii="Times New Roman"/>
          <w:b w:val="0"/>
          <w:w w:val="95"/>
        </w:rPr>
        <w:t>)</w:t>
      </w:r>
    </w:p>
    <w:p w14:paraId="6012870F" w14:textId="77777777" w:rsidR="008D304B" w:rsidRDefault="00000000">
      <w:pPr>
        <w:pStyle w:val="BodyText"/>
        <w:spacing w:before="5" w:line="244" w:lineRule="auto"/>
        <w:ind w:left="710" w:right="313"/>
        <w:jc w:val="both"/>
      </w:pPr>
      <w:r>
        <w:rPr>
          <w:rFonts w:ascii="Times New Roman"/>
          <w:i/>
          <w:spacing w:val="-2"/>
        </w:rPr>
        <w:t xml:space="preserve">Common Effect </w:t>
      </w:r>
      <w:r>
        <w:rPr>
          <w:rFonts w:ascii="Times New Roman"/>
          <w:i/>
          <w:spacing w:val="-1"/>
        </w:rPr>
        <w:t xml:space="preserve">Model (CEM) </w:t>
      </w:r>
      <w:r>
        <w:rPr>
          <w:spacing w:val="-1"/>
        </w:rPr>
        <w:t>Profitabilitas 0,0072, Leverage 0,0000 berpengaruh</w:t>
      </w:r>
      <w:r>
        <w:t xml:space="preserve"> </w:t>
      </w:r>
      <w:r>
        <w:rPr>
          <w:w w:val="95"/>
        </w:rPr>
        <w:t>terhadap financial distress karena memiliki nilai probabilitas &lt; 0,05. Likuiditas 0,2911,</w:t>
      </w:r>
      <w:r>
        <w:rPr>
          <w:spacing w:val="-48"/>
          <w:w w:val="95"/>
        </w:rPr>
        <w:t xml:space="preserve"> </w:t>
      </w:r>
      <w:r>
        <w:rPr>
          <w:w w:val="95"/>
        </w:rPr>
        <w:t>OC 0,1032, ukuran perusahaan 0,2824 tidak berpengaruh terhadap financial distress</w:t>
      </w:r>
      <w:r>
        <w:rPr>
          <w:spacing w:val="1"/>
          <w:w w:val="95"/>
        </w:rPr>
        <w:t xml:space="preserve"> </w:t>
      </w:r>
      <w:r>
        <w:rPr>
          <w:w w:val="95"/>
        </w:rPr>
        <w:t>karena</w:t>
      </w:r>
      <w:r>
        <w:rPr>
          <w:spacing w:val="-5"/>
          <w:w w:val="95"/>
        </w:rPr>
        <w:t xml:space="preserve"> </w:t>
      </w:r>
      <w:r>
        <w:rPr>
          <w:w w:val="95"/>
        </w:rPr>
        <w:t>memiliki</w:t>
      </w:r>
      <w:r>
        <w:rPr>
          <w:spacing w:val="-1"/>
          <w:w w:val="95"/>
        </w:rPr>
        <w:t xml:space="preserve"> </w:t>
      </w:r>
      <w:r>
        <w:rPr>
          <w:w w:val="95"/>
        </w:rPr>
        <w:t>nilai</w:t>
      </w:r>
      <w:r>
        <w:rPr>
          <w:spacing w:val="-2"/>
          <w:w w:val="95"/>
        </w:rPr>
        <w:t xml:space="preserve"> </w:t>
      </w:r>
      <w:r>
        <w:rPr>
          <w:w w:val="95"/>
        </w:rPr>
        <w:t>prob(f-statistik)</w:t>
      </w:r>
      <w:r>
        <w:rPr>
          <w:spacing w:val="-1"/>
          <w:w w:val="95"/>
        </w:rPr>
        <w:t xml:space="preserve"> </w:t>
      </w:r>
      <w:r>
        <w:rPr>
          <w:w w:val="95"/>
        </w:rPr>
        <w:t>0,0000 &lt;</w:t>
      </w:r>
      <w:r>
        <w:rPr>
          <w:spacing w:val="-3"/>
          <w:w w:val="95"/>
        </w:rPr>
        <w:t xml:space="preserve"> </w:t>
      </w:r>
      <w:r>
        <w:rPr>
          <w:w w:val="95"/>
        </w:rPr>
        <w:t>0,05.</w:t>
      </w:r>
      <w:r>
        <w:rPr>
          <w:spacing w:val="-2"/>
          <w:w w:val="95"/>
        </w:rPr>
        <w:t xml:space="preserve"> </w:t>
      </w:r>
      <w:r>
        <w:rPr>
          <w:w w:val="95"/>
        </w:rPr>
        <w:t>Nilai</w:t>
      </w:r>
      <w:r>
        <w:rPr>
          <w:spacing w:val="-1"/>
          <w:w w:val="95"/>
        </w:rPr>
        <w:t xml:space="preserve"> </w:t>
      </w:r>
      <w:r>
        <w:rPr>
          <w:w w:val="95"/>
        </w:rPr>
        <w:t>R-squared</w:t>
      </w:r>
      <w:r>
        <w:rPr>
          <w:spacing w:val="-2"/>
          <w:w w:val="95"/>
        </w:rPr>
        <w:t xml:space="preserve"> </w:t>
      </w:r>
      <w:r>
        <w:rPr>
          <w:w w:val="95"/>
        </w:rPr>
        <w:t>0,611220.</w:t>
      </w:r>
    </w:p>
    <w:p w14:paraId="41D442BF" w14:textId="77777777" w:rsidR="008D304B" w:rsidRDefault="00000000">
      <w:pPr>
        <w:pStyle w:val="Heading2"/>
        <w:numPr>
          <w:ilvl w:val="0"/>
          <w:numId w:val="4"/>
        </w:numPr>
        <w:tabs>
          <w:tab w:val="left" w:pos="710"/>
        </w:tabs>
      </w:pPr>
      <w:r>
        <w:rPr>
          <w:w w:val="95"/>
        </w:rPr>
        <w:t>Fixed</w:t>
      </w:r>
      <w:r>
        <w:rPr>
          <w:spacing w:val="8"/>
          <w:w w:val="95"/>
        </w:rPr>
        <w:t xml:space="preserve"> </w:t>
      </w:r>
      <w:r>
        <w:rPr>
          <w:w w:val="95"/>
        </w:rPr>
        <w:t>Effect</w:t>
      </w:r>
      <w:r>
        <w:rPr>
          <w:spacing w:val="6"/>
          <w:w w:val="95"/>
        </w:rPr>
        <w:t xml:space="preserve"> </w:t>
      </w:r>
      <w:r>
        <w:rPr>
          <w:w w:val="95"/>
        </w:rPr>
        <w:t>Model</w:t>
      </w:r>
      <w:r>
        <w:rPr>
          <w:spacing w:val="7"/>
          <w:w w:val="95"/>
        </w:rPr>
        <w:t xml:space="preserve"> </w:t>
      </w:r>
      <w:r>
        <w:rPr>
          <w:w w:val="95"/>
        </w:rPr>
        <w:t>(FEM)</w:t>
      </w:r>
    </w:p>
    <w:p w14:paraId="071177F3" w14:textId="77777777" w:rsidR="008D304B" w:rsidRDefault="00000000">
      <w:pPr>
        <w:pStyle w:val="BodyText"/>
        <w:spacing w:before="3" w:line="244" w:lineRule="auto"/>
        <w:ind w:left="710" w:right="312"/>
        <w:jc w:val="both"/>
      </w:pPr>
      <w:r>
        <w:rPr>
          <w:rFonts w:ascii="Times New Roman"/>
          <w:i/>
          <w:w w:val="90"/>
        </w:rPr>
        <w:t xml:space="preserve">Fixed Effect Model (FEM) </w:t>
      </w:r>
      <w:r>
        <w:rPr>
          <w:w w:val="90"/>
        </w:rPr>
        <w:t>Leverage 0,0073 berpengaruh terhadap financial distress karena</w:t>
      </w:r>
      <w:r>
        <w:rPr>
          <w:spacing w:val="1"/>
          <w:w w:val="90"/>
        </w:rPr>
        <w:t xml:space="preserve"> </w:t>
      </w:r>
      <w:r>
        <w:rPr>
          <w:w w:val="95"/>
        </w:rPr>
        <w:t xml:space="preserve">memiliki nilai </w:t>
      </w:r>
      <w:r>
        <w:rPr>
          <w:rFonts w:ascii="Times New Roman"/>
          <w:i/>
          <w:w w:val="95"/>
        </w:rPr>
        <w:t xml:space="preserve">Probabilitas </w:t>
      </w:r>
      <w:r>
        <w:rPr>
          <w:w w:val="95"/>
        </w:rPr>
        <w:t>&lt; 0,05. Variable Profitabilitas 0,1757, Likuiditas 0,4054, OC</w:t>
      </w:r>
      <w:r>
        <w:rPr>
          <w:spacing w:val="1"/>
          <w:w w:val="95"/>
        </w:rPr>
        <w:t xml:space="preserve"> </w:t>
      </w:r>
      <w:r>
        <w:rPr>
          <w:w w:val="95"/>
        </w:rPr>
        <w:t>0,4069, dan Ukuran Perusahaan 0,5476 tidak berpengaruh terhadap financial distress</w:t>
      </w:r>
      <w:r>
        <w:rPr>
          <w:spacing w:val="1"/>
          <w:w w:val="95"/>
        </w:rPr>
        <w:t xml:space="preserve"> </w:t>
      </w:r>
      <w:r>
        <w:t>karena</w:t>
      </w:r>
      <w:r>
        <w:rPr>
          <w:spacing w:val="-10"/>
        </w:rPr>
        <w:t xml:space="preserve"> </w:t>
      </w:r>
      <w:r>
        <w:t>memiliki</w:t>
      </w:r>
      <w:r>
        <w:rPr>
          <w:spacing w:val="-7"/>
        </w:rPr>
        <w:t xml:space="preserve"> </w:t>
      </w:r>
      <w:r>
        <w:t>nilai</w:t>
      </w:r>
      <w:r>
        <w:rPr>
          <w:spacing w:val="-6"/>
        </w:rPr>
        <w:t xml:space="preserve"> </w:t>
      </w:r>
      <w:r>
        <w:rPr>
          <w:rFonts w:ascii="Times New Roman"/>
          <w:i/>
        </w:rPr>
        <w:t>Probabilitas</w:t>
      </w:r>
      <w:r>
        <w:rPr>
          <w:rFonts w:ascii="Times New Roman"/>
          <w:i/>
          <w:spacing w:val="-9"/>
        </w:rPr>
        <w:t xml:space="preserve"> </w:t>
      </w:r>
      <w:r>
        <w:t>&gt;</w:t>
      </w:r>
      <w:r>
        <w:rPr>
          <w:spacing w:val="-8"/>
        </w:rPr>
        <w:t xml:space="preserve"> </w:t>
      </w:r>
      <w:r>
        <w:t>0,05.</w:t>
      </w:r>
      <w:r>
        <w:rPr>
          <w:spacing w:val="-6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R-squared</w:t>
      </w:r>
      <w:r>
        <w:rPr>
          <w:spacing w:val="-7"/>
        </w:rPr>
        <w:t xml:space="preserve"> </w:t>
      </w:r>
      <w:r>
        <w:t>0,976799.</w:t>
      </w:r>
    </w:p>
    <w:p w14:paraId="44336198" w14:textId="77777777" w:rsidR="008D304B" w:rsidRDefault="00000000">
      <w:pPr>
        <w:pStyle w:val="Heading2"/>
        <w:numPr>
          <w:ilvl w:val="0"/>
          <w:numId w:val="4"/>
        </w:numPr>
        <w:tabs>
          <w:tab w:val="left" w:pos="710"/>
        </w:tabs>
        <w:spacing w:line="253" w:lineRule="exact"/>
      </w:pPr>
      <w:r>
        <w:rPr>
          <w:w w:val="95"/>
        </w:rPr>
        <w:t>Random</w:t>
      </w:r>
      <w:r>
        <w:rPr>
          <w:spacing w:val="1"/>
          <w:w w:val="95"/>
        </w:rPr>
        <w:t xml:space="preserve"> </w:t>
      </w:r>
      <w:r>
        <w:rPr>
          <w:w w:val="95"/>
        </w:rPr>
        <w:t>Effect Model (REM)</w:t>
      </w:r>
    </w:p>
    <w:p w14:paraId="0233E687" w14:textId="77777777" w:rsidR="008D304B" w:rsidRDefault="00000000">
      <w:pPr>
        <w:pStyle w:val="BodyText"/>
        <w:spacing w:before="5" w:line="244" w:lineRule="auto"/>
        <w:ind w:left="710" w:right="312"/>
        <w:jc w:val="both"/>
      </w:pPr>
      <w:r>
        <w:rPr>
          <w:rFonts w:ascii="Times New Roman"/>
          <w:i/>
          <w:w w:val="95"/>
        </w:rPr>
        <w:t xml:space="preserve">Random Effect Model </w:t>
      </w:r>
      <w:r>
        <w:rPr>
          <w:w w:val="95"/>
        </w:rPr>
        <w:t>(REM) Profitabilitas 0,0029 dan Leverage 0,0000 berpengaruh</w:t>
      </w:r>
      <w:r>
        <w:rPr>
          <w:spacing w:val="1"/>
          <w:w w:val="95"/>
        </w:rPr>
        <w:t xml:space="preserve"> </w:t>
      </w:r>
      <w:r>
        <w:rPr>
          <w:w w:val="95"/>
        </w:rPr>
        <w:t>terhadap</w:t>
      </w:r>
      <w:r>
        <w:rPr>
          <w:spacing w:val="-6"/>
          <w:w w:val="95"/>
        </w:rPr>
        <w:t xml:space="preserve"> </w:t>
      </w:r>
      <w:r>
        <w:rPr>
          <w:w w:val="95"/>
        </w:rPr>
        <w:t>financial</w:t>
      </w:r>
      <w:r>
        <w:rPr>
          <w:spacing w:val="-5"/>
          <w:w w:val="95"/>
        </w:rPr>
        <w:t xml:space="preserve"> </w:t>
      </w:r>
      <w:r>
        <w:rPr>
          <w:w w:val="95"/>
        </w:rPr>
        <w:t>distress</w:t>
      </w:r>
      <w:r>
        <w:rPr>
          <w:spacing w:val="-6"/>
          <w:w w:val="95"/>
        </w:rPr>
        <w:t xml:space="preserve"> </w:t>
      </w:r>
      <w:r>
        <w:rPr>
          <w:w w:val="95"/>
        </w:rPr>
        <w:t>karena</w:t>
      </w:r>
      <w:r>
        <w:rPr>
          <w:spacing w:val="-8"/>
          <w:w w:val="95"/>
        </w:rPr>
        <w:t xml:space="preserve"> </w:t>
      </w:r>
      <w:r>
        <w:rPr>
          <w:w w:val="95"/>
        </w:rPr>
        <w:t>memiliki</w:t>
      </w:r>
      <w:r>
        <w:rPr>
          <w:spacing w:val="-7"/>
          <w:w w:val="95"/>
        </w:rPr>
        <w:t xml:space="preserve"> </w:t>
      </w:r>
      <w:r>
        <w:rPr>
          <w:w w:val="95"/>
        </w:rPr>
        <w:t>nilai</w:t>
      </w:r>
      <w:r>
        <w:rPr>
          <w:spacing w:val="-7"/>
          <w:w w:val="95"/>
        </w:rPr>
        <w:t xml:space="preserve"> </w:t>
      </w:r>
      <w:r>
        <w:rPr>
          <w:rFonts w:ascii="Times New Roman"/>
          <w:i/>
          <w:w w:val="95"/>
        </w:rPr>
        <w:t>Probabilitas</w:t>
      </w:r>
      <w:r>
        <w:rPr>
          <w:rFonts w:ascii="Times New Roman"/>
          <w:i/>
          <w:spacing w:val="-8"/>
          <w:w w:val="95"/>
        </w:rPr>
        <w:t xml:space="preserve"> </w:t>
      </w:r>
      <w:r>
        <w:rPr>
          <w:w w:val="95"/>
        </w:rPr>
        <w:t>&lt;</w:t>
      </w:r>
      <w:r>
        <w:rPr>
          <w:spacing w:val="-7"/>
          <w:w w:val="95"/>
        </w:rPr>
        <w:t xml:space="preserve"> </w:t>
      </w:r>
      <w:r>
        <w:rPr>
          <w:w w:val="95"/>
        </w:rPr>
        <w:t>0,05.</w:t>
      </w:r>
      <w:r>
        <w:rPr>
          <w:spacing w:val="-5"/>
          <w:w w:val="95"/>
        </w:rPr>
        <w:t xml:space="preserve"> </w:t>
      </w:r>
      <w:r>
        <w:rPr>
          <w:w w:val="95"/>
        </w:rPr>
        <w:t>Variable</w:t>
      </w:r>
      <w:r>
        <w:rPr>
          <w:spacing w:val="-6"/>
          <w:w w:val="95"/>
        </w:rPr>
        <w:t xml:space="preserve"> </w:t>
      </w:r>
      <w:r>
        <w:rPr>
          <w:w w:val="95"/>
        </w:rPr>
        <w:t>Likuiditas</w:t>
      </w:r>
      <w:r>
        <w:rPr>
          <w:spacing w:val="-48"/>
          <w:w w:val="95"/>
        </w:rPr>
        <w:t xml:space="preserve"> </w:t>
      </w:r>
      <w:r>
        <w:rPr>
          <w:spacing w:val="-1"/>
        </w:rPr>
        <w:t xml:space="preserve">0,9202, OC 0,3097 dan Ukuran Perusahaan </w:t>
      </w:r>
      <w:r>
        <w:t>0,4663 tidak berpengaruh terhadap</w:t>
      </w:r>
      <w:r>
        <w:rPr>
          <w:spacing w:val="1"/>
        </w:rPr>
        <w:t xml:space="preserve"> </w:t>
      </w:r>
      <w:r>
        <w:rPr>
          <w:w w:val="95"/>
        </w:rPr>
        <w:t>financial</w:t>
      </w:r>
      <w:r>
        <w:rPr>
          <w:spacing w:val="-4"/>
          <w:w w:val="95"/>
        </w:rPr>
        <w:t xml:space="preserve"> </w:t>
      </w:r>
      <w:r>
        <w:rPr>
          <w:w w:val="95"/>
        </w:rPr>
        <w:t>distress</w:t>
      </w:r>
      <w:r>
        <w:rPr>
          <w:spacing w:val="-5"/>
          <w:w w:val="95"/>
        </w:rPr>
        <w:t xml:space="preserve"> </w:t>
      </w:r>
      <w:r>
        <w:rPr>
          <w:w w:val="95"/>
        </w:rPr>
        <w:t>karena</w:t>
      </w:r>
      <w:r>
        <w:rPr>
          <w:spacing w:val="-7"/>
          <w:w w:val="95"/>
        </w:rPr>
        <w:t xml:space="preserve"> </w:t>
      </w:r>
      <w:r>
        <w:rPr>
          <w:w w:val="95"/>
        </w:rPr>
        <w:t>memiliki</w:t>
      </w:r>
      <w:r>
        <w:rPr>
          <w:spacing w:val="-4"/>
          <w:w w:val="95"/>
        </w:rPr>
        <w:t xml:space="preserve"> </w:t>
      </w:r>
      <w:r>
        <w:rPr>
          <w:w w:val="95"/>
        </w:rPr>
        <w:t>nilai</w:t>
      </w:r>
      <w:r>
        <w:rPr>
          <w:spacing w:val="-2"/>
          <w:w w:val="95"/>
        </w:rPr>
        <w:t xml:space="preserve"> </w:t>
      </w:r>
      <w:r>
        <w:rPr>
          <w:rFonts w:ascii="Times New Roman"/>
          <w:i/>
          <w:w w:val="95"/>
        </w:rPr>
        <w:t>Probabilitas</w:t>
      </w:r>
      <w:r>
        <w:rPr>
          <w:rFonts w:ascii="Times New Roman"/>
          <w:i/>
          <w:spacing w:val="-7"/>
          <w:w w:val="95"/>
        </w:rPr>
        <w:t xml:space="preserve"> </w:t>
      </w:r>
      <w:r>
        <w:rPr>
          <w:w w:val="95"/>
        </w:rPr>
        <w:t>&gt;</w:t>
      </w:r>
      <w:r>
        <w:rPr>
          <w:spacing w:val="-5"/>
          <w:w w:val="95"/>
        </w:rPr>
        <w:t xml:space="preserve"> </w:t>
      </w:r>
      <w:r>
        <w:rPr>
          <w:w w:val="95"/>
        </w:rPr>
        <w:t>0,05.</w:t>
      </w:r>
      <w:r>
        <w:rPr>
          <w:spacing w:val="-3"/>
          <w:w w:val="95"/>
        </w:rPr>
        <w:t xml:space="preserve"> </w:t>
      </w:r>
      <w:r>
        <w:rPr>
          <w:w w:val="95"/>
        </w:rPr>
        <w:t>Nilai</w:t>
      </w:r>
      <w:r>
        <w:rPr>
          <w:spacing w:val="-4"/>
          <w:w w:val="95"/>
        </w:rPr>
        <w:t xml:space="preserve"> </w:t>
      </w:r>
      <w:r>
        <w:rPr>
          <w:w w:val="95"/>
        </w:rPr>
        <w:t>R-squared</w:t>
      </w:r>
      <w:r>
        <w:rPr>
          <w:spacing w:val="-4"/>
          <w:w w:val="95"/>
        </w:rPr>
        <w:t xml:space="preserve"> </w:t>
      </w:r>
      <w:r>
        <w:rPr>
          <w:w w:val="95"/>
        </w:rPr>
        <w:t>0,420874.</w:t>
      </w:r>
    </w:p>
    <w:p w14:paraId="1C1F8882" w14:textId="77777777" w:rsidR="008D304B" w:rsidRDefault="00000000">
      <w:pPr>
        <w:pStyle w:val="BodyText"/>
        <w:spacing w:before="2"/>
        <w:ind w:left="350"/>
      </w:pPr>
      <w:r>
        <w:rPr>
          <w:w w:val="105"/>
        </w:rPr>
        <w:t>PEMILIHAN</w:t>
      </w:r>
      <w:r>
        <w:rPr>
          <w:spacing w:val="1"/>
          <w:w w:val="105"/>
        </w:rPr>
        <w:t xml:space="preserve"> </w:t>
      </w:r>
      <w:r>
        <w:rPr>
          <w:w w:val="105"/>
        </w:rPr>
        <w:t>MODEL REGRESI</w:t>
      </w:r>
      <w:r>
        <w:rPr>
          <w:spacing w:val="2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>PANEL</w:t>
      </w:r>
    </w:p>
    <w:p w14:paraId="00C4B74D" w14:textId="77777777" w:rsidR="008D304B" w:rsidRDefault="00000000">
      <w:pPr>
        <w:pStyle w:val="ListParagraph"/>
        <w:numPr>
          <w:ilvl w:val="1"/>
          <w:numId w:val="4"/>
        </w:numPr>
        <w:tabs>
          <w:tab w:val="left" w:pos="1070"/>
        </w:tabs>
        <w:spacing w:before="1"/>
        <w:rPr>
          <w:rFonts w:ascii="Times New Roman"/>
          <w:i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F22E169" wp14:editId="582E6EA2">
            <wp:simplePos x="0" y="0"/>
            <wp:positionH relativeFrom="page">
              <wp:posOffset>1626608</wp:posOffset>
            </wp:positionH>
            <wp:positionV relativeFrom="paragraph">
              <wp:posOffset>226085</wp:posOffset>
            </wp:positionV>
            <wp:extent cx="4564805" cy="1264920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80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Uji</w:t>
      </w:r>
      <w:r>
        <w:rPr>
          <w:spacing w:val="-7"/>
        </w:rPr>
        <w:t xml:space="preserve"> </w:t>
      </w:r>
      <w:r>
        <w:rPr>
          <w:rFonts w:ascii="Times New Roman"/>
          <w:i/>
        </w:rPr>
        <w:t>Chow</w:t>
      </w:r>
    </w:p>
    <w:p w14:paraId="15B8C7D0" w14:textId="77777777" w:rsidR="008D304B" w:rsidRDefault="008D304B">
      <w:pPr>
        <w:rPr>
          <w:rFonts w:ascii="Times New Roman"/>
        </w:rPr>
        <w:sectPr w:rsidR="008D304B">
          <w:footerReference w:type="default" r:id="rId10"/>
          <w:pgSz w:w="11910" w:h="16850"/>
          <w:pgMar w:top="1700" w:right="1380" w:bottom="1500" w:left="1460" w:header="575" w:footer="1312" w:gutter="0"/>
          <w:cols w:space="720"/>
        </w:sectPr>
      </w:pPr>
    </w:p>
    <w:p w14:paraId="6CD62AF0" w14:textId="77777777" w:rsidR="008D304B" w:rsidRDefault="008D304B">
      <w:pPr>
        <w:pStyle w:val="BodyText"/>
        <w:spacing w:before="2"/>
        <w:rPr>
          <w:rFonts w:ascii="Times New Roman"/>
          <w:i/>
          <w:sz w:val="28"/>
        </w:rPr>
      </w:pPr>
    </w:p>
    <w:p w14:paraId="6F3A1D40" w14:textId="77777777" w:rsidR="008D304B" w:rsidRDefault="00000000">
      <w:pPr>
        <w:spacing w:before="99" w:line="244" w:lineRule="auto"/>
        <w:ind w:left="1070" w:right="312" w:firstLine="360"/>
        <w:jc w:val="both"/>
      </w:pPr>
      <w:r>
        <w:rPr>
          <w:spacing w:val="-1"/>
          <w:w w:val="95"/>
        </w:rPr>
        <w:t>Berdasarkan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hasil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perhitungan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diatas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nilai</w:t>
      </w:r>
      <w:r>
        <w:rPr>
          <w:spacing w:val="-3"/>
          <w:w w:val="95"/>
        </w:rPr>
        <w:t xml:space="preserve"> </w:t>
      </w:r>
      <w:r>
        <w:rPr>
          <w:rFonts w:ascii="Times New Roman"/>
          <w:i/>
          <w:spacing w:val="-1"/>
          <w:w w:val="95"/>
        </w:rPr>
        <w:t>Probabilitas</w:t>
      </w:r>
      <w:r>
        <w:rPr>
          <w:rFonts w:ascii="Times New Roman"/>
          <w:i/>
          <w:spacing w:val="-8"/>
          <w:w w:val="95"/>
        </w:rPr>
        <w:t xml:space="preserve"> </w:t>
      </w:r>
      <w:r>
        <w:rPr>
          <w:rFonts w:ascii="Times New Roman"/>
          <w:i/>
          <w:spacing w:val="-1"/>
          <w:w w:val="95"/>
        </w:rPr>
        <w:t>Cross-section</w:t>
      </w:r>
      <w:r>
        <w:rPr>
          <w:rFonts w:ascii="Times New Roman"/>
          <w:i/>
          <w:spacing w:val="-10"/>
          <w:w w:val="95"/>
        </w:rPr>
        <w:t xml:space="preserve"> </w:t>
      </w:r>
      <w:r>
        <w:rPr>
          <w:rFonts w:ascii="Times New Roman"/>
          <w:i/>
          <w:w w:val="95"/>
        </w:rPr>
        <w:t>F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w w:val="95"/>
        </w:rPr>
        <w:t>dan</w:t>
      </w:r>
      <w:r>
        <w:rPr>
          <w:spacing w:val="-5"/>
          <w:w w:val="95"/>
        </w:rPr>
        <w:t xml:space="preserve"> </w:t>
      </w:r>
      <w:r>
        <w:rPr>
          <w:rFonts w:ascii="Times New Roman"/>
          <w:i/>
          <w:w w:val="95"/>
        </w:rPr>
        <w:t>Cross-</w:t>
      </w:r>
      <w:r>
        <w:rPr>
          <w:rFonts w:ascii="Times New Roman"/>
          <w:i/>
          <w:spacing w:val="-50"/>
          <w:w w:val="95"/>
        </w:rPr>
        <w:t xml:space="preserve"> </w:t>
      </w:r>
      <w:r>
        <w:rPr>
          <w:rFonts w:ascii="Times New Roman"/>
          <w:i/>
          <w:w w:val="95"/>
        </w:rPr>
        <w:t xml:space="preserve">section chi-square </w:t>
      </w:r>
      <w:r>
        <w:rPr>
          <w:w w:val="95"/>
        </w:rPr>
        <w:t xml:space="preserve">&lt; 0,05, maka dapat disimpulkan bahwa </w:t>
      </w:r>
      <w:r>
        <w:rPr>
          <w:rFonts w:ascii="Times New Roman"/>
          <w:i/>
          <w:w w:val="95"/>
        </w:rPr>
        <w:t xml:space="preserve">Fixed Effect Model </w:t>
      </w:r>
      <w:r>
        <w:rPr>
          <w:w w:val="95"/>
        </w:rPr>
        <w:t>(FEM)</w:t>
      </w:r>
      <w:r>
        <w:rPr>
          <w:spacing w:val="1"/>
          <w:w w:val="95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layak</w:t>
      </w:r>
      <w:r>
        <w:rPr>
          <w:spacing w:val="-5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dibandingkan</w:t>
      </w:r>
      <w:r>
        <w:rPr>
          <w:spacing w:val="-6"/>
        </w:rPr>
        <w:t xml:space="preserve"> </w:t>
      </w:r>
      <w:r>
        <w:rPr>
          <w:rFonts w:ascii="Times New Roman"/>
          <w:i/>
        </w:rPr>
        <w:t>Common</w:t>
      </w:r>
      <w:r>
        <w:rPr>
          <w:rFonts w:ascii="Times New Roman"/>
          <w:i/>
          <w:spacing w:val="-14"/>
        </w:rPr>
        <w:t xml:space="preserve"> </w:t>
      </w:r>
      <w:r>
        <w:rPr>
          <w:rFonts w:ascii="Times New Roman"/>
          <w:i/>
        </w:rPr>
        <w:t>Effect</w:t>
      </w:r>
      <w:r>
        <w:rPr>
          <w:rFonts w:ascii="Times New Roman"/>
          <w:i/>
          <w:spacing w:val="-11"/>
        </w:rPr>
        <w:t xml:space="preserve"> </w:t>
      </w:r>
      <w:r>
        <w:rPr>
          <w:rFonts w:ascii="Times New Roman"/>
          <w:i/>
        </w:rPr>
        <w:t>Model</w:t>
      </w:r>
      <w:r>
        <w:rPr>
          <w:rFonts w:ascii="Times New Roman"/>
          <w:i/>
          <w:spacing w:val="-7"/>
        </w:rPr>
        <w:t xml:space="preserve"> </w:t>
      </w:r>
      <w:r>
        <w:t>(CEM).</w:t>
      </w:r>
    </w:p>
    <w:p w14:paraId="2381239A" w14:textId="77777777" w:rsidR="008D304B" w:rsidRDefault="008D304B">
      <w:pPr>
        <w:pStyle w:val="BodyText"/>
        <w:spacing w:before="3"/>
      </w:pPr>
    </w:p>
    <w:p w14:paraId="2C3F8E75" w14:textId="77777777" w:rsidR="008D304B" w:rsidRDefault="00000000">
      <w:pPr>
        <w:pStyle w:val="ListParagraph"/>
        <w:numPr>
          <w:ilvl w:val="1"/>
          <w:numId w:val="4"/>
        </w:numPr>
        <w:tabs>
          <w:tab w:val="left" w:pos="1070"/>
        </w:tabs>
        <w:rPr>
          <w:rFonts w:ascii="Times New Roman"/>
          <w:i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8570F80" wp14:editId="0EFA6264">
            <wp:simplePos x="0" y="0"/>
            <wp:positionH relativeFrom="page">
              <wp:posOffset>1665957</wp:posOffset>
            </wp:positionH>
            <wp:positionV relativeFrom="paragraph">
              <wp:posOffset>181872</wp:posOffset>
            </wp:positionV>
            <wp:extent cx="4576474" cy="1203769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474" cy="1203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Uji</w:t>
      </w:r>
      <w:r>
        <w:rPr>
          <w:rFonts w:ascii="Times New Roman"/>
          <w:i/>
        </w:rPr>
        <w:t>Hausman</w:t>
      </w:r>
    </w:p>
    <w:p w14:paraId="1D48EB3C" w14:textId="77777777" w:rsidR="008D304B" w:rsidRDefault="00000000">
      <w:pPr>
        <w:spacing w:before="57" w:line="244" w:lineRule="auto"/>
        <w:ind w:left="1070" w:right="311" w:firstLine="360"/>
        <w:jc w:val="both"/>
      </w:pPr>
      <w:r>
        <w:rPr>
          <w:w w:val="95"/>
        </w:rPr>
        <w:t xml:space="preserve">Berdasarkan hasil perhitungan diatas nilai </w:t>
      </w:r>
      <w:r>
        <w:rPr>
          <w:rFonts w:ascii="Times New Roman"/>
          <w:i/>
          <w:w w:val="95"/>
        </w:rPr>
        <w:t xml:space="preserve">Probabilitas Cross-section random </w:t>
      </w:r>
      <w:r>
        <w:rPr>
          <w:w w:val="95"/>
        </w:rPr>
        <w:t>&gt;</w:t>
      </w:r>
      <w:r>
        <w:rPr>
          <w:spacing w:val="1"/>
          <w:w w:val="95"/>
        </w:rPr>
        <w:t xml:space="preserve"> </w:t>
      </w:r>
      <w:r>
        <w:t>0,05, maka dapat 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rPr>
          <w:rFonts w:ascii="Times New Roman"/>
          <w:i/>
        </w:rPr>
        <w:t xml:space="preserve">Fixed Effect Model </w:t>
      </w:r>
      <w:r>
        <w:t>(FEM) lebih layak</w:t>
      </w:r>
      <w:r>
        <w:rPr>
          <w:spacing w:val="1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dibandingkan</w:t>
      </w:r>
      <w:r>
        <w:rPr>
          <w:spacing w:val="-3"/>
        </w:rPr>
        <w:t xml:space="preserve"> </w:t>
      </w:r>
      <w:r>
        <w:rPr>
          <w:rFonts w:ascii="Times New Roman"/>
          <w:i/>
        </w:rPr>
        <w:t>Random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</w:rPr>
        <w:t>Effect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Model</w:t>
      </w:r>
      <w:r>
        <w:rPr>
          <w:rFonts w:ascii="Times New Roman"/>
          <w:i/>
          <w:spacing w:val="-3"/>
        </w:rPr>
        <w:t xml:space="preserve"> </w:t>
      </w:r>
      <w:r>
        <w:t>(REM).</w:t>
      </w:r>
    </w:p>
    <w:p w14:paraId="11751047" w14:textId="77777777" w:rsidR="008D304B" w:rsidRDefault="008D304B">
      <w:pPr>
        <w:pStyle w:val="BodyText"/>
        <w:spacing w:before="4"/>
      </w:pPr>
    </w:p>
    <w:p w14:paraId="52FE1F1A" w14:textId="77777777" w:rsidR="008D304B" w:rsidRDefault="00000000">
      <w:pPr>
        <w:pStyle w:val="ListParagraph"/>
        <w:numPr>
          <w:ilvl w:val="1"/>
          <w:numId w:val="4"/>
        </w:numPr>
        <w:tabs>
          <w:tab w:val="left" w:pos="1070"/>
        </w:tabs>
        <w:spacing w:after="19"/>
        <w:rPr>
          <w:rFonts w:ascii="Times New Roman"/>
          <w:i/>
        </w:rPr>
      </w:pPr>
      <w:r>
        <w:rPr>
          <w:w w:val="95"/>
        </w:rPr>
        <w:t>Uji</w:t>
      </w:r>
      <w:r>
        <w:rPr>
          <w:spacing w:val="8"/>
          <w:w w:val="95"/>
        </w:rPr>
        <w:t xml:space="preserve"> </w:t>
      </w:r>
      <w:r>
        <w:rPr>
          <w:rFonts w:ascii="Times New Roman"/>
          <w:i/>
          <w:w w:val="95"/>
        </w:rPr>
        <w:t>Lagrange Multipler</w:t>
      </w:r>
      <w:r>
        <w:rPr>
          <w:rFonts w:ascii="Times New Roman"/>
          <w:i/>
          <w:spacing w:val="2"/>
          <w:w w:val="95"/>
        </w:rPr>
        <w:t xml:space="preserve"> </w:t>
      </w:r>
      <w:r>
        <w:rPr>
          <w:rFonts w:ascii="Times New Roman"/>
          <w:i/>
          <w:w w:val="95"/>
        </w:rPr>
        <w:t>(LM)</w:t>
      </w:r>
    </w:p>
    <w:p w14:paraId="79FC01D5" w14:textId="77777777" w:rsidR="008D304B" w:rsidRDefault="00000000">
      <w:pPr>
        <w:pStyle w:val="BodyText"/>
        <w:ind w:left="11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9D5558" wp14:editId="4CDFE197">
            <wp:extent cx="4459104" cy="1584769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9104" cy="158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F3CF7" w14:textId="77777777" w:rsidR="008D304B" w:rsidRDefault="008D304B">
      <w:pPr>
        <w:pStyle w:val="BodyText"/>
        <w:spacing w:before="9"/>
        <w:rPr>
          <w:rFonts w:ascii="Times New Roman"/>
          <w:i/>
        </w:rPr>
      </w:pPr>
    </w:p>
    <w:p w14:paraId="3632C1D9" w14:textId="77777777" w:rsidR="008D304B" w:rsidRDefault="00000000">
      <w:pPr>
        <w:ind w:left="1403"/>
        <w:rPr>
          <w:rFonts w:ascii="Times New Roman"/>
          <w:i/>
        </w:rPr>
      </w:pPr>
      <w:r>
        <w:rPr>
          <w:w w:val="90"/>
        </w:rPr>
        <w:t>Berdasarkan</w:t>
      </w:r>
      <w:r>
        <w:rPr>
          <w:spacing w:val="19"/>
          <w:w w:val="90"/>
        </w:rPr>
        <w:t xml:space="preserve"> </w:t>
      </w:r>
      <w:r>
        <w:rPr>
          <w:w w:val="90"/>
        </w:rPr>
        <w:t>hasil</w:t>
      </w:r>
      <w:r>
        <w:rPr>
          <w:spacing w:val="19"/>
          <w:w w:val="90"/>
        </w:rPr>
        <w:t xml:space="preserve"> </w:t>
      </w:r>
      <w:r>
        <w:rPr>
          <w:w w:val="90"/>
        </w:rPr>
        <w:t>perhitungan</w:t>
      </w:r>
      <w:r>
        <w:rPr>
          <w:spacing w:val="20"/>
          <w:w w:val="90"/>
        </w:rPr>
        <w:t xml:space="preserve"> </w:t>
      </w:r>
      <w:r>
        <w:rPr>
          <w:w w:val="90"/>
        </w:rPr>
        <w:t>diatas</w:t>
      </w:r>
      <w:r>
        <w:rPr>
          <w:spacing w:val="18"/>
          <w:w w:val="90"/>
        </w:rPr>
        <w:t xml:space="preserve"> </w:t>
      </w:r>
      <w:r>
        <w:rPr>
          <w:w w:val="90"/>
        </w:rPr>
        <w:t>nilai</w:t>
      </w:r>
      <w:r>
        <w:rPr>
          <w:spacing w:val="22"/>
          <w:w w:val="90"/>
        </w:rPr>
        <w:t xml:space="preserve"> </w:t>
      </w:r>
      <w:r>
        <w:rPr>
          <w:rFonts w:ascii="Times New Roman"/>
          <w:i/>
          <w:w w:val="90"/>
        </w:rPr>
        <w:t>Probabilitas</w:t>
      </w:r>
      <w:r>
        <w:rPr>
          <w:rFonts w:ascii="Times New Roman"/>
          <w:i/>
          <w:spacing w:val="11"/>
          <w:w w:val="90"/>
        </w:rPr>
        <w:t xml:space="preserve"> </w:t>
      </w:r>
      <w:r>
        <w:rPr>
          <w:rFonts w:ascii="Times New Roman"/>
          <w:i/>
          <w:w w:val="90"/>
        </w:rPr>
        <w:t>Cross-section</w:t>
      </w:r>
      <w:r>
        <w:rPr>
          <w:rFonts w:ascii="Times New Roman"/>
          <w:i/>
          <w:spacing w:val="10"/>
          <w:w w:val="90"/>
        </w:rPr>
        <w:t xml:space="preserve"> </w:t>
      </w:r>
      <w:r>
        <w:rPr>
          <w:rFonts w:ascii="Times New Roman"/>
          <w:i/>
          <w:w w:val="90"/>
        </w:rPr>
        <w:t>Breusch-Pagan</w:t>
      </w:r>
    </w:p>
    <w:p w14:paraId="54436DCF" w14:textId="77777777" w:rsidR="008D304B" w:rsidRDefault="00000000">
      <w:pPr>
        <w:spacing w:before="5" w:line="244" w:lineRule="auto"/>
        <w:ind w:left="1070"/>
      </w:pPr>
      <w:r>
        <w:t>&lt;</w:t>
      </w:r>
      <w:r>
        <w:rPr>
          <w:spacing w:val="2"/>
        </w:rPr>
        <w:t xml:space="preserve"> </w:t>
      </w:r>
      <w:r>
        <w:t>0,05,</w:t>
      </w:r>
      <w:r>
        <w:rPr>
          <w:spacing w:val="3"/>
        </w:rPr>
        <w:t xml:space="preserve"> </w:t>
      </w:r>
      <w:r>
        <w:t>maka</w:t>
      </w:r>
      <w:r>
        <w:rPr>
          <w:spacing w:val="3"/>
        </w:rPr>
        <w:t xml:space="preserve"> </w:t>
      </w:r>
      <w:r>
        <w:t>dapat</w:t>
      </w:r>
      <w:r>
        <w:rPr>
          <w:spacing w:val="3"/>
        </w:rPr>
        <w:t xml:space="preserve"> </w:t>
      </w:r>
      <w:r>
        <w:t>disimpulkan</w:t>
      </w:r>
      <w:r>
        <w:rPr>
          <w:spacing w:val="4"/>
        </w:rPr>
        <w:t xml:space="preserve"> </w:t>
      </w:r>
      <w:r>
        <w:t>bahwa</w:t>
      </w:r>
      <w:r>
        <w:rPr>
          <w:spacing w:val="5"/>
        </w:rPr>
        <w:t xml:space="preserve"> </w:t>
      </w:r>
      <w:r>
        <w:rPr>
          <w:rFonts w:ascii="Times New Roman"/>
          <w:i/>
        </w:rPr>
        <w:t>Random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Effect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Model</w:t>
      </w:r>
      <w:r>
        <w:rPr>
          <w:rFonts w:ascii="Times New Roman"/>
          <w:i/>
          <w:spacing w:val="2"/>
        </w:rPr>
        <w:t xml:space="preserve"> </w:t>
      </w:r>
      <w:r>
        <w:t>(REM)</w:t>
      </w:r>
      <w:r>
        <w:rPr>
          <w:spacing w:val="3"/>
        </w:rPr>
        <w:t xml:space="preserve"> </w:t>
      </w:r>
      <w:r>
        <w:t>lebih</w:t>
      </w:r>
      <w:r>
        <w:rPr>
          <w:spacing w:val="2"/>
        </w:rPr>
        <w:t xml:space="preserve"> </w:t>
      </w:r>
      <w:r>
        <w:t>layak</w:t>
      </w:r>
      <w:r>
        <w:rPr>
          <w:spacing w:val="-50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dibandingkan</w:t>
      </w:r>
      <w:r>
        <w:rPr>
          <w:spacing w:val="-3"/>
        </w:rPr>
        <w:t xml:space="preserve"> </w:t>
      </w:r>
      <w:r>
        <w:rPr>
          <w:rFonts w:ascii="Times New Roman"/>
          <w:i/>
        </w:rPr>
        <w:t>Common</w:t>
      </w:r>
      <w:r>
        <w:rPr>
          <w:rFonts w:ascii="Times New Roman"/>
          <w:i/>
          <w:spacing w:val="-11"/>
        </w:rPr>
        <w:t xml:space="preserve"> </w:t>
      </w:r>
      <w:r>
        <w:rPr>
          <w:rFonts w:ascii="Times New Roman"/>
          <w:i/>
        </w:rPr>
        <w:t>Effect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Model</w:t>
      </w:r>
      <w:r>
        <w:rPr>
          <w:rFonts w:ascii="Times New Roman"/>
          <w:i/>
          <w:spacing w:val="-4"/>
        </w:rPr>
        <w:t xml:space="preserve"> </w:t>
      </w:r>
      <w:r>
        <w:t>(CEM).</w:t>
      </w:r>
    </w:p>
    <w:p w14:paraId="39D87F15" w14:textId="77777777" w:rsidR="008D304B" w:rsidRDefault="00000000">
      <w:pPr>
        <w:pStyle w:val="BodyText"/>
        <w:spacing w:before="204"/>
        <w:ind w:left="1953" w:right="1922"/>
        <w:jc w:val="center"/>
      </w:pPr>
      <w:r>
        <w:rPr>
          <w:w w:val="95"/>
        </w:rPr>
        <w:t>Kesimpulan</w:t>
      </w:r>
      <w:r>
        <w:rPr>
          <w:spacing w:val="15"/>
          <w:w w:val="95"/>
        </w:rPr>
        <w:t xml:space="preserve"> </w:t>
      </w:r>
      <w:r>
        <w:rPr>
          <w:w w:val="95"/>
        </w:rPr>
        <w:t>Model</w:t>
      </w:r>
      <w:r>
        <w:rPr>
          <w:spacing w:val="15"/>
          <w:w w:val="95"/>
        </w:rPr>
        <w:t xml:space="preserve"> </w:t>
      </w:r>
      <w:r>
        <w:rPr>
          <w:w w:val="95"/>
        </w:rPr>
        <w:t>Regresi</w:t>
      </w:r>
      <w:r>
        <w:rPr>
          <w:spacing w:val="15"/>
          <w:w w:val="95"/>
        </w:rPr>
        <w:t xml:space="preserve"> </w:t>
      </w:r>
      <w:r>
        <w:rPr>
          <w:w w:val="95"/>
        </w:rPr>
        <w:t>Data</w:t>
      </w:r>
      <w:r>
        <w:rPr>
          <w:spacing w:val="14"/>
          <w:w w:val="95"/>
        </w:rPr>
        <w:t xml:space="preserve"> </w:t>
      </w:r>
      <w:r>
        <w:rPr>
          <w:w w:val="95"/>
        </w:rPr>
        <w:t>Panel</w:t>
      </w:r>
      <w:r>
        <w:rPr>
          <w:spacing w:val="15"/>
          <w:w w:val="95"/>
        </w:rPr>
        <w:t xml:space="preserve"> </w:t>
      </w:r>
      <w:r>
        <w:rPr>
          <w:w w:val="95"/>
        </w:rPr>
        <w:t>yang</w:t>
      </w:r>
      <w:r>
        <w:rPr>
          <w:spacing w:val="15"/>
          <w:w w:val="95"/>
        </w:rPr>
        <w:t xml:space="preserve"> </w:t>
      </w:r>
      <w:r>
        <w:rPr>
          <w:w w:val="95"/>
        </w:rPr>
        <w:t>digunakan</w:t>
      </w:r>
    </w:p>
    <w:p w14:paraId="41901D26" w14:textId="77777777" w:rsidR="008D304B" w:rsidRDefault="008D304B">
      <w:pPr>
        <w:pStyle w:val="BodyText"/>
        <w:rPr>
          <w:sz w:val="20"/>
        </w:rPr>
      </w:pPr>
    </w:p>
    <w:p w14:paraId="50BB1072" w14:textId="77777777" w:rsidR="008D304B" w:rsidRDefault="008D304B">
      <w:pPr>
        <w:pStyle w:val="BodyText"/>
        <w:spacing w:before="9"/>
        <w:rPr>
          <w:sz w:val="16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3286"/>
        <w:gridCol w:w="1935"/>
        <w:gridCol w:w="1261"/>
      </w:tblGrid>
      <w:tr w:rsidR="008D304B" w14:paraId="147E9B00" w14:textId="77777777">
        <w:trPr>
          <w:trHeight w:val="421"/>
        </w:trPr>
        <w:tc>
          <w:tcPr>
            <w:tcW w:w="631" w:type="dxa"/>
          </w:tcPr>
          <w:p w14:paraId="3372D6DB" w14:textId="77777777" w:rsidR="008D304B" w:rsidRDefault="00000000">
            <w:pPr>
              <w:pStyle w:val="TableParagraph"/>
              <w:spacing w:line="250" w:lineRule="exact"/>
              <w:ind w:left="17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286" w:type="dxa"/>
          </w:tcPr>
          <w:p w14:paraId="57A9698C" w14:textId="77777777" w:rsidR="008D304B" w:rsidRDefault="00000000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  <w:w w:val="95"/>
              </w:rPr>
              <w:t>Metode</w:t>
            </w:r>
          </w:p>
        </w:tc>
        <w:tc>
          <w:tcPr>
            <w:tcW w:w="1935" w:type="dxa"/>
          </w:tcPr>
          <w:p w14:paraId="1942FF78" w14:textId="77777777" w:rsidR="008D304B" w:rsidRDefault="00000000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  <w:w w:val="95"/>
              </w:rPr>
              <w:t>Pengujian</w:t>
            </w:r>
          </w:p>
        </w:tc>
        <w:tc>
          <w:tcPr>
            <w:tcW w:w="1261" w:type="dxa"/>
          </w:tcPr>
          <w:p w14:paraId="3A4F6FBE" w14:textId="77777777" w:rsidR="008D304B" w:rsidRDefault="00000000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  <w:w w:val="95"/>
              </w:rPr>
              <w:t>Hasil</w:t>
            </w:r>
          </w:p>
        </w:tc>
      </w:tr>
      <w:tr w:rsidR="008D304B" w14:paraId="2FB3E92B" w14:textId="77777777">
        <w:trPr>
          <w:trHeight w:val="254"/>
        </w:trPr>
        <w:tc>
          <w:tcPr>
            <w:tcW w:w="631" w:type="dxa"/>
          </w:tcPr>
          <w:p w14:paraId="580D13B5" w14:textId="77777777" w:rsidR="008D304B" w:rsidRDefault="00000000">
            <w:pPr>
              <w:pStyle w:val="TableParagraph"/>
              <w:spacing w:before="2" w:line="232" w:lineRule="exact"/>
              <w:ind w:left="107"/>
            </w:pPr>
            <w:r>
              <w:rPr>
                <w:w w:val="119"/>
              </w:rPr>
              <w:t>1</w:t>
            </w:r>
          </w:p>
        </w:tc>
        <w:tc>
          <w:tcPr>
            <w:tcW w:w="3286" w:type="dxa"/>
          </w:tcPr>
          <w:p w14:paraId="08B9F640" w14:textId="77777777" w:rsidR="008D304B" w:rsidRDefault="00000000">
            <w:pPr>
              <w:pStyle w:val="TableParagraph"/>
              <w:spacing w:before="2" w:line="232" w:lineRule="exact"/>
              <w:ind w:left="108"/>
            </w:pPr>
            <w:r>
              <w:t>Uji</w:t>
            </w:r>
            <w:r>
              <w:rPr>
                <w:spacing w:val="8"/>
              </w:rPr>
              <w:t xml:space="preserve"> </w:t>
            </w:r>
            <w:r>
              <w:t>Chow</w:t>
            </w:r>
          </w:p>
        </w:tc>
        <w:tc>
          <w:tcPr>
            <w:tcW w:w="1935" w:type="dxa"/>
          </w:tcPr>
          <w:p w14:paraId="6128B384" w14:textId="77777777" w:rsidR="008D304B" w:rsidRDefault="00000000">
            <w:pPr>
              <w:pStyle w:val="TableParagraph"/>
              <w:spacing w:before="2" w:line="232" w:lineRule="exact"/>
              <w:ind w:left="108"/>
            </w:pPr>
            <w:r>
              <w:rPr>
                <w:w w:val="105"/>
              </w:rPr>
              <w:t>CEM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vs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FEM</w:t>
            </w:r>
          </w:p>
        </w:tc>
        <w:tc>
          <w:tcPr>
            <w:tcW w:w="1261" w:type="dxa"/>
          </w:tcPr>
          <w:p w14:paraId="717BA69E" w14:textId="77777777" w:rsidR="008D304B" w:rsidRDefault="00000000">
            <w:pPr>
              <w:pStyle w:val="TableParagraph"/>
              <w:spacing w:before="2" w:line="232" w:lineRule="exact"/>
              <w:ind w:left="108"/>
            </w:pPr>
            <w:r>
              <w:rPr>
                <w:w w:val="105"/>
              </w:rPr>
              <w:t>FEM</w:t>
            </w:r>
          </w:p>
        </w:tc>
      </w:tr>
      <w:tr w:rsidR="008D304B" w14:paraId="44CC66D5" w14:textId="77777777">
        <w:trPr>
          <w:trHeight w:val="254"/>
        </w:trPr>
        <w:tc>
          <w:tcPr>
            <w:tcW w:w="631" w:type="dxa"/>
          </w:tcPr>
          <w:p w14:paraId="2404F482" w14:textId="77777777" w:rsidR="008D304B" w:rsidRDefault="00000000">
            <w:pPr>
              <w:pStyle w:val="TableParagraph"/>
              <w:spacing w:before="2" w:line="232" w:lineRule="exact"/>
              <w:ind w:left="107"/>
            </w:pPr>
            <w:r>
              <w:rPr>
                <w:w w:val="91"/>
              </w:rPr>
              <w:t>2</w:t>
            </w:r>
          </w:p>
        </w:tc>
        <w:tc>
          <w:tcPr>
            <w:tcW w:w="3286" w:type="dxa"/>
          </w:tcPr>
          <w:p w14:paraId="6D24E98E" w14:textId="77777777" w:rsidR="008D304B" w:rsidRDefault="00000000">
            <w:pPr>
              <w:pStyle w:val="TableParagraph"/>
              <w:spacing w:before="2" w:line="232" w:lineRule="exact"/>
              <w:ind w:left="108"/>
            </w:pPr>
            <w:r>
              <w:rPr>
                <w:spacing w:val="-1"/>
              </w:rPr>
              <w:t>Uji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Hausman</w:t>
            </w:r>
          </w:p>
        </w:tc>
        <w:tc>
          <w:tcPr>
            <w:tcW w:w="1935" w:type="dxa"/>
          </w:tcPr>
          <w:p w14:paraId="3C20CD9E" w14:textId="77777777" w:rsidR="008D304B" w:rsidRDefault="00000000">
            <w:pPr>
              <w:pStyle w:val="TableParagraph"/>
              <w:spacing w:before="2" w:line="232" w:lineRule="exact"/>
              <w:ind w:left="108"/>
            </w:pPr>
            <w:r>
              <w:t>REM</w:t>
            </w:r>
            <w:r>
              <w:rPr>
                <w:spacing w:val="8"/>
              </w:rPr>
              <w:t xml:space="preserve"> </w:t>
            </w:r>
            <w:r>
              <w:t>vs</w:t>
            </w:r>
            <w:r>
              <w:rPr>
                <w:spacing w:val="8"/>
              </w:rPr>
              <w:t xml:space="preserve"> </w:t>
            </w:r>
            <w:r>
              <w:t>FEM</w:t>
            </w:r>
          </w:p>
        </w:tc>
        <w:tc>
          <w:tcPr>
            <w:tcW w:w="1261" w:type="dxa"/>
          </w:tcPr>
          <w:p w14:paraId="517D08EE" w14:textId="77777777" w:rsidR="008D304B" w:rsidRDefault="00000000">
            <w:pPr>
              <w:pStyle w:val="TableParagraph"/>
              <w:spacing w:before="2" w:line="232" w:lineRule="exact"/>
              <w:ind w:left="108"/>
            </w:pPr>
            <w:r>
              <w:rPr>
                <w:w w:val="105"/>
              </w:rPr>
              <w:t>REM</w:t>
            </w:r>
          </w:p>
        </w:tc>
      </w:tr>
      <w:tr w:rsidR="008D304B" w14:paraId="3251B01F" w14:textId="77777777">
        <w:trPr>
          <w:trHeight w:val="287"/>
        </w:trPr>
        <w:tc>
          <w:tcPr>
            <w:tcW w:w="631" w:type="dxa"/>
          </w:tcPr>
          <w:p w14:paraId="7091C115" w14:textId="77777777" w:rsidR="008D304B" w:rsidRDefault="00000000">
            <w:pPr>
              <w:pStyle w:val="TableParagraph"/>
              <w:spacing w:before="2"/>
              <w:ind w:left="107"/>
            </w:pPr>
            <w:r>
              <w:rPr>
                <w:w w:val="92"/>
              </w:rPr>
              <w:t>3</w:t>
            </w:r>
          </w:p>
        </w:tc>
        <w:tc>
          <w:tcPr>
            <w:tcW w:w="3286" w:type="dxa"/>
          </w:tcPr>
          <w:p w14:paraId="22A93C51" w14:textId="77777777" w:rsidR="008D304B" w:rsidRDefault="00000000">
            <w:pPr>
              <w:pStyle w:val="TableParagraph"/>
              <w:spacing w:before="2"/>
              <w:ind w:left="108"/>
            </w:pPr>
            <w:r>
              <w:rPr>
                <w:w w:val="95"/>
              </w:rPr>
              <w:t>Uji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Lagrange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Multiplier</w:t>
            </w:r>
          </w:p>
        </w:tc>
        <w:tc>
          <w:tcPr>
            <w:tcW w:w="1935" w:type="dxa"/>
          </w:tcPr>
          <w:p w14:paraId="517BA24D" w14:textId="77777777" w:rsidR="008D304B" w:rsidRDefault="00000000">
            <w:pPr>
              <w:pStyle w:val="TableParagraph"/>
              <w:spacing w:before="2"/>
              <w:ind w:left="108"/>
            </w:pPr>
            <w:r>
              <w:rPr>
                <w:w w:val="105"/>
              </w:rPr>
              <w:t>CEM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vs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REM</w:t>
            </w:r>
          </w:p>
        </w:tc>
        <w:tc>
          <w:tcPr>
            <w:tcW w:w="1261" w:type="dxa"/>
          </w:tcPr>
          <w:p w14:paraId="0F0E4AA1" w14:textId="77777777" w:rsidR="008D304B" w:rsidRDefault="00000000">
            <w:pPr>
              <w:pStyle w:val="TableParagraph"/>
              <w:spacing w:before="2"/>
              <w:ind w:left="108"/>
            </w:pPr>
            <w:r>
              <w:rPr>
                <w:w w:val="105"/>
              </w:rPr>
              <w:t>REM</w:t>
            </w:r>
          </w:p>
        </w:tc>
      </w:tr>
    </w:tbl>
    <w:p w14:paraId="02DE607E" w14:textId="77777777" w:rsidR="008D304B" w:rsidRDefault="008D304B">
      <w:pPr>
        <w:pStyle w:val="BodyText"/>
        <w:spacing w:before="2"/>
        <w:rPr>
          <w:sz w:val="26"/>
        </w:rPr>
      </w:pPr>
    </w:p>
    <w:p w14:paraId="28288356" w14:textId="77777777" w:rsidR="008D304B" w:rsidRDefault="00000000">
      <w:pPr>
        <w:pStyle w:val="BodyText"/>
        <w:spacing w:line="244" w:lineRule="auto"/>
        <w:ind w:left="1355" w:right="314" w:firstLine="283"/>
        <w:jc w:val="both"/>
      </w:pPr>
      <w:r>
        <w:t>Berdasarkan hasil ke tiga pengujian yang sudah dilakukan maka dapat</w:t>
      </w:r>
      <w:r>
        <w:rPr>
          <w:spacing w:val="1"/>
        </w:rPr>
        <w:t xml:space="preserve"> </w:t>
      </w:r>
      <w:r>
        <w:rPr>
          <w:w w:val="95"/>
        </w:rPr>
        <w:t>disimpulkan bahwa Model Regresi Data Panel yang akan digunakan dalam Uji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Hipotesis dan persamaan Regresi Data Panel adalah model </w:t>
      </w:r>
      <w:r>
        <w:rPr>
          <w:rFonts w:ascii="Times New Roman"/>
          <w:i/>
          <w:w w:val="95"/>
        </w:rPr>
        <w:t>Random Effect Model</w:t>
      </w:r>
      <w:r>
        <w:rPr>
          <w:rFonts w:ascii="Times New Roman"/>
          <w:i/>
          <w:spacing w:val="1"/>
          <w:w w:val="95"/>
        </w:rPr>
        <w:t xml:space="preserve"> </w:t>
      </w:r>
      <w:r>
        <w:t>(REM).</w:t>
      </w:r>
    </w:p>
    <w:p w14:paraId="3543519D" w14:textId="77777777" w:rsidR="008D304B" w:rsidRDefault="008D304B">
      <w:pPr>
        <w:spacing w:line="244" w:lineRule="auto"/>
        <w:jc w:val="both"/>
        <w:sectPr w:rsidR="008D304B">
          <w:pgSz w:w="11910" w:h="16850"/>
          <w:pgMar w:top="1700" w:right="1380" w:bottom="1500" w:left="1460" w:header="575" w:footer="1312" w:gutter="0"/>
          <w:cols w:space="720"/>
        </w:sectPr>
      </w:pPr>
    </w:p>
    <w:p w14:paraId="729EB692" w14:textId="77777777" w:rsidR="008D304B" w:rsidRDefault="008D304B">
      <w:pPr>
        <w:pStyle w:val="BodyText"/>
        <w:spacing w:before="4"/>
        <w:rPr>
          <w:sz w:val="28"/>
        </w:rPr>
      </w:pPr>
    </w:p>
    <w:p w14:paraId="4DCEE444" w14:textId="77777777" w:rsidR="008D304B" w:rsidRDefault="00000000">
      <w:pPr>
        <w:pStyle w:val="Heading1"/>
        <w:spacing w:before="102"/>
        <w:ind w:left="350" w:firstLine="0"/>
      </w:pPr>
      <w:r>
        <w:rPr>
          <w:w w:val="85"/>
        </w:rPr>
        <w:t>Uji</w:t>
      </w:r>
      <w:r>
        <w:rPr>
          <w:spacing w:val="13"/>
          <w:w w:val="85"/>
        </w:rPr>
        <w:t xml:space="preserve"> </w:t>
      </w:r>
      <w:r>
        <w:rPr>
          <w:w w:val="85"/>
        </w:rPr>
        <w:t>Hipotesis</w:t>
      </w:r>
    </w:p>
    <w:p w14:paraId="1517EDD5" w14:textId="77777777" w:rsidR="008D304B" w:rsidRDefault="00000000">
      <w:pPr>
        <w:pStyle w:val="ListParagraph"/>
        <w:numPr>
          <w:ilvl w:val="0"/>
          <w:numId w:val="3"/>
        </w:numPr>
        <w:tabs>
          <w:tab w:val="left" w:pos="1070"/>
        </w:tabs>
        <w:spacing w:before="203"/>
        <w:rPr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3DE48C7" wp14:editId="419ADBDA">
            <wp:simplePos x="0" y="0"/>
            <wp:positionH relativeFrom="page">
              <wp:posOffset>1384746</wp:posOffset>
            </wp:positionH>
            <wp:positionV relativeFrom="paragraph">
              <wp:posOffset>301894</wp:posOffset>
            </wp:positionV>
            <wp:extent cx="2304156" cy="532066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156" cy="532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85"/>
        </w:rPr>
        <w:t>Uji</w:t>
      </w:r>
      <w:r>
        <w:rPr>
          <w:b/>
          <w:spacing w:val="24"/>
          <w:w w:val="85"/>
        </w:rPr>
        <w:t xml:space="preserve"> </w:t>
      </w:r>
      <w:r>
        <w:rPr>
          <w:b/>
          <w:w w:val="85"/>
        </w:rPr>
        <w:t>Kelayakan</w:t>
      </w:r>
      <w:r>
        <w:rPr>
          <w:b/>
          <w:spacing w:val="25"/>
          <w:w w:val="85"/>
        </w:rPr>
        <w:t xml:space="preserve"> </w:t>
      </w:r>
      <w:r>
        <w:rPr>
          <w:b/>
          <w:w w:val="85"/>
        </w:rPr>
        <w:t>Model</w:t>
      </w:r>
      <w:r>
        <w:rPr>
          <w:b/>
          <w:spacing w:val="24"/>
          <w:w w:val="85"/>
        </w:rPr>
        <w:t xml:space="preserve"> </w:t>
      </w:r>
      <w:r>
        <w:rPr>
          <w:b/>
          <w:w w:val="85"/>
        </w:rPr>
        <w:t>(Uji</w:t>
      </w:r>
      <w:r>
        <w:rPr>
          <w:b/>
          <w:spacing w:val="25"/>
          <w:w w:val="85"/>
        </w:rPr>
        <w:t xml:space="preserve"> </w:t>
      </w:r>
      <w:r>
        <w:rPr>
          <w:b/>
          <w:w w:val="85"/>
        </w:rPr>
        <w:t>F)</w:t>
      </w:r>
    </w:p>
    <w:p w14:paraId="520BB1C9" w14:textId="77777777" w:rsidR="008D304B" w:rsidRDefault="00000000">
      <w:pPr>
        <w:pStyle w:val="BodyText"/>
        <w:spacing w:line="244" w:lineRule="auto"/>
        <w:ind w:left="710" w:right="313" w:firstLine="360"/>
        <w:jc w:val="both"/>
      </w:pPr>
      <w:r>
        <w:rPr>
          <w:w w:val="95"/>
        </w:rPr>
        <w:t xml:space="preserve">Pada </w:t>
      </w:r>
      <w:r>
        <w:rPr>
          <w:rFonts w:ascii="Times New Roman" w:hAnsi="Times New Roman"/>
          <w:i/>
          <w:w w:val="95"/>
        </w:rPr>
        <w:t xml:space="preserve">output </w:t>
      </w:r>
      <w:r>
        <w:rPr>
          <w:w w:val="95"/>
        </w:rPr>
        <w:t xml:space="preserve">diatas menunjukan bahwa nilai </w:t>
      </w:r>
      <w:r>
        <w:rPr>
          <w:rFonts w:ascii="Times New Roman" w:hAnsi="Times New Roman"/>
          <w:i/>
          <w:w w:val="95"/>
        </w:rPr>
        <w:t xml:space="preserve">F-statistic </w:t>
      </w:r>
      <w:r>
        <w:rPr>
          <w:w w:val="95"/>
        </w:rPr>
        <w:t>sebesar 7,848801 sementara</w:t>
      </w:r>
      <w:r>
        <w:rPr>
          <w:spacing w:val="1"/>
          <w:w w:val="95"/>
        </w:rPr>
        <w:t xml:space="preserve"> </w:t>
      </w:r>
      <w:r>
        <w:rPr>
          <w:w w:val="95"/>
        </w:rPr>
        <w:t>F table dengan tingkat</w:t>
      </w:r>
      <w:r>
        <w:rPr>
          <w:spacing w:val="1"/>
          <w:w w:val="95"/>
        </w:rPr>
        <w:t xml:space="preserve"> </w:t>
      </w:r>
      <w:r>
        <w:rPr>
          <w:rFonts w:ascii="Symbol" w:hAnsi="Symbol"/>
          <w:w w:val="95"/>
        </w:rPr>
        <w:t>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= 5%, df1 (k-1) = 5 dan df2 (n-k) = 54 di dapat F tabel sebesar</w:t>
      </w:r>
      <w:r>
        <w:rPr>
          <w:spacing w:val="-48"/>
          <w:w w:val="95"/>
        </w:rPr>
        <w:t xml:space="preserve"> </w:t>
      </w:r>
      <w:r>
        <w:rPr>
          <w:w w:val="95"/>
        </w:rPr>
        <w:t xml:space="preserve">2,39. Dengan demikian </w:t>
      </w:r>
      <w:r>
        <w:rPr>
          <w:rFonts w:ascii="Times New Roman" w:hAnsi="Times New Roman"/>
          <w:i/>
          <w:w w:val="95"/>
        </w:rPr>
        <w:t xml:space="preserve">F-statistic </w:t>
      </w:r>
      <w:r>
        <w:rPr>
          <w:w w:val="95"/>
        </w:rPr>
        <w:t xml:space="preserve">(7,848801) &gt; F Tabel (2,39) dan nilai </w:t>
      </w:r>
      <w:r>
        <w:rPr>
          <w:rFonts w:ascii="Times New Roman" w:hAnsi="Times New Roman"/>
          <w:i/>
          <w:w w:val="95"/>
        </w:rPr>
        <w:t>Prob(F-statistic)</w:t>
      </w:r>
      <w:r>
        <w:rPr>
          <w:rFonts w:ascii="Times New Roman" w:hAnsi="Times New Roman"/>
          <w:i/>
          <w:spacing w:val="1"/>
          <w:w w:val="95"/>
        </w:rPr>
        <w:t xml:space="preserve"> </w:t>
      </w:r>
      <w:r>
        <w:rPr>
          <w:w w:val="95"/>
        </w:rPr>
        <w:t>0,000013 &lt; 0,05 maka dapat disimpulkan bahwa H0 diterima, maka dengan demikian</w:t>
      </w:r>
      <w:r>
        <w:rPr>
          <w:spacing w:val="-48"/>
          <w:w w:val="95"/>
        </w:rPr>
        <w:t xml:space="preserve"> </w:t>
      </w:r>
      <w:r>
        <w:t>dapat disimpulkan bahwa variable independent (X) secara Bersama-sama tidak</w:t>
      </w:r>
      <w:r>
        <w:rPr>
          <w:spacing w:val="1"/>
        </w:rPr>
        <w:t xml:space="preserve"> </w:t>
      </w:r>
      <w:r>
        <w:t>berpengaruh</w:t>
      </w:r>
      <w:r>
        <w:rPr>
          <w:spacing w:val="-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dependen (Y).</w:t>
      </w:r>
    </w:p>
    <w:p w14:paraId="25B048B5" w14:textId="77777777" w:rsidR="008D304B" w:rsidRDefault="008D304B">
      <w:pPr>
        <w:pStyle w:val="BodyText"/>
        <w:spacing w:before="2"/>
        <w:rPr>
          <w:sz w:val="20"/>
        </w:rPr>
      </w:pPr>
    </w:p>
    <w:p w14:paraId="76E215AD" w14:textId="77777777" w:rsidR="008D304B" w:rsidRDefault="00000000">
      <w:pPr>
        <w:pStyle w:val="Heading1"/>
        <w:numPr>
          <w:ilvl w:val="0"/>
          <w:numId w:val="3"/>
        </w:numPr>
        <w:tabs>
          <w:tab w:val="left" w:pos="1070"/>
        </w:tabs>
        <w:spacing w:after="19"/>
      </w:pPr>
      <w:r>
        <w:rPr>
          <w:w w:val="85"/>
        </w:rPr>
        <w:t>Koefisien</w:t>
      </w:r>
      <w:r>
        <w:rPr>
          <w:spacing w:val="6"/>
          <w:w w:val="85"/>
        </w:rPr>
        <w:t xml:space="preserve"> </w:t>
      </w:r>
      <w:r>
        <w:rPr>
          <w:w w:val="85"/>
        </w:rPr>
        <w:t>Determinasi</w:t>
      </w:r>
    </w:p>
    <w:p w14:paraId="5A668A74" w14:textId="77777777" w:rsidR="008D304B" w:rsidRDefault="00000000">
      <w:pPr>
        <w:pStyle w:val="BodyText"/>
        <w:ind w:left="748"/>
        <w:rPr>
          <w:sz w:val="20"/>
        </w:rPr>
      </w:pPr>
      <w:r>
        <w:rPr>
          <w:noProof/>
          <w:sz w:val="20"/>
        </w:rPr>
        <w:drawing>
          <wp:inline distT="0" distB="0" distL="0" distR="0" wp14:anchorId="6CF100B3" wp14:editId="74B4D04E">
            <wp:extent cx="2206272" cy="303847"/>
            <wp:effectExtent l="0" t="0" r="0" b="0"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272" cy="30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A60AE" w14:textId="77777777" w:rsidR="008D304B" w:rsidRDefault="00000000">
      <w:pPr>
        <w:pStyle w:val="BodyText"/>
        <w:spacing w:before="18" w:line="244" w:lineRule="auto"/>
        <w:ind w:left="710" w:right="315" w:firstLine="360"/>
        <w:jc w:val="both"/>
      </w:pPr>
      <w:r>
        <w:rPr>
          <w:w w:val="95"/>
        </w:rPr>
        <w:t>Pada tabel diatas menunjukkan bahwa nilai Adjusted R-squared sebesar 0,420874,</w:t>
      </w:r>
      <w:r>
        <w:rPr>
          <w:spacing w:val="-48"/>
          <w:w w:val="95"/>
        </w:rPr>
        <w:t xml:space="preserve"> </w:t>
      </w:r>
      <w:r>
        <w:rPr>
          <w:w w:val="95"/>
        </w:rPr>
        <w:t>artinya bahwa kondisi Financial distress dapat dijelaskan oleh variable Profitabilitas,</w:t>
      </w:r>
      <w:r>
        <w:rPr>
          <w:spacing w:val="1"/>
          <w:w w:val="95"/>
        </w:rPr>
        <w:t xml:space="preserve"> </w:t>
      </w:r>
      <w:r>
        <w:rPr>
          <w:w w:val="95"/>
        </w:rPr>
        <w:t>Leverage, Likuiditas, Operating Capacity dan Ukuran perusahaan 42,08%, sementara</w:t>
      </w:r>
      <w:r>
        <w:rPr>
          <w:spacing w:val="1"/>
          <w:w w:val="95"/>
        </w:rPr>
        <w:t xml:space="preserve"> </w:t>
      </w:r>
      <w:r>
        <w:rPr>
          <w:w w:val="95"/>
        </w:rPr>
        <w:t>sisanya sebesar 57,92% dijelaskan oleh variable-variabel lain yang tidak di teliti dalam</w:t>
      </w:r>
      <w:r>
        <w:rPr>
          <w:spacing w:val="1"/>
          <w:w w:val="95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ini.</w:t>
      </w:r>
    </w:p>
    <w:p w14:paraId="16BBB334" w14:textId="77777777" w:rsidR="008D304B" w:rsidRDefault="008D304B">
      <w:pPr>
        <w:pStyle w:val="BodyText"/>
        <w:spacing w:before="8"/>
        <w:rPr>
          <w:sz w:val="21"/>
        </w:rPr>
      </w:pPr>
    </w:p>
    <w:p w14:paraId="39D68A03" w14:textId="77777777" w:rsidR="008D304B" w:rsidRDefault="00000000">
      <w:pPr>
        <w:pStyle w:val="Heading1"/>
        <w:numPr>
          <w:ilvl w:val="0"/>
          <w:numId w:val="3"/>
        </w:numPr>
        <w:tabs>
          <w:tab w:val="left" w:pos="1070"/>
        </w:tabs>
      </w:pPr>
      <w:r>
        <w:t>Uji</w:t>
      </w:r>
      <w:r>
        <w:rPr>
          <w:spacing w:val="-13"/>
        </w:rPr>
        <w:t xml:space="preserve"> </w:t>
      </w:r>
      <w:r>
        <w:t>T</w:t>
      </w:r>
    </w:p>
    <w:p w14:paraId="767970CD" w14:textId="77777777" w:rsidR="008D304B" w:rsidRDefault="00000000">
      <w:pPr>
        <w:pStyle w:val="BodyText"/>
        <w:ind w:left="761"/>
        <w:rPr>
          <w:sz w:val="20"/>
        </w:rPr>
      </w:pPr>
      <w:r>
        <w:rPr>
          <w:noProof/>
          <w:sz w:val="20"/>
        </w:rPr>
        <w:drawing>
          <wp:inline distT="0" distB="0" distL="0" distR="0" wp14:anchorId="57A83526" wp14:editId="6B0BD389">
            <wp:extent cx="4642035" cy="993552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035" cy="99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4EE7" w14:textId="77777777" w:rsidR="008D304B" w:rsidRDefault="00000000">
      <w:pPr>
        <w:pStyle w:val="BodyText"/>
        <w:spacing w:line="248" w:lineRule="exact"/>
        <w:ind w:left="1070"/>
      </w:pPr>
      <w:r>
        <w:rPr>
          <w:w w:val="95"/>
        </w:rPr>
        <w:t>Pada</w:t>
      </w:r>
      <w:r>
        <w:rPr>
          <w:spacing w:val="4"/>
          <w:w w:val="95"/>
        </w:rPr>
        <w:t xml:space="preserve"> </w:t>
      </w:r>
      <w:r>
        <w:rPr>
          <w:w w:val="95"/>
        </w:rPr>
        <w:t>tabel</w:t>
      </w:r>
      <w:r>
        <w:rPr>
          <w:spacing w:val="4"/>
          <w:w w:val="95"/>
        </w:rPr>
        <w:t xml:space="preserve"> </w:t>
      </w:r>
      <w:r>
        <w:rPr>
          <w:w w:val="95"/>
        </w:rPr>
        <w:t>diatas</w:t>
      </w:r>
      <w:r>
        <w:rPr>
          <w:spacing w:val="3"/>
          <w:w w:val="95"/>
        </w:rPr>
        <w:t xml:space="preserve"> </w:t>
      </w:r>
      <w:r>
        <w:rPr>
          <w:w w:val="95"/>
        </w:rPr>
        <w:t>menunjukkan</w:t>
      </w:r>
      <w:r>
        <w:rPr>
          <w:spacing w:val="5"/>
          <w:w w:val="95"/>
        </w:rPr>
        <w:t xml:space="preserve"> </w:t>
      </w:r>
      <w:r>
        <w:rPr>
          <w:w w:val="95"/>
        </w:rPr>
        <w:t>bahwa</w:t>
      </w:r>
      <w:r>
        <w:rPr>
          <w:spacing w:val="3"/>
          <w:w w:val="95"/>
        </w:rPr>
        <w:t xml:space="preserve"> </w:t>
      </w:r>
      <w:r>
        <w:rPr>
          <w:w w:val="95"/>
        </w:rPr>
        <w:t>:</w:t>
      </w:r>
    </w:p>
    <w:p w14:paraId="3084B315" w14:textId="77777777" w:rsidR="008D304B" w:rsidRDefault="00000000">
      <w:pPr>
        <w:pStyle w:val="ListParagraph"/>
        <w:numPr>
          <w:ilvl w:val="0"/>
          <w:numId w:val="2"/>
        </w:numPr>
        <w:tabs>
          <w:tab w:val="left" w:pos="1070"/>
        </w:tabs>
        <w:spacing w:line="253" w:lineRule="exact"/>
      </w:pPr>
      <w:r>
        <w:rPr>
          <w:spacing w:val="-1"/>
        </w:rPr>
        <w:t>Nilai</w:t>
      </w:r>
      <w:r>
        <w:rPr>
          <w:spacing w:val="11"/>
        </w:rPr>
        <w:t xml:space="preserve"> </w:t>
      </w:r>
      <w:r>
        <w:rPr>
          <w:rFonts w:ascii="Times New Roman"/>
          <w:i/>
          <w:spacing w:val="-1"/>
        </w:rPr>
        <w:t>t-statistic</w:t>
      </w:r>
      <w:r>
        <w:rPr>
          <w:rFonts w:ascii="Times New Roman"/>
          <w:i/>
          <w:spacing w:val="10"/>
        </w:rPr>
        <w:t xml:space="preserve"> </w:t>
      </w:r>
      <w:r>
        <w:rPr>
          <w:spacing w:val="-1"/>
        </w:rPr>
        <w:t>Profitabilitas</w:t>
      </w:r>
      <w:r>
        <w:rPr>
          <w:spacing w:val="10"/>
        </w:rPr>
        <w:t xml:space="preserve"> </w:t>
      </w:r>
      <w:r>
        <w:rPr>
          <w:spacing w:val="-1"/>
        </w:rPr>
        <w:t>sebesar</w:t>
      </w:r>
      <w:r>
        <w:rPr>
          <w:spacing w:val="13"/>
        </w:rPr>
        <w:t xml:space="preserve"> </w:t>
      </w:r>
      <w:r>
        <w:rPr>
          <w:spacing w:val="-1"/>
        </w:rPr>
        <w:t>3,115557,</w:t>
      </w:r>
      <w:r>
        <w:rPr>
          <w:spacing w:val="11"/>
        </w:rPr>
        <w:t xml:space="preserve"> </w:t>
      </w:r>
      <w:r>
        <w:t>sementara</w:t>
      </w:r>
      <w:r>
        <w:rPr>
          <w:spacing w:val="10"/>
        </w:rPr>
        <w:t xml:space="preserve"> </w:t>
      </w:r>
      <w:r>
        <w:t>t</w:t>
      </w:r>
      <w:r>
        <w:rPr>
          <w:spacing w:val="11"/>
        </w:rPr>
        <w:t xml:space="preserve"> </w:t>
      </w:r>
      <w:r>
        <w:t>tabel</w:t>
      </w:r>
      <w:r>
        <w:rPr>
          <w:spacing w:val="12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tingkat</w:t>
      </w:r>
    </w:p>
    <w:p w14:paraId="6DD70B30" w14:textId="77777777" w:rsidR="008D304B" w:rsidRDefault="00000000">
      <w:pPr>
        <w:pStyle w:val="BodyText"/>
        <w:spacing w:before="6"/>
        <w:ind w:left="1070"/>
      </w:pPr>
      <w:r>
        <w:rPr>
          <w:rFonts w:ascii="Symbol" w:hAnsi="Symbol"/>
          <w:w w:val="95"/>
        </w:rPr>
        <w:t></w:t>
      </w:r>
      <w:r>
        <w:rPr>
          <w:w w:val="95"/>
        </w:rPr>
        <w:t>=5%,</w:t>
      </w:r>
      <w:r>
        <w:rPr>
          <w:spacing w:val="5"/>
          <w:w w:val="95"/>
        </w:rPr>
        <w:t xml:space="preserve"> </w:t>
      </w:r>
      <w:r>
        <w:rPr>
          <w:w w:val="95"/>
        </w:rPr>
        <w:t>df</w:t>
      </w:r>
      <w:r>
        <w:rPr>
          <w:spacing w:val="6"/>
          <w:w w:val="95"/>
        </w:rPr>
        <w:t xml:space="preserve"> </w:t>
      </w:r>
      <w:r>
        <w:rPr>
          <w:w w:val="95"/>
        </w:rPr>
        <w:t>(n-k)</w:t>
      </w:r>
      <w:r>
        <w:rPr>
          <w:spacing w:val="5"/>
          <w:w w:val="95"/>
        </w:rPr>
        <w:t xml:space="preserve"> </w:t>
      </w:r>
      <w:r>
        <w:rPr>
          <w:w w:val="95"/>
        </w:rPr>
        <w:t>=</w:t>
      </w:r>
      <w:r>
        <w:rPr>
          <w:spacing w:val="5"/>
          <w:w w:val="95"/>
        </w:rPr>
        <w:t xml:space="preserve"> </w:t>
      </w:r>
      <w:r>
        <w:rPr>
          <w:w w:val="95"/>
        </w:rPr>
        <w:t>54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dapat</w:t>
      </w:r>
      <w:r>
        <w:rPr>
          <w:spacing w:val="5"/>
          <w:w w:val="95"/>
        </w:rPr>
        <w:t xml:space="preserve"> </w:t>
      </w:r>
      <w:r>
        <w:rPr>
          <w:w w:val="95"/>
        </w:rPr>
        <w:t>nilai</w:t>
      </w:r>
      <w:r>
        <w:rPr>
          <w:spacing w:val="6"/>
          <w:w w:val="95"/>
        </w:rPr>
        <w:t xml:space="preserve"> </w:t>
      </w:r>
      <w:r>
        <w:rPr>
          <w:w w:val="95"/>
        </w:rPr>
        <w:t>t</w:t>
      </w:r>
      <w:r>
        <w:rPr>
          <w:spacing w:val="6"/>
          <w:w w:val="95"/>
        </w:rPr>
        <w:t xml:space="preserve"> </w:t>
      </w:r>
      <w:r>
        <w:rPr>
          <w:w w:val="95"/>
        </w:rPr>
        <w:t>tabel</w:t>
      </w:r>
      <w:r>
        <w:rPr>
          <w:spacing w:val="6"/>
          <w:w w:val="95"/>
        </w:rPr>
        <w:t xml:space="preserve"> </w:t>
      </w:r>
      <w:r>
        <w:rPr>
          <w:w w:val="95"/>
        </w:rPr>
        <w:t>sebesar</w:t>
      </w:r>
      <w:r>
        <w:rPr>
          <w:spacing w:val="5"/>
          <w:w w:val="95"/>
        </w:rPr>
        <w:t xml:space="preserve"> </w:t>
      </w:r>
      <w:r>
        <w:rPr>
          <w:w w:val="95"/>
        </w:rPr>
        <w:t>2,39741.</w:t>
      </w:r>
      <w:r>
        <w:rPr>
          <w:spacing w:val="6"/>
          <w:w w:val="95"/>
        </w:rPr>
        <w:t xml:space="preserve"> </w:t>
      </w:r>
      <w:r>
        <w:rPr>
          <w:w w:val="95"/>
        </w:rPr>
        <w:t>Dengan</w:t>
      </w:r>
      <w:r>
        <w:rPr>
          <w:spacing w:val="6"/>
          <w:w w:val="95"/>
        </w:rPr>
        <w:t xml:space="preserve"> </w:t>
      </w:r>
      <w:r>
        <w:rPr>
          <w:w w:val="95"/>
        </w:rPr>
        <w:t>demikian</w:t>
      </w:r>
    </w:p>
    <w:p w14:paraId="6DD5131E" w14:textId="77777777" w:rsidR="008D304B" w:rsidRDefault="00000000">
      <w:pPr>
        <w:pStyle w:val="BodyText"/>
        <w:spacing w:before="1"/>
        <w:ind w:left="1070"/>
      </w:pPr>
      <w:r>
        <w:rPr>
          <w:rFonts w:ascii="Times New Roman"/>
          <w:i/>
          <w:w w:val="95"/>
        </w:rPr>
        <w:t>t-statistic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w w:val="95"/>
        </w:rPr>
        <w:t>profitabilitas</w:t>
      </w:r>
      <w:r>
        <w:rPr>
          <w:spacing w:val="-3"/>
          <w:w w:val="95"/>
        </w:rPr>
        <w:t xml:space="preserve"> </w:t>
      </w:r>
      <w:r>
        <w:rPr>
          <w:w w:val="95"/>
        </w:rPr>
        <w:t>(3,115557)</w:t>
      </w:r>
      <w:r>
        <w:rPr>
          <w:spacing w:val="-1"/>
          <w:w w:val="95"/>
        </w:rPr>
        <w:t xml:space="preserve"> </w:t>
      </w:r>
      <w:r>
        <w:rPr>
          <w:w w:val="95"/>
        </w:rPr>
        <w:t>&gt;</w:t>
      </w:r>
      <w:r>
        <w:rPr>
          <w:spacing w:val="-2"/>
          <w:w w:val="95"/>
        </w:rPr>
        <w:t xml:space="preserve"> </w:t>
      </w:r>
      <w:r>
        <w:rPr>
          <w:w w:val="95"/>
        </w:rPr>
        <w:t>t tabel</w:t>
      </w:r>
      <w:r>
        <w:rPr>
          <w:spacing w:val="-2"/>
          <w:w w:val="95"/>
        </w:rPr>
        <w:t xml:space="preserve"> </w:t>
      </w:r>
      <w:r>
        <w:rPr>
          <w:w w:val="95"/>
        </w:rPr>
        <w:t>(2,39741)</w:t>
      </w:r>
      <w:r>
        <w:rPr>
          <w:spacing w:val="-3"/>
          <w:w w:val="95"/>
        </w:rPr>
        <w:t xml:space="preserve"> </w:t>
      </w:r>
      <w:r>
        <w:rPr>
          <w:w w:val="95"/>
        </w:rPr>
        <w:t>dan nilai</w:t>
      </w:r>
      <w:r>
        <w:rPr>
          <w:spacing w:val="-1"/>
          <w:w w:val="95"/>
        </w:rPr>
        <w:t xml:space="preserve"> </w:t>
      </w:r>
      <w:r>
        <w:rPr>
          <w:w w:val="95"/>
        </w:rPr>
        <w:t>prob. 0,0029</w:t>
      </w:r>
    </w:p>
    <w:p w14:paraId="224B4848" w14:textId="77777777" w:rsidR="008D304B" w:rsidRDefault="00000000">
      <w:pPr>
        <w:pStyle w:val="BodyText"/>
        <w:spacing w:before="10" w:line="244" w:lineRule="auto"/>
        <w:ind w:left="1070"/>
      </w:pPr>
      <w:r>
        <w:rPr>
          <w:w w:val="95"/>
        </w:rPr>
        <w:t>&lt;</w:t>
      </w:r>
      <w:r>
        <w:rPr>
          <w:spacing w:val="38"/>
          <w:w w:val="95"/>
        </w:rPr>
        <w:t xml:space="preserve"> </w:t>
      </w:r>
      <w:r>
        <w:rPr>
          <w:w w:val="95"/>
        </w:rPr>
        <w:t>0,05.</w:t>
      </w:r>
      <w:r>
        <w:rPr>
          <w:spacing w:val="42"/>
          <w:w w:val="95"/>
        </w:rPr>
        <w:t xml:space="preserve"> </w:t>
      </w:r>
      <w:r>
        <w:rPr>
          <w:w w:val="95"/>
        </w:rPr>
        <w:t>Maka</w:t>
      </w:r>
      <w:r>
        <w:rPr>
          <w:spacing w:val="39"/>
          <w:w w:val="95"/>
        </w:rPr>
        <w:t xml:space="preserve"> </w:t>
      </w:r>
      <w:r>
        <w:rPr>
          <w:w w:val="95"/>
        </w:rPr>
        <w:t>dapat</w:t>
      </w:r>
      <w:r>
        <w:rPr>
          <w:spacing w:val="41"/>
          <w:w w:val="95"/>
        </w:rPr>
        <w:t xml:space="preserve"> </w:t>
      </w:r>
      <w:r>
        <w:rPr>
          <w:w w:val="95"/>
        </w:rPr>
        <w:t>disimpulkan</w:t>
      </w:r>
      <w:r>
        <w:rPr>
          <w:spacing w:val="40"/>
          <w:w w:val="95"/>
        </w:rPr>
        <w:t xml:space="preserve"> </w:t>
      </w:r>
      <w:r>
        <w:rPr>
          <w:w w:val="95"/>
        </w:rPr>
        <w:t>bahwa</w:t>
      </w:r>
      <w:r>
        <w:rPr>
          <w:spacing w:val="40"/>
          <w:w w:val="95"/>
        </w:rPr>
        <w:t xml:space="preserve"> </w:t>
      </w:r>
      <w:r>
        <w:rPr>
          <w:w w:val="95"/>
        </w:rPr>
        <w:t>variable</w:t>
      </w:r>
      <w:r>
        <w:rPr>
          <w:spacing w:val="37"/>
          <w:w w:val="95"/>
        </w:rPr>
        <w:t xml:space="preserve"> </w:t>
      </w:r>
      <w:r>
        <w:rPr>
          <w:w w:val="95"/>
        </w:rPr>
        <w:t>profitabilitas</w:t>
      </w:r>
      <w:r>
        <w:rPr>
          <w:spacing w:val="40"/>
          <w:w w:val="95"/>
        </w:rPr>
        <w:t xml:space="preserve"> </w:t>
      </w:r>
      <w:r>
        <w:rPr>
          <w:w w:val="95"/>
        </w:rPr>
        <w:t>dalam</w:t>
      </w:r>
      <w:r>
        <w:rPr>
          <w:spacing w:val="40"/>
          <w:w w:val="95"/>
        </w:rPr>
        <w:t xml:space="preserve"> </w:t>
      </w:r>
      <w:r>
        <w:rPr>
          <w:w w:val="95"/>
        </w:rPr>
        <w:t>penelitian</w:t>
      </w:r>
      <w:r>
        <w:rPr>
          <w:spacing w:val="-47"/>
          <w:w w:val="95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pengaruh</w:t>
      </w:r>
      <w:r>
        <w:rPr>
          <w:spacing w:val="-1"/>
        </w:rPr>
        <w:t xml:space="preserve"> </w:t>
      </w:r>
      <w:r>
        <w:t>terhadap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distress.</w:t>
      </w:r>
    </w:p>
    <w:p w14:paraId="3D20B8AA" w14:textId="77777777" w:rsidR="008D304B" w:rsidRDefault="00000000">
      <w:pPr>
        <w:pStyle w:val="ListParagraph"/>
        <w:numPr>
          <w:ilvl w:val="0"/>
          <w:numId w:val="2"/>
        </w:numPr>
        <w:tabs>
          <w:tab w:val="left" w:pos="1070"/>
        </w:tabs>
        <w:spacing w:line="249" w:lineRule="exact"/>
      </w:pPr>
      <w:r>
        <w:rPr>
          <w:w w:val="95"/>
        </w:rPr>
        <w:t>Nilai</w:t>
      </w:r>
      <w:r>
        <w:rPr>
          <w:spacing w:val="-2"/>
          <w:w w:val="95"/>
        </w:rPr>
        <w:t xml:space="preserve"> </w:t>
      </w:r>
      <w:r>
        <w:rPr>
          <w:rFonts w:ascii="Times New Roman"/>
          <w:i/>
          <w:w w:val="95"/>
        </w:rPr>
        <w:t>t-statistic</w:t>
      </w:r>
      <w:r>
        <w:rPr>
          <w:rFonts w:ascii="Times New Roman"/>
          <w:i/>
          <w:spacing w:val="-3"/>
          <w:w w:val="95"/>
        </w:rPr>
        <w:t xml:space="preserve"> </w:t>
      </w:r>
      <w:r>
        <w:rPr>
          <w:w w:val="95"/>
        </w:rPr>
        <w:t>Leverage</w:t>
      </w:r>
      <w:r>
        <w:rPr>
          <w:spacing w:val="-2"/>
          <w:w w:val="95"/>
        </w:rPr>
        <w:t xml:space="preserve"> </w:t>
      </w:r>
      <w:r>
        <w:rPr>
          <w:w w:val="95"/>
        </w:rPr>
        <w:t>sebesar</w:t>
      </w:r>
      <w:r>
        <w:rPr>
          <w:spacing w:val="-1"/>
          <w:w w:val="95"/>
        </w:rPr>
        <w:t xml:space="preserve"> </w:t>
      </w:r>
      <w:r>
        <w:rPr>
          <w:w w:val="95"/>
        </w:rPr>
        <w:t>-5,</w:t>
      </w:r>
      <w:r>
        <w:rPr>
          <w:spacing w:val="-1"/>
          <w:w w:val="95"/>
        </w:rPr>
        <w:t xml:space="preserve"> </w:t>
      </w:r>
      <w:r>
        <w:rPr>
          <w:w w:val="95"/>
        </w:rPr>
        <w:t>816087,</w:t>
      </w:r>
      <w:r>
        <w:rPr>
          <w:spacing w:val="-1"/>
          <w:w w:val="95"/>
        </w:rPr>
        <w:t xml:space="preserve"> </w:t>
      </w:r>
      <w:r>
        <w:rPr>
          <w:w w:val="95"/>
        </w:rPr>
        <w:t>sementara</w:t>
      </w:r>
      <w:r>
        <w:rPr>
          <w:spacing w:val="-3"/>
          <w:w w:val="95"/>
        </w:rPr>
        <w:t xml:space="preserve"> </w:t>
      </w:r>
      <w:r>
        <w:rPr>
          <w:w w:val="95"/>
        </w:rPr>
        <w:t>t tabel</w:t>
      </w:r>
      <w:r>
        <w:rPr>
          <w:spacing w:val="-2"/>
          <w:w w:val="95"/>
        </w:rPr>
        <w:t xml:space="preserve"> </w:t>
      </w:r>
      <w:r>
        <w:rPr>
          <w:w w:val="95"/>
        </w:rPr>
        <w:t>dengan</w:t>
      </w:r>
      <w:r>
        <w:rPr>
          <w:spacing w:val="-2"/>
          <w:w w:val="95"/>
        </w:rPr>
        <w:t xml:space="preserve"> </w:t>
      </w:r>
      <w:r>
        <w:rPr>
          <w:w w:val="95"/>
        </w:rPr>
        <w:t>tingkat</w:t>
      </w:r>
    </w:p>
    <w:p w14:paraId="2B5928AD" w14:textId="77777777" w:rsidR="008D304B" w:rsidRDefault="00000000">
      <w:pPr>
        <w:pStyle w:val="BodyText"/>
        <w:spacing w:before="6" w:line="269" w:lineRule="exact"/>
        <w:ind w:left="1070"/>
        <w:jc w:val="both"/>
      </w:pPr>
      <w:r>
        <w:rPr>
          <w:rFonts w:ascii="Symbol" w:hAnsi="Symbol"/>
          <w:w w:val="95"/>
        </w:rPr>
        <w:t></w:t>
      </w:r>
      <w:r>
        <w:rPr>
          <w:rFonts w:ascii="Times New Roman" w:hAnsi="Times New Roman"/>
          <w:spacing w:val="3"/>
          <w:w w:val="95"/>
        </w:rPr>
        <w:t xml:space="preserve"> </w:t>
      </w:r>
      <w:r>
        <w:rPr>
          <w:w w:val="95"/>
        </w:rPr>
        <w:t>=</w:t>
      </w:r>
      <w:r>
        <w:rPr>
          <w:spacing w:val="5"/>
          <w:w w:val="95"/>
        </w:rPr>
        <w:t xml:space="preserve"> </w:t>
      </w:r>
      <w:r>
        <w:rPr>
          <w:w w:val="95"/>
        </w:rPr>
        <w:t>5%,</w:t>
      </w:r>
      <w:r>
        <w:rPr>
          <w:spacing w:val="6"/>
          <w:w w:val="95"/>
        </w:rPr>
        <w:t xml:space="preserve"> </w:t>
      </w:r>
      <w:r>
        <w:rPr>
          <w:w w:val="95"/>
        </w:rPr>
        <w:t>df</w:t>
      </w:r>
      <w:r>
        <w:rPr>
          <w:spacing w:val="6"/>
          <w:w w:val="95"/>
        </w:rPr>
        <w:t xml:space="preserve"> </w:t>
      </w:r>
      <w:r>
        <w:rPr>
          <w:w w:val="95"/>
        </w:rPr>
        <w:t>(n-k)</w:t>
      </w:r>
      <w:r>
        <w:rPr>
          <w:spacing w:val="6"/>
          <w:w w:val="95"/>
        </w:rPr>
        <w:t xml:space="preserve"> </w:t>
      </w:r>
      <w:r>
        <w:rPr>
          <w:w w:val="95"/>
        </w:rPr>
        <w:t>=</w:t>
      </w:r>
      <w:r>
        <w:rPr>
          <w:spacing w:val="4"/>
          <w:w w:val="95"/>
        </w:rPr>
        <w:t xml:space="preserve"> </w:t>
      </w:r>
      <w:r>
        <w:rPr>
          <w:w w:val="95"/>
        </w:rPr>
        <w:t>54</w:t>
      </w:r>
      <w:r>
        <w:rPr>
          <w:spacing w:val="6"/>
          <w:w w:val="95"/>
        </w:rPr>
        <w:t xml:space="preserve"> </w:t>
      </w:r>
      <w:r>
        <w:rPr>
          <w:w w:val="95"/>
        </w:rPr>
        <w:t>didapat</w:t>
      </w:r>
      <w:r>
        <w:rPr>
          <w:spacing w:val="6"/>
          <w:w w:val="95"/>
        </w:rPr>
        <w:t xml:space="preserve"> </w:t>
      </w:r>
      <w:r>
        <w:rPr>
          <w:w w:val="95"/>
        </w:rPr>
        <w:t>nilai</w:t>
      </w:r>
      <w:r>
        <w:rPr>
          <w:spacing w:val="6"/>
          <w:w w:val="95"/>
        </w:rPr>
        <w:t xml:space="preserve"> </w:t>
      </w:r>
      <w:r>
        <w:rPr>
          <w:w w:val="95"/>
        </w:rPr>
        <w:t>t</w:t>
      </w:r>
      <w:r>
        <w:rPr>
          <w:spacing w:val="7"/>
          <w:w w:val="95"/>
        </w:rPr>
        <w:t xml:space="preserve"> </w:t>
      </w:r>
      <w:r>
        <w:rPr>
          <w:w w:val="95"/>
        </w:rPr>
        <w:t>tabel</w:t>
      </w:r>
      <w:r>
        <w:rPr>
          <w:spacing w:val="5"/>
          <w:w w:val="95"/>
        </w:rPr>
        <w:t xml:space="preserve"> </w:t>
      </w:r>
      <w:r>
        <w:rPr>
          <w:w w:val="95"/>
        </w:rPr>
        <w:t>sebesar</w:t>
      </w:r>
      <w:r>
        <w:rPr>
          <w:spacing w:val="6"/>
          <w:w w:val="95"/>
        </w:rPr>
        <w:t xml:space="preserve"> </w:t>
      </w:r>
      <w:r>
        <w:rPr>
          <w:w w:val="95"/>
        </w:rPr>
        <w:t>2,39741.</w:t>
      </w:r>
      <w:r>
        <w:rPr>
          <w:spacing w:val="6"/>
          <w:w w:val="95"/>
        </w:rPr>
        <w:t xml:space="preserve"> </w:t>
      </w:r>
      <w:r>
        <w:rPr>
          <w:w w:val="95"/>
        </w:rPr>
        <w:t>Dengan</w:t>
      </w:r>
      <w:r>
        <w:rPr>
          <w:spacing w:val="7"/>
          <w:w w:val="95"/>
        </w:rPr>
        <w:t xml:space="preserve"> </w:t>
      </w:r>
      <w:r>
        <w:rPr>
          <w:w w:val="95"/>
        </w:rPr>
        <w:t>demikian</w:t>
      </w:r>
    </w:p>
    <w:p w14:paraId="167A434D" w14:textId="77777777" w:rsidR="008D304B" w:rsidRDefault="00000000">
      <w:pPr>
        <w:pStyle w:val="BodyText"/>
        <w:spacing w:line="247" w:lineRule="auto"/>
        <w:ind w:left="1070" w:right="313"/>
        <w:jc w:val="both"/>
      </w:pPr>
      <w:r>
        <w:rPr>
          <w:rFonts w:ascii="Times New Roman"/>
          <w:i/>
          <w:w w:val="90"/>
        </w:rPr>
        <w:t xml:space="preserve">t-statistic </w:t>
      </w:r>
      <w:r>
        <w:rPr>
          <w:w w:val="90"/>
        </w:rPr>
        <w:t>leverage (-5,816087) &lt; t tabel (2,39741) dan nilai Prob. 0,0000 &lt; 0,05 maka</w:t>
      </w:r>
      <w:r>
        <w:rPr>
          <w:spacing w:val="1"/>
          <w:w w:val="90"/>
        </w:rPr>
        <w:t xml:space="preserve"> </w:t>
      </w:r>
      <w:r>
        <w:rPr>
          <w:w w:val="95"/>
        </w:rPr>
        <w:t>dapat disimpulkan bahwa variable leverage dalam penelitian ini tidak memiliki</w:t>
      </w:r>
      <w:r>
        <w:rPr>
          <w:spacing w:val="1"/>
          <w:w w:val="95"/>
        </w:rPr>
        <w:t xml:space="preserve"> </w:t>
      </w:r>
      <w:r>
        <w:t>pengaruh terhadap financial</w:t>
      </w:r>
      <w:r>
        <w:rPr>
          <w:spacing w:val="-1"/>
        </w:rPr>
        <w:t xml:space="preserve"> </w:t>
      </w:r>
      <w:r>
        <w:t>distress.</w:t>
      </w:r>
    </w:p>
    <w:p w14:paraId="6B749B44" w14:textId="77777777" w:rsidR="008D304B" w:rsidRDefault="00000000">
      <w:pPr>
        <w:pStyle w:val="ListParagraph"/>
        <w:numPr>
          <w:ilvl w:val="0"/>
          <w:numId w:val="2"/>
        </w:numPr>
        <w:tabs>
          <w:tab w:val="left" w:pos="1070"/>
        </w:tabs>
        <w:spacing w:line="244" w:lineRule="auto"/>
        <w:ind w:right="314"/>
        <w:jc w:val="both"/>
      </w:pPr>
      <w:r>
        <w:rPr>
          <w:w w:val="95"/>
        </w:rPr>
        <w:t xml:space="preserve">Nilai </w:t>
      </w:r>
      <w:r>
        <w:rPr>
          <w:rFonts w:ascii="Times New Roman" w:hAnsi="Times New Roman"/>
          <w:i/>
          <w:w w:val="95"/>
        </w:rPr>
        <w:t xml:space="preserve">t-statistic </w:t>
      </w:r>
      <w:r>
        <w:rPr>
          <w:w w:val="95"/>
        </w:rPr>
        <w:t xml:space="preserve">Likuiditas sebesar -0,100607, sementara t tabel dengan tingkat </w:t>
      </w:r>
      <w:r>
        <w:rPr>
          <w:rFonts w:ascii="Symbol" w:hAnsi="Symbol"/>
          <w:w w:val="95"/>
        </w:rPr>
        <w:t>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=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5%, df (n-k) = 54 didapat nilai t tabel sebesar 2,39741. Dengan demikian </w:t>
      </w:r>
      <w:r>
        <w:rPr>
          <w:rFonts w:ascii="Times New Roman" w:hAnsi="Times New Roman"/>
          <w:i/>
          <w:w w:val="95"/>
        </w:rPr>
        <w:t>t-statistic</w:t>
      </w:r>
      <w:r>
        <w:rPr>
          <w:rFonts w:ascii="Times New Roman" w:hAnsi="Times New Roman"/>
          <w:i/>
          <w:spacing w:val="1"/>
          <w:w w:val="95"/>
        </w:rPr>
        <w:t xml:space="preserve"> </w:t>
      </w:r>
      <w:r>
        <w:rPr>
          <w:w w:val="90"/>
        </w:rPr>
        <w:t>Ukuran likuiditas (-0,100607) &lt; t tabel (2,39741) dan nilai Prob. 0,9202 &lt; 0,05 maka</w:t>
      </w:r>
      <w:r>
        <w:rPr>
          <w:spacing w:val="1"/>
          <w:w w:val="90"/>
        </w:rPr>
        <w:t xml:space="preserve"> </w:t>
      </w:r>
      <w:r>
        <w:rPr>
          <w:w w:val="95"/>
        </w:rPr>
        <w:t>dapat disimpulkan bahwa variable likuiditas dalam penelitian ini tidak memiliki</w:t>
      </w:r>
      <w:r>
        <w:rPr>
          <w:spacing w:val="1"/>
          <w:w w:val="95"/>
        </w:rPr>
        <w:t xml:space="preserve"> </w:t>
      </w:r>
      <w:r>
        <w:t>pengaruh terhadap financial</w:t>
      </w:r>
      <w:r>
        <w:rPr>
          <w:spacing w:val="-1"/>
        </w:rPr>
        <w:t xml:space="preserve"> </w:t>
      </w:r>
      <w:r>
        <w:t>distress.</w:t>
      </w:r>
    </w:p>
    <w:p w14:paraId="737565AD" w14:textId="77777777" w:rsidR="008D304B" w:rsidRDefault="00000000">
      <w:pPr>
        <w:pStyle w:val="ListParagraph"/>
        <w:numPr>
          <w:ilvl w:val="0"/>
          <w:numId w:val="2"/>
        </w:numPr>
        <w:tabs>
          <w:tab w:val="left" w:pos="1070"/>
        </w:tabs>
        <w:spacing w:line="242" w:lineRule="auto"/>
        <w:ind w:right="314"/>
        <w:jc w:val="both"/>
      </w:pPr>
      <w:r>
        <w:rPr>
          <w:spacing w:val="-1"/>
        </w:rPr>
        <w:t xml:space="preserve">Nilai </w:t>
      </w:r>
      <w:r>
        <w:rPr>
          <w:rFonts w:ascii="Times New Roman" w:hAnsi="Times New Roman"/>
          <w:i/>
          <w:spacing w:val="-1"/>
        </w:rPr>
        <w:t xml:space="preserve">t-statistic </w:t>
      </w:r>
      <w:r>
        <w:rPr>
          <w:spacing w:val="-1"/>
        </w:rPr>
        <w:t xml:space="preserve">Operating Capacity </w:t>
      </w:r>
      <w:r>
        <w:t>sebesar 1,025559, sementara t tabel dengan</w:t>
      </w:r>
      <w:r>
        <w:rPr>
          <w:spacing w:val="1"/>
        </w:rPr>
        <w:t xml:space="preserve"> </w:t>
      </w:r>
      <w:r>
        <w:rPr>
          <w:w w:val="95"/>
        </w:rPr>
        <w:t>tingkat</w:t>
      </w:r>
      <w:r>
        <w:rPr>
          <w:spacing w:val="-5"/>
          <w:w w:val="95"/>
        </w:rPr>
        <w:t xml:space="preserve"> </w:t>
      </w:r>
      <w:r>
        <w:rPr>
          <w:rFonts w:ascii="Symbol" w:hAnsi="Symbol"/>
          <w:w w:val="95"/>
        </w:rPr>
        <w:t>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w w:val="95"/>
        </w:rPr>
        <w:t>=</w:t>
      </w:r>
      <w:r>
        <w:rPr>
          <w:spacing w:val="-6"/>
          <w:w w:val="95"/>
        </w:rPr>
        <w:t xml:space="preserve"> </w:t>
      </w:r>
      <w:r>
        <w:rPr>
          <w:w w:val="95"/>
        </w:rPr>
        <w:t>5%,</w:t>
      </w:r>
      <w:r>
        <w:rPr>
          <w:spacing w:val="-5"/>
          <w:w w:val="95"/>
        </w:rPr>
        <w:t xml:space="preserve"> </w:t>
      </w:r>
      <w:r>
        <w:rPr>
          <w:w w:val="95"/>
        </w:rPr>
        <w:t>df</w:t>
      </w:r>
      <w:r>
        <w:rPr>
          <w:spacing w:val="-4"/>
          <w:w w:val="95"/>
        </w:rPr>
        <w:t xml:space="preserve"> </w:t>
      </w:r>
      <w:r>
        <w:rPr>
          <w:w w:val="95"/>
        </w:rPr>
        <w:t>(n-k)</w:t>
      </w:r>
      <w:r>
        <w:rPr>
          <w:spacing w:val="-4"/>
          <w:w w:val="95"/>
        </w:rPr>
        <w:t xml:space="preserve"> </w:t>
      </w:r>
      <w:r>
        <w:rPr>
          <w:w w:val="95"/>
        </w:rPr>
        <w:t>=</w:t>
      </w:r>
      <w:r>
        <w:rPr>
          <w:spacing w:val="-6"/>
          <w:w w:val="95"/>
        </w:rPr>
        <w:t xml:space="preserve"> </w:t>
      </w:r>
      <w:r>
        <w:rPr>
          <w:w w:val="95"/>
        </w:rPr>
        <w:t>54</w:t>
      </w:r>
      <w:r>
        <w:rPr>
          <w:spacing w:val="-5"/>
          <w:w w:val="95"/>
        </w:rPr>
        <w:t xml:space="preserve"> </w:t>
      </w:r>
      <w:r>
        <w:rPr>
          <w:w w:val="95"/>
        </w:rPr>
        <w:t>didapat</w:t>
      </w:r>
      <w:r>
        <w:rPr>
          <w:spacing w:val="-4"/>
          <w:w w:val="95"/>
        </w:rPr>
        <w:t xml:space="preserve"> </w:t>
      </w:r>
      <w:r>
        <w:rPr>
          <w:w w:val="95"/>
        </w:rPr>
        <w:t>nilai</w:t>
      </w:r>
      <w:r>
        <w:rPr>
          <w:spacing w:val="-5"/>
          <w:w w:val="95"/>
        </w:rPr>
        <w:t xml:space="preserve"> </w:t>
      </w:r>
      <w:r>
        <w:rPr>
          <w:w w:val="95"/>
        </w:rPr>
        <w:t>t</w:t>
      </w:r>
      <w:r>
        <w:rPr>
          <w:spacing w:val="-4"/>
          <w:w w:val="95"/>
        </w:rPr>
        <w:t xml:space="preserve"> </w:t>
      </w:r>
      <w:r>
        <w:rPr>
          <w:w w:val="95"/>
        </w:rPr>
        <w:t>tabel</w:t>
      </w:r>
      <w:r>
        <w:rPr>
          <w:spacing w:val="-6"/>
          <w:w w:val="95"/>
        </w:rPr>
        <w:t xml:space="preserve"> </w:t>
      </w:r>
      <w:r>
        <w:rPr>
          <w:w w:val="95"/>
        </w:rPr>
        <w:t>sebesar</w:t>
      </w:r>
      <w:r>
        <w:rPr>
          <w:spacing w:val="-4"/>
          <w:w w:val="95"/>
        </w:rPr>
        <w:t xml:space="preserve"> </w:t>
      </w:r>
      <w:r>
        <w:rPr>
          <w:w w:val="95"/>
        </w:rPr>
        <w:t>2,39741.</w:t>
      </w:r>
      <w:r>
        <w:rPr>
          <w:spacing w:val="-4"/>
          <w:w w:val="95"/>
        </w:rPr>
        <w:t xml:space="preserve"> </w:t>
      </w:r>
      <w:r>
        <w:rPr>
          <w:w w:val="95"/>
        </w:rPr>
        <w:t>Dengan</w:t>
      </w:r>
      <w:r>
        <w:rPr>
          <w:spacing w:val="-4"/>
          <w:w w:val="95"/>
        </w:rPr>
        <w:t xml:space="preserve"> </w:t>
      </w:r>
      <w:r>
        <w:rPr>
          <w:w w:val="95"/>
        </w:rPr>
        <w:t>demikian</w:t>
      </w:r>
      <w:r>
        <w:rPr>
          <w:spacing w:val="-48"/>
          <w:w w:val="95"/>
        </w:rPr>
        <w:t xml:space="preserve"> </w:t>
      </w:r>
      <w:r>
        <w:rPr>
          <w:rFonts w:ascii="Times New Roman" w:hAnsi="Times New Roman"/>
          <w:i/>
          <w:w w:val="95"/>
        </w:rPr>
        <w:t>t-statistic</w:t>
      </w:r>
      <w:r>
        <w:rPr>
          <w:rFonts w:ascii="Times New Roman" w:hAnsi="Times New Roman"/>
          <w:i/>
          <w:spacing w:val="7"/>
          <w:w w:val="95"/>
        </w:rPr>
        <w:t xml:space="preserve"> </w:t>
      </w:r>
      <w:r>
        <w:rPr>
          <w:w w:val="95"/>
        </w:rPr>
        <w:t>Operating</w:t>
      </w:r>
      <w:r>
        <w:rPr>
          <w:spacing w:val="8"/>
          <w:w w:val="95"/>
        </w:rPr>
        <w:t xml:space="preserve"> </w:t>
      </w:r>
      <w:r>
        <w:rPr>
          <w:w w:val="95"/>
        </w:rPr>
        <w:t>Capacity</w:t>
      </w:r>
      <w:r>
        <w:rPr>
          <w:spacing w:val="9"/>
          <w:w w:val="95"/>
        </w:rPr>
        <w:t xml:space="preserve"> </w:t>
      </w:r>
      <w:r>
        <w:rPr>
          <w:w w:val="95"/>
        </w:rPr>
        <w:t>(1,025559)</w:t>
      </w:r>
      <w:r>
        <w:rPr>
          <w:spacing w:val="8"/>
          <w:w w:val="95"/>
        </w:rPr>
        <w:t xml:space="preserve"> </w:t>
      </w:r>
      <w:r>
        <w:rPr>
          <w:w w:val="95"/>
        </w:rPr>
        <w:t>&lt;</w:t>
      </w:r>
      <w:r>
        <w:rPr>
          <w:spacing w:val="18"/>
          <w:w w:val="95"/>
        </w:rPr>
        <w:t xml:space="preserve"> </w:t>
      </w:r>
      <w:r>
        <w:rPr>
          <w:w w:val="95"/>
        </w:rPr>
        <w:t>t</w:t>
      </w:r>
      <w:r>
        <w:rPr>
          <w:spacing w:val="9"/>
          <w:w w:val="95"/>
        </w:rPr>
        <w:t xml:space="preserve"> </w:t>
      </w:r>
      <w:r>
        <w:rPr>
          <w:w w:val="95"/>
        </w:rPr>
        <w:t>tabel</w:t>
      </w:r>
      <w:r>
        <w:rPr>
          <w:spacing w:val="9"/>
          <w:w w:val="95"/>
        </w:rPr>
        <w:t xml:space="preserve"> </w:t>
      </w:r>
      <w:r>
        <w:rPr>
          <w:w w:val="95"/>
        </w:rPr>
        <w:t>(2,39741)</w:t>
      </w:r>
      <w:r>
        <w:rPr>
          <w:spacing w:val="8"/>
          <w:w w:val="95"/>
        </w:rPr>
        <w:t xml:space="preserve"> </w:t>
      </w:r>
      <w:r>
        <w:rPr>
          <w:w w:val="95"/>
        </w:rPr>
        <w:t>dan</w:t>
      </w:r>
      <w:r>
        <w:rPr>
          <w:spacing w:val="9"/>
          <w:w w:val="95"/>
        </w:rPr>
        <w:t xml:space="preserve"> </w:t>
      </w:r>
      <w:r>
        <w:rPr>
          <w:w w:val="95"/>
        </w:rPr>
        <w:t>nilai</w:t>
      </w:r>
      <w:r>
        <w:rPr>
          <w:spacing w:val="7"/>
          <w:w w:val="95"/>
        </w:rPr>
        <w:t xml:space="preserve"> </w:t>
      </w:r>
      <w:r>
        <w:rPr>
          <w:w w:val="95"/>
        </w:rPr>
        <w:t>Prob.</w:t>
      </w:r>
      <w:r>
        <w:rPr>
          <w:spacing w:val="8"/>
          <w:w w:val="95"/>
        </w:rPr>
        <w:t xml:space="preserve"> </w:t>
      </w:r>
      <w:r>
        <w:rPr>
          <w:w w:val="95"/>
        </w:rPr>
        <w:t>0,3097</w:t>
      </w:r>
    </w:p>
    <w:p w14:paraId="79CAA64A" w14:textId="77777777" w:rsidR="008D304B" w:rsidRDefault="00000000">
      <w:pPr>
        <w:pStyle w:val="BodyText"/>
        <w:spacing w:line="242" w:lineRule="auto"/>
        <w:ind w:left="1070" w:right="314"/>
        <w:jc w:val="both"/>
      </w:pPr>
      <w:r>
        <w:rPr>
          <w:w w:val="95"/>
        </w:rPr>
        <w:t>&gt;</w:t>
      </w:r>
      <w:r>
        <w:rPr>
          <w:spacing w:val="-9"/>
          <w:w w:val="95"/>
        </w:rPr>
        <w:t xml:space="preserve"> </w:t>
      </w:r>
      <w:r>
        <w:rPr>
          <w:w w:val="95"/>
        </w:rPr>
        <w:t>0,05</w:t>
      </w:r>
      <w:r>
        <w:rPr>
          <w:spacing w:val="-8"/>
          <w:w w:val="95"/>
        </w:rPr>
        <w:t xml:space="preserve"> </w:t>
      </w:r>
      <w:r>
        <w:rPr>
          <w:w w:val="95"/>
        </w:rPr>
        <w:t>maka</w:t>
      </w:r>
      <w:r>
        <w:rPr>
          <w:spacing w:val="-7"/>
          <w:w w:val="95"/>
        </w:rPr>
        <w:t xml:space="preserve"> </w:t>
      </w:r>
      <w:r>
        <w:rPr>
          <w:w w:val="95"/>
        </w:rPr>
        <w:t>dapat</w:t>
      </w:r>
      <w:r>
        <w:rPr>
          <w:spacing w:val="-8"/>
          <w:w w:val="95"/>
        </w:rPr>
        <w:t xml:space="preserve"> </w:t>
      </w:r>
      <w:r>
        <w:rPr>
          <w:w w:val="95"/>
        </w:rPr>
        <w:t>disimpulkan</w:t>
      </w:r>
      <w:r>
        <w:rPr>
          <w:spacing w:val="-7"/>
          <w:w w:val="95"/>
        </w:rPr>
        <w:t xml:space="preserve"> </w:t>
      </w:r>
      <w:r>
        <w:rPr>
          <w:w w:val="95"/>
        </w:rPr>
        <w:t>bahwa</w:t>
      </w:r>
      <w:r>
        <w:rPr>
          <w:spacing w:val="-8"/>
          <w:w w:val="95"/>
        </w:rPr>
        <w:t xml:space="preserve"> </w:t>
      </w:r>
      <w:r>
        <w:rPr>
          <w:w w:val="95"/>
        </w:rPr>
        <w:t>variable</w:t>
      </w:r>
      <w:r>
        <w:rPr>
          <w:spacing w:val="-7"/>
          <w:w w:val="95"/>
        </w:rPr>
        <w:t xml:space="preserve"> </w:t>
      </w:r>
      <w:r>
        <w:rPr>
          <w:w w:val="95"/>
        </w:rPr>
        <w:t>operating</w:t>
      </w:r>
      <w:r>
        <w:rPr>
          <w:spacing w:val="-8"/>
          <w:w w:val="95"/>
        </w:rPr>
        <w:t xml:space="preserve"> </w:t>
      </w:r>
      <w:r>
        <w:rPr>
          <w:w w:val="95"/>
        </w:rPr>
        <w:t>capacity</w:t>
      </w:r>
      <w:r>
        <w:rPr>
          <w:spacing w:val="-7"/>
          <w:w w:val="95"/>
        </w:rPr>
        <w:t xml:space="preserve"> </w:t>
      </w:r>
      <w:r>
        <w:rPr>
          <w:w w:val="95"/>
        </w:rPr>
        <w:t>dalam</w:t>
      </w:r>
      <w:r>
        <w:rPr>
          <w:spacing w:val="-8"/>
          <w:w w:val="95"/>
        </w:rPr>
        <w:t xml:space="preserve"> </w:t>
      </w:r>
      <w:r>
        <w:rPr>
          <w:w w:val="95"/>
        </w:rPr>
        <w:t>penelitian</w:t>
      </w:r>
      <w:r>
        <w:rPr>
          <w:spacing w:val="-48"/>
          <w:w w:val="95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pengaruh</w:t>
      </w:r>
      <w:r>
        <w:rPr>
          <w:spacing w:val="-3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distress.</w:t>
      </w:r>
    </w:p>
    <w:p w14:paraId="6E5A5C3E" w14:textId="77777777" w:rsidR="008D304B" w:rsidRDefault="008D304B">
      <w:pPr>
        <w:spacing w:line="242" w:lineRule="auto"/>
        <w:jc w:val="both"/>
        <w:sectPr w:rsidR="008D304B">
          <w:pgSz w:w="11910" w:h="16850"/>
          <w:pgMar w:top="1700" w:right="1380" w:bottom="1500" w:left="1460" w:header="575" w:footer="1312" w:gutter="0"/>
          <w:cols w:space="720"/>
        </w:sectPr>
      </w:pPr>
    </w:p>
    <w:p w14:paraId="1B919E01" w14:textId="77777777" w:rsidR="008D304B" w:rsidRDefault="008D304B">
      <w:pPr>
        <w:pStyle w:val="BodyText"/>
        <w:rPr>
          <w:sz w:val="20"/>
        </w:rPr>
      </w:pPr>
    </w:p>
    <w:p w14:paraId="3C6739FF" w14:textId="77777777" w:rsidR="008D304B" w:rsidRDefault="008D304B">
      <w:pPr>
        <w:pStyle w:val="BodyText"/>
        <w:spacing w:before="3"/>
        <w:rPr>
          <w:sz w:val="17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2"/>
      </w:tblGrid>
      <w:tr w:rsidR="008D304B" w14:paraId="37FC2436" w14:textId="77777777">
        <w:trPr>
          <w:trHeight w:val="1677"/>
        </w:trPr>
        <w:tc>
          <w:tcPr>
            <w:tcW w:w="8802" w:type="dxa"/>
          </w:tcPr>
          <w:p w14:paraId="5F28B6DD" w14:textId="77777777" w:rsidR="008D304B" w:rsidRDefault="00000000">
            <w:pPr>
              <w:pStyle w:val="TableParagraph"/>
              <w:spacing w:line="244" w:lineRule="auto"/>
              <w:ind w:left="919" w:right="199" w:hanging="360"/>
              <w:jc w:val="both"/>
            </w:pPr>
            <w:r>
              <w:rPr>
                <w:w w:val="95"/>
              </w:rPr>
              <w:t>5.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 xml:space="preserve">Nilai </w:t>
            </w:r>
            <w:r>
              <w:rPr>
                <w:rFonts w:ascii="Times New Roman" w:hAnsi="Times New Roman"/>
                <w:i/>
                <w:w w:val="95"/>
              </w:rPr>
              <w:t xml:space="preserve">t-statistic </w:t>
            </w:r>
            <w:r>
              <w:rPr>
                <w:w w:val="95"/>
              </w:rPr>
              <w:t>Ukuran Perusahaan sebesar -0,733723, sementara t tabel dengan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tingkat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Symbol" w:hAnsi="Symbol"/>
                <w:w w:val="95"/>
              </w:rPr>
              <w:t></w:t>
            </w:r>
            <w:r>
              <w:rPr>
                <w:rFonts w:ascii="Times New Roman" w:hAnsi="Times New Roman"/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5%,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df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(n-k)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54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didapat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nilai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t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tabel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sebesar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2,39741.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Dengan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demikian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</w:rPr>
              <w:t>t-statistic</w:t>
            </w:r>
            <w:r>
              <w:rPr>
                <w:rFonts w:ascii="Times New Roman" w:hAnsi="Times New Roman"/>
                <w:i/>
                <w:spacing w:val="-8"/>
                <w:w w:val="95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</w:rPr>
              <w:t>Ukuran</w:t>
            </w:r>
            <w:r>
              <w:rPr>
                <w:rFonts w:ascii="Times New Roman" w:hAnsi="Times New Roman"/>
                <w:i/>
                <w:spacing w:val="-9"/>
                <w:w w:val="95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</w:rPr>
              <w:t>Perusahaan</w:t>
            </w:r>
            <w:r>
              <w:rPr>
                <w:rFonts w:ascii="Times New Roman" w:hAnsi="Times New Roman"/>
                <w:i/>
                <w:spacing w:val="-6"/>
                <w:w w:val="95"/>
              </w:rPr>
              <w:t xml:space="preserve"> </w:t>
            </w:r>
            <w:r>
              <w:rPr>
                <w:rFonts w:ascii="Times New Roman" w:hAnsi="Times New Roman"/>
                <w:i/>
                <w:w w:val="95"/>
              </w:rPr>
              <w:t>(</w:t>
            </w:r>
            <w:r>
              <w:rPr>
                <w:w w:val="95"/>
              </w:rPr>
              <w:t>-0,733723)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&lt;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tabel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(2,39741)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nilai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Prob.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0,4663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&gt;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w w:val="95"/>
              </w:rPr>
              <w:t>0,05 maka dapat disimpulkan bahwa variable ukuran perusahaan dalam penelitian</w:t>
            </w:r>
            <w:r>
              <w:rPr>
                <w:spacing w:val="-48"/>
                <w:w w:val="95"/>
              </w:rPr>
              <w:t xml:space="preserve"> </w:t>
            </w:r>
            <w:r>
              <w:t>ini</w:t>
            </w:r>
            <w:r>
              <w:rPr>
                <w:spacing w:val="-4"/>
              </w:rPr>
              <w:t xml:space="preserve"> </w:t>
            </w:r>
            <w:r>
              <w:t>tidak</w:t>
            </w:r>
            <w:r>
              <w:rPr>
                <w:spacing w:val="-4"/>
              </w:rPr>
              <w:t xml:space="preserve"> </w:t>
            </w:r>
            <w:r>
              <w:t>memiliki</w:t>
            </w:r>
            <w:r>
              <w:rPr>
                <w:spacing w:val="-3"/>
              </w:rPr>
              <w:t xml:space="preserve"> </w:t>
            </w:r>
            <w:r>
              <w:t>pengaruh</w:t>
            </w:r>
            <w:r>
              <w:rPr>
                <w:spacing w:val="-3"/>
              </w:rPr>
              <w:t xml:space="preserve"> </w:t>
            </w:r>
            <w:r>
              <w:t>terhadap</w:t>
            </w:r>
            <w:r>
              <w:rPr>
                <w:spacing w:val="-4"/>
              </w:rPr>
              <w:t xml:space="preserve"> </w:t>
            </w:r>
            <w:r>
              <w:t>financial</w:t>
            </w:r>
            <w:r>
              <w:rPr>
                <w:spacing w:val="-3"/>
              </w:rPr>
              <w:t xml:space="preserve"> </w:t>
            </w:r>
            <w:r>
              <w:t>distress.</w:t>
            </w:r>
          </w:p>
        </w:tc>
      </w:tr>
      <w:tr w:rsidR="008D304B" w14:paraId="38BAEC16" w14:textId="77777777">
        <w:trPr>
          <w:trHeight w:val="5234"/>
        </w:trPr>
        <w:tc>
          <w:tcPr>
            <w:tcW w:w="8802" w:type="dxa"/>
          </w:tcPr>
          <w:p w14:paraId="5F0602FB" w14:textId="77777777" w:rsidR="008D304B" w:rsidRDefault="008D304B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14:paraId="04AD4F73" w14:textId="77777777" w:rsidR="008D304B" w:rsidRDefault="00000000">
            <w:pPr>
              <w:pStyle w:val="TableParagraph"/>
              <w:ind w:left="200"/>
              <w:rPr>
                <w:b/>
              </w:rPr>
            </w:pPr>
            <w:r>
              <w:rPr>
                <w:b/>
                <w:w w:val="95"/>
              </w:rPr>
              <w:t>KESIMPULAN</w:t>
            </w:r>
            <w:r>
              <w:rPr>
                <w:b/>
                <w:spacing w:val="4"/>
                <w:w w:val="95"/>
              </w:rPr>
              <w:t xml:space="preserve"> </w:t>
            </w:r>
            <w:r>
              <w:rPr>
                <w:b/>
                <w:w w:val="95"/>
              </w:rPr>
              <w:t>DAN</w:t>
            </w:r>
            <w:r>
              <w:rPr>
                <w:b/>
                <w:spacing w:val="5"/>
                <w:w w:val="95"/>
              </w:rPr>
              <w:t xml:space="preserve"> </w:t>
            </w:r>
            <w:r>
              <w:rPr>
                <w:b/>
                <w:w w:val="95"/>
              </w:rPr>
              <w:t>SARAN</w:t>
            </w:r>
          </w:p>
          <w:p w14:paraId="07CD9059" w14:textId="77777777" w:rsidR="008D304B" w:rsidRDefault="00000000">
            <w:pPr>
              <w:pStyle w:val="TableParagraph"/>
              <w:spacing w:before="5"/>
              <w:ind w:left="200" w:right="198" w:firstLine="223"/>
              <w:jc w:val="both"/>
            </w:pPr>
            <w:r>
              <w:rPr>
                <w:w w:val="95"/>
              </w:rPr>
              <w:t>Berdasarkan hasil analisis dan berdasarkan sampel yang ada dalam penelitian ini adalah</w:t>
            </w:r>
            <w:r>
              <w:rPr>
                <w:spacing w:val="-48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sebagai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berikut: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1)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Variabel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rFonts w:ascii="Times New Roman"/>
                <w:i/>
                <w:spacing w:val="-1"/>
                <w:w w:val="95"/>
              </w:rPr>
              <w:t>profitabilitas</w:t>
            </w:r>
            <w:r>
              <w:rPr>
                <w:rFonts w:ascii="Times New Roman"/>
                <w:i/>
                <w:spacing w:val="-8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memiliki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pengaruh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positif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terhadap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spacing w:val="-1"/>
                <w:w w:val="95"/>
              </w:rPr>
              <w:t>financial</w:t>
            </w:r>
            <w:r>
              <w:rPr>
                <w:rFonts w:ascii="Times New Roman"/>
                <w:i/>
                <w:spacing w:val="-10"/>
                <w:w w:val="95"/>
              </w:rPr>
              <w:t xml:space="preserve"> </w:t>
            </w:r>
            <w:r>
              <w:rPr>
                <w:rFonts w:ascii="Times New Roman"/>
                <w:i/>
                <w:spacing w:val="-1"/>
                <w:w w:val="95"/>
              </w:rPr>
              <w:t>distress</w:t>
            </w:r>
            <w:r>
              <w:rPr>
                <w:spacing w:val="-1"/>
                <w:w w:val="95"/>
              </w:rPr>
              <w:t>.</w:t>
            </w:r>
          </w:p>
          <w:p w14:paraId="74276831" w14:textId="77777777" w:rsidR="008D304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5"/>
              </w:tabs>
              <w:spacing w:before="4" w:line="244" w:lineRule="auto"/>
              <w:ind w:right="198" w:firstLine="0"/>
              <w:jc w:val="both"/>
              <w:rPr>
                <w:rFonts w:ascii="Times New Roman"/>
                <w:i/>
              </w:rPr>
            </w:pPr>
            <w:r>
              <w:rPr>
                <w:w w:val="95"/>
              </w:rPr>
              <w:t xml:space="preserve">Variabel </w:t>
            </w:r>
            <w:r>
              <w:rPr>
                <w:rFonts w:ascii="Times New Roman"/>
                <w:i/>
                <w:w w:val="95"/>
              </w:rPr>
              <w:t xml:space="preserve">leverage </w:t>
            </w:r>
            <w:r>
              <w:rPr>
                <w:w w:val="95"/>
              </w:rPr>
              <w:t xml:space="preserve">tidak memiliki pengaruh terhadap </w:t>
            </w:r>
            <w:r>
              <w:rPr>
                <w:rFonts w:ascii="Times New Roman"/>
                <w:i/>
                <w:w w:val="95"/>
              </w:rPr>
              <w:t xml:space="preserve">financial distress </w:t>
            </w:r>
            <w:r>
              <w:rPr>
                <w:w w:val="95"/>
              </w:rPr>
              <w:t xml:space="preserve">3) Variabel </w:t>
            </w:r>
            <w:r>
              <w:rPr>
                <w:rFonts w:ascii="Times New Roman"/>
                <w:i/>
                <w:w w:val="95"/>
              </w:rPr>
              <w:t>likuditas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tidak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memiliki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pengaruh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terhadap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 xml:space="preserve">financial distress </w:t>
            </w:r>
            <w:r>
              <w:rPr>
                <w:w w:val="95"/>
              </w:rPr>
              <w:t>4)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Variabel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operating capacity</w:t>
            </w:r>
            <w:r>
              <w:rPr>
                <w:rFonts w:ascii="Times New Roman"/>
                <w:i/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tidak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memiliki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penagaruh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terhadap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financial</w:t>
            </w:r>
            <w:r>
              <w:rPr>
                <w:rFonts w:ascii="Times New Roman"/>
                <w:i/>
                <w:spacing w:val="-6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distress</w:t>
            </w:r>
            <w:r>
              <w:rPr>
                <w:rFonts w:ascii="Times New Roman"/>
                <w:i/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5)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Variabel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Ukuran</w:t>
            </w:r>
            <w:r>
              <w:rPr>
                <w:rFonts w:ascii="Times New Roman"/>
                <w:i/>
                <w:spacing w:val="-8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perusahaan</w:t>
            </w:r>
            <w:r>
              <w:rPr>
                <w:rFonts w:ascii="Times New Roman"/>
                <w:i/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tidak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memiliki</w:t>
            </w:r>
            <w:r>
              <w:rPr>
                <w:spacing w:val="-48"/>
                <w:w w:val="95"/>
              </w:rPr>
              <w:t xml:space="preserve"> </w:t>
            </w:r>
            <w:r>
              <w:t>pengaruh terhadap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/>
                <w:i/>
              </w:rPr>
              <w:t>financial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distress.</w:t>
            </w:r>
          </w:p>
          <w:p w14:paraId="26D5130B" w14:textId="77777777" w:rsidR="008D304B" w:rsidRDefault="00000000">
            <w:pPr>
              <w:pStyle w:val="TableParagraph"/>
              <w:spacing w:before="202" w:line="244" w:lineRule="auto"/>
              <w:ind w:left="200"/>
            </w:pPr>
            <w:r>
              <w:rPr>
                <w:spacing w:val="-1"/>
                <w:w w:val="95"/>
              </w:rPr>
              <w:t>Ada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beberapa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saran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yang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dikemukakan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peneliti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dengan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hasil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penelitian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ini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keterbatasan</w:t>
            </w:r>
            <w:r>
              <w:rPr>
                <w:spacing w:val="-47"/>
                <w:w w:val="95"/>
              </w:rPr>
              <w:t xml:space="preserve"> </w:t>
            </w:r>
            <w:r>
              <w:t>penelitian</w:t>
            </w:r>
            <w:r>
              <w:rPr>
                <w:spacing w:val="-2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telah</w:t>
            </w:r>
            <w:r>
              <w:rPr>
                <w:spacing w:val="-1"/>
              </w:rPr>
              <w:t xml:space="preserve"> </w:t>
            </w:r>
            <w:r>
              <w:t>peneliti</w:t>
            </w:r>
            <w:r>
              <w:rPr>
                <w:spacing w:val="-1"/>
              </w:rPr>
              <w:t xml:space="preserve"> </w:t>
            </w:r>
            <w:r>
              <w:t>kemukakan adalah :</w:t>
            </w:r>
          </w:p>
          <w:p w14:paraId="57484E8F" w14:textId="77777777" w:rsidR="008D304B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920"/>
              </w:tabs>
              <w:spacing w:before="198"/>
              <w:ind w:right="203"/>
              <w:jc w:val="both"/>
            </w:pPr>
            <w:r>
              <w:t>Menetapkan</w:t>
            </w:r>
            <w:r>
              <w:rPr>
                <w:spacing w:val="1"/>
              </w:rPr>
              <w:t xml:space="preserve"> </w:t>
            </w:r>
            <w:r>
              <w:t>kriteria</w:t>
            </w:r>
            <w:r>
              <w:rPr>
                <w:spacing w:val="1"/>
              </w:rPr>
              <w:t xml:space="preserve"> </w:t>
            </w:r>
            <w:r>
              <w:t>sample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lebih</w:t>
            </w:r>
            <w:r>
              <w:rPr>
                <w:spacing w:val="1"/>
              </w:rPr>
              <w:t xml:space="preserve"> </w:t>
            </w:r>
            <w:r>
              <w:t>banyak</w:t>
            </w:r>
            <w:r>
              <w:rPr>
                <w:spacing w:val="1"/>
              </w:rPr>
              <w:t xml:space="preserve"> </w:t>
            </w:r>
            <w:r>
              <w:t>sehingga</w:t>
            </w:r>
            <w:r>
              <w:rPr>
                <w:spacing w:val="1"/>
              </w:rPr>
              <w:t xml:space="preserve"> </w:t>
            </w:r>
            <w:r>
              <w:t>penentuan</w:t>
            </w:r>
            <w:r>
              <w:rPr>
                <w:spacing w:val="1"/>
              </w:rPr>
              <w:t xml:space="preserve"> </w:t>
            </w:r>
            <w:r>
              <w:t>suatu</w:t>
            </w:r>
            <w:r>
              <w:rPr>
                <w:spacing w:val="1"/>
              </w:rPr>
              <w:t xml:space="preserve"> </w:t>
            </w:r>
            <w:r>
              <w:t>perusahaan</w:t>
            </w:r>
            <w:r>
              <w:rPr>
                <w:spacing w:val="-8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r>
              <w:t>mengalami</w:t>
            </w:r>
            <w:r>
              <w:rPr>
                <w:spacing w:val="-7"/>
              </w:rPr>
              <w:t xml:space="preserve"> </w:t>
            </w:r>
            <w:r>
              <w:rPr>
                <w:rFonts w:ascii="Times New Roman"/>
                <w:i/>
              </w:rPr>
              <w:t>financial</w:t>
            </w:r>
            <w:r>
              <w:rPr>
                <w:rFonts w:ascii="Times New Roman"/>
                <w:i/>
                <w:spacing w:val="-13"/>
              </w:rPr>
              <w:t xml:space="preserve"> </w:t>
            </w:r>
            <w:r>
              <w:rPr>
                <w:rFonts w:ascii="Times New Roman"/>
                <w:i/>
              </w:rPr>
              <w:t>distress</w:t>
            </w:r>
            <w:r>
              <w:rPr>
                <w:rFonts w:ascii="Times New Roman"/>
                <w:i/>
                <w:spacing w:val="-8"/>
              </w:rPr>
              <w:t xml:space="preserve"> </w:t>
            </w:r>
            <w:r>
              <w:t>dapat</w:t>
            </w:r>
            <w:r>
              <w:rPr>
                <w:spacing w:val="-7"/>
              </w:rPr>
              <w:t xml:space="preserve"> </w:t>
            </w:r>
            <w:r>
              <w:t>semakin</w:t>
            </w:r>
            <w:r>
              <w:rPr>
                <w:spacing w:val="-6"/>
              </w:rPr>
              <w:t xml:space="preserve"> </w:t>
            </w:r>
            <w:r>
              <w:t>baik.</w:t>
            </w:r>
          </w:p>
          <w:p w14:paraId="0BFA9B52" w14:textId="77777777" w:rsidR="008D304B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920"/>
              </w:tabs>
              <w:spacing w:before="7" w:line="242" w:lineRule="auto"/>
              <w:ind w:right="198"/>
              <w:jc w:val="both"/>
            </w:pPr>
            <w:r>
              <w:rPr>
                <w:w w:val="95"/>
              </w:rPr>
              <w:t>Menggunakan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pengukuran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lain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terhadap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variabel-variabel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seperti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arus</w:t>
            </w:r>
            <w:r>
              <w:rPr>
                <w:rFonts w:ascii="Times New Roman"/>
                <w:i/>
                <w:spacing w:val="-6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kas,</w:t>
            </w:r>
            <w:r>
              <w:rPr>
                <w:rFonts w:ascii="Times New Roman"/>
                <w:i/>
                <w:spacing w:val="-6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net</w:t>
            </w:r>
            <w:r>
              <w:rPr>
                <w:rFonts w:ascii="Times New Roman"/>
                <w:i/>
                <w:spacing w:val="-7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profit</w:t>
            </w:r>
            <w:r>
              <w:rPr>
                <w:rFonts w:ascii="Times New Roman"/>
                <w:i/>
                <w:spacing w:val="-50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margin,</w:t>
            </w:r>
            <w:r>
              <w:rPr>
                <w:rFonts w:ascii="Times New Roman"/>
                <w:i/>
                <w:spacing w:val="-10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sales</w:t>
            </w:r>
            <w:r>
              <w:rPr>
                <w:rFonts w:ascii="Times New Roman"/>
                <w:i/>
                <w:spacing w:val="-7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growth</w:t>
            </w:r>
            <w:r>
              <w:rPr>
                <w:rFonts w:ascii="Times New Roman"/>
                <w:i/>
                <w:spacing w:val="-9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dan</w:t>
            </w:r>
            <w:r>
              <w:rPr>
                <w:rFonts w:ascii="Times New Roman"/>
                <w:i/>
                <w:spacing w:val="-8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company</w:t>
            </w:r>
            <w:r>
              <w:rPr>
                <w:rFonts w:ascii="Times New Roman"/>
                <w:i/>
                <w:spacing w:val="-8"/>
                <w:w w:val="95"/>
              </w:rPr>
              <w:t xml:space="preserve"> </w:t>
            </w:r>
            <w:r>
              <w:rPr>
                <w:rFonts w:ascii="Times New Roman"/>
                <w:i/>
                <w:w w:val="95"/>
              </w:rPr>
              <w:t>growth</w:t>
            </w:r>
            <w:r>
              <w:rPr>
                <w:rFonts w:ascii="Times New Roman"/>
                <w:i/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jika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ingin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memperoleh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hasil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yang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signifikan.</w:t>
            </w:r>
          </w:p>
          <w:p w14:paraId="28254453" w14:textId="77777777" w:rsidR="008D304B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920"/>
              </w:tabs>
              <w:spacing w:before="7" w:line="244" w:lineRule="auto"/>
              <w:ind w:right="198"/>
              <w:jc w:val="both"/>
            </w:pPr>
            <w:r>
              <w:rPr>
                <w:w w:val="95"/>
              </w:rPr>
              <w:t>Periode pengamatan dalam penelitian ini sangat singkat memiliki rentang waktu 2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tahun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dari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tahun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2017-2018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sebaiknya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dapat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menambahkan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jumlah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sampel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dan</w:t>
            </w:r>
            <w:r>
              <w:rPr>
                <w:spacing w:val="-48"/>
                <w:w w:val="95"/>
              </w:rPr>
              <w:t xml:space="preserve"> </w:t>
            </w:r>
            <w:r>
              <w:t>tahun</w:t>
            </w:r>
            <w:r>
              <w:rPr>
                <w:spacing w:val="2"/>
              </w:rPr>
              <w:t xml:space="preserve"> </w:t>
            </w:r>
            <w:r>
              <w:t>penelitiannya.</w:t>
            </w:r>
          </w:p>
        </w:tc>
      </w:tr>
      <w:tr w:rsidR="008D304B" w14:paraId="3C54CF5C" w14:textId="77777777">
        <w:trPr>
          <w:trHeight w:val="4670"/>
        </w:trPr>
        <w:tc>
          <w:tcPr>
            <w:tcW w:w="8802" w:type="dxa"/>
          </w:tcPr>
          <w:p w14:paraId="75FFC9DA" w14:textId="77777777" w:rsidR="008D304B" w:rsidRDefault="008D304B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70EFA36F" w14:textId="77777777" w:rsidR="008D304B" w:rsidRDefault="00000000">
            <w:pPr>
              <w:pStyle w:val="TableParagraph"/>
              <w:ind w:left="200"/>
              <w:jc w:val="both"/>
              <w:rPr>
                <w:b/>
              </w:rPr>
            </w:pPr>
            <w:r>
              <w:rPr>
                <w:b/>
                <w:w w:val="95"/>
              </w:rPr>
              <w:t>DAFTAR</w:t>
            </w:r>
            <w:r>
              <w:rPr>
                <w:b/>
                <w:spacing w:val="18"/>
                <w:w w:val="95"/>
              </w:rPr>
              <w:t xml:space="preserve"> </w:t>
            </w:r>
            <w:r>
              <w:rPr>
                <w:b/>
                <w:w w:val="95"/>
              </w:rPr>
              <w:t>PUSTAKA</w:t>
            </w:r>
          </w:p>
          <w:p w14:paraId="345DC140" w14:textId="77777777" w:rsidR="008D304B" w:rsidRDefault="00000000">
            <w:pPr>
              <w:pStyle w:val="TableParagraph"/>
              <w:spacing w:before="4" w:line="242" w:lineRule="auto"/>
              <w:ind w:left="725" w:right="199" w:hanging="526"/>
              <w:jc w:val="both"/>
            </w:pPr>
            <w:r>
              <w:t>Agustini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Wirawati.</w:t>
            </w:r>
            <w:r>
              <w:rPr>
                <w:spacing w:val="1"/>
              </w:rPr>
              <w:t xml:space="preserve"> </w:t>
            </w:r>
            <w:r>
              <w:t>2019.</w:t>
            </w:r>
            <w:r>
              <w:rPr>
                <w:spacing w:val="1"/>
              </w:rPr>
              <w:t xml:space="preserve"> </w:t>
            </w:r>
            <w:r>
              <w:t>Pengaruh</w:t>
            </w:r>
            <w:r>
              <w:rPr>
                <w:spacing w:val="1"/>
              </w:rPr>
              <w:t xml:space="preserve"> </w:t>
            </w:r>
            <w:r>
              <w:t>Rasio</w:t>
            </w:r>
            <w:r>
              <w:rPr>
                <w:spacing w:val="1"/>
              </w:rPr>
              <w:t xml:space="preserve"> </w:t>
            </w:r>
            <w:r>
              <w:t>Keuangan</w:t>
            </w:r>
            <w:r>
              <w:rPr>
                <w:spacing w:val="1"/>
              </w:rPr>
              <w:t xml:space="preserve"> </w:t>
            </w:r>
            <w:r>
              <w:t>Pada</w:t>
            </w:r>
            <w:r>
              <w:rPr>
                <w:spacing w:val="1"/>
              </w:rPr>
              <w:t xml:space="preserve"> </w:t>
            </w:r>
            <w:r>
              <w:t>Financial</w:t>
            </w:r>
            <w:r>
              <w:rPr>
                <w:spacing w:val="1"/>
              </w:rPr>
              <w:t xml:space="preserve"> </w:t>
            </w:r>
            <w:r>
              <w:t>Distress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Perusahaan Ritel Yang Terdaftar di Bursa Efek Indonesia (BEI). E-Jurnal Akuntansi</w:t>
            </w:r>
            <w:r>
              <w:rPr>
                <w:spacing w:val="1"/>
                <w:w w:val="95"/>
              </w:rPr>
              <w:t xml:space="preserve"> </w:t>
            </w:r>
            <w:r>
              <w:t>Universitas</w:t>
            </w:r>
            <w:r>
              <w:rPr>
                <w:spacing w:val="-2"/>
              </w:rPr>
              <w:t xml:space="preserve"> </w:t>
            </w:r>
            <w:r>
              <w:t>Udayana. Vol. 26, No. 1, p251-280.</w:t>
            </w:r>
          </w:p>
          <w:p w14:paraId="0BCB8BB2" w14:textId="77777777" w:rsidR="008D304B" w:rsidRDefault="00000000">
            <w:pPr>
              <w:pStyle w:val="TableParagraph"/>
              <w:spacing w:before="4"/>
              <w:ind w:left="0" w:right="206"/>
              <w:jc w:val="right"/>
            </w:pPr>
            <w:r>
              <w:t>Jensen,</w:t>
            </w:r>
            <w:r>
              <w:rPr>
                <w:spacing w:val="35"/>
              </w:rPr>
              <w:t xml:space="preserve"> </w:t>
            </w:r>
            <w:r>
              <w:t>M.C.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W.H.</w:t>
            </w:r>
            <w:r>
              <w:rPr>
                <w:spacing w:val="34"/>
              </w:rPr>
              <w:t xml:space="preserve"> </w:t>
            </w:r>
            <w:r>
              <w:t>Meckling.</w:t>
            </w:r>
            <w:r>
              <w:rPr>
                <w:spacing w:val="35"/>
              </w:rPr>
              <w:t xml:space="preserve"> </w:t>
            </w:r>
            <w:r>
              <w:t>1976.</w:t>
            </w:r>
            <w:r>
              <w:rPr>
                <w:spacing w:val="35"/>
              </w:rPr>
              <w:t xml:space="preserve"> </w:t>
            </w:r>
            <w:r>
              <w:t>“Theory</w:t>
            </w:r>
            <w:r>
              <w:rPr>
                <w:spacing w:val="35"/>
              </w:rPr>
              <w:t xml:space="preserve"> </w:t>
            </w:r>
            <w:r>
              <w:t>of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t>firm:</w:t>
            </w:r>
            <w:r>
              <w:rPr>
                <w:spacing w:val="35"/>
              </w:rPr>
              <w:t xml:space="preserve"> </w:t>
            </w:r>
            <w:r>
              <w:t>Managerial</w:t>
            </w:r>
            <w:r>
              <w:rPr>
                <w:spacing w:val="35"/>
              </w:rPr>
              <w:t xml:space="preserve"> </w:t>
            </w:r>
            <w:r>
              <w:t>Behavior,</w:t>
            </w:r>
          </w:p>
          <w:p w14:paraId="1ABADE2B" w14:textId="77777777" w:rsidR="008D304B" w:rsidRDefault="00000000">
            <w:pPr>
              <w:pStyle w:val="TableParagraph"/>
              <w:spacing w:before="5"/>
              <w:ind w:left="0" w:right="198"/>
              <w:jc w:val="right"/>
            </w:pPr>
            <w:r>
              <w:rPr>
                <w:w w:val="95"/>
              </w:rPr>
              <w:t>Agency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Costs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Ownership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structure.”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Journal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of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Financial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Economics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3,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305-360.</w:t>
            </w:r>
          </w:p>
          <w:p w14:paraId="0DE9DB6F" w14:textId="77777777" w:rsidR="008D304B" w:rsidRDefault="00000000">
            <w:pPr>
              <w:pStyle w:val="TableParagraph"/>
              <w:spacing w:before="4" w:line="242" w:lineRule="auto"/>
              <w:ind w:left="725" w:right="89" w:hanging="526"/>
            </w:pPr>
            <w:r>
              <w:t>Jusup, Al Haryono. 2005. Dasar-Dasar Akuntansi Jilid Kedua. Yogyakarta: STIE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Kasmir.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2013.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Analisis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Laporan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Keuangan.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Edisi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Pertama,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Cetakan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keenam.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Jakarta:</w:t>
            </w:r>
            <w:r>
              <w:rPr>
                <w:spacing w:val="-48"/>
                <w:w w:val="95"/>
              </w:rPr>
              <w:t xml:space="preserve"> </w:t>
            </w:r>
            <w:r>
              <w:t>PT.</w:t>
            </w:r>
            <w:r>
              <w:rPr>
                <w:spacing w:val="1"/>
              </w:rPr>
              <w:t xml:space="preserve"> </w:t>
            </w:r>
            <w:r>
              <w:t>RajaGrafindo</w:t>
            </w:r>
            <w:r>
              <w:rPr>
                <w:spacing w:val="1"/>
              </w:rPr>
              <w:t xml:space="preserve"> </w:t>
            </w:r>
            <w:r>
              <w:t>Persada.</w:t>
            </w:r>
          </w:p>
          <w:p w14:paraId="5F93F38F" w14:textId="77777777" w:rsidR="008D304B" w:rsidRDefault="00000000">
            <w:pPr>
              <w:pStyle w:val="TableParagraph"/>
              <w:spacing w:before="4" w:line="244" w:lineRule="auto"/>
              <w:ind w:left="725" w:right="203" w:hanging="526"/>
              <w:jc w:val="both"/>
            </w:pPr>
            <w:r>
              <w:rPr>
                <w:w w:val="95"/>
              </w:rPr>
              <w:t>Luciana Spica Almilia dan Kristijadi. 2003. Analisis Rasio Keuangan untuk Memprediksi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 xml:space="preserve">Kondisi Financial Distress Perusahaan Manufaktur yang </w:t>
            </w:r>
            <w:r>
              <w:t>Terdaftar di BEI. Jurnal</w:t>
            </w:r>
            <w:r>
              <w:rPr>
                <w:spacing w:val="1"/>
              </w:rPr>
              <w:t xml:space="preserve"> </w:t>
            </w:r>
            <w:r>
              <w:t>Akuntansi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Auditing</w:t>
            </w:r>
            <w:r>
              <w:rPr>
                <w:spacing w:val="-1"/>
              </w:rPr>
              <w:t xml:space="preserve"> </w:t>
            </w:r>
            <w:r>
              <w:t>Indonesia.</w:t>
            </w:r>
            <w:r>
              <w:rPr>
                <w:spacing w:val="-2"/>
              </w:rPr>
              <w:t xml:space="preserve"> </w:t>
            </w:r>
            <w:r>
              <w:t>Vol.7,</w:t>
            </w:r>
            <w:r>
              <w:rPr>
                <w:spacing w:val="-2"/>
              </w:rPr>
              <w:t xml:space="preserve"> </w:t>
            </w:r>
            <w:r>
              <w:t>No.2, Hal.</w:t>
            </w:r>
            <w:r>
              <w:rPr>
                <w:spacing w:val="-1"/>
              </w:rPr>
              <w:t xml:space="preserve"> </w:t>
            </w:r>
            <w:r>
              <w:t>183-210.</w:t>
            </w:r>
          </w:p>
          <w:p w14:paraId="49F3A4AB" w14:textId="77777777" w:rsidR="008D304B" w:rsidRDefault="00000000">
            <w:pPr>
              <w:pStyle w:val="TableParagraph"/>
              <w:spacing w:line="248" w:lineRule="exact"/>
              <w:ind w:left="200"/>
              <w:jc w:val="both"/>
            </w:pPr>
            <w:r>
              <w:t>Mamduh</w:t>
            </w:r>
            <w:r>
              <w:rPr>
                <w:spacing w:val="29"/>
              </w:rPr>
              <w:t xml:space="preserve"> </w:t>
            </w:r>
            <w:r>
              <w:t>Hanafi</w:t>
            </w:r>
            <w:r>
              <w:rPr>
                <w:spacing w:val="80"/>
              </w:rPr>
              <w:t xml:space="preserve"> </w:t>
            </w:r>
            <w:r>
              <w:t>dan</w:t>
            </w:r>
            <w:r>
              <w:rPr>
                <w:spacing w:val="81"/>
              </w:rPr>
              <w:t xml:space="preserve"> </w:t>
            </w:r>
            <w:r>
              <w:t>Abdul</w:t>
            </w:r>
            <w:r>
              <w:rPr>
                <w:spacing w:val="81"/>
              </w:rPr>
              <w:t xml:space="preserve"> </w:t>
            </w:r>
            <w:r>
              <w:t>Halim.</w:t>
            </w:r>
            <w:r>
              <w:rPr>
                <w:spacing w:val="81"/>
              </w:rPr>
              <w:t xml:space="preserve"> </w:t>
            </w:r>
            <w:r>
              <w:t>2007.</w:t>
            </w:r>
            <w:r>
              <w:rPr>
                <w:spacing w:val="82"/>
              </w:rPr>
              <w:t xml:space="preserve"> </w:t>
            </w:r>
            <w:r>
              <w:t>Analisis</w:t>
            </w:r>
            <w:r>
              <w:rPr>
                <w:spacing w:val="80"/>
              </w:rPr>
              <w:t xml:space="preserve"> </w:t>
            </w:r>
            <w:r>
              <w:t>Laporan</w:t>
            </w:r>
            <w:r>
              <w:rPr>
                <w:spacing w:val="80"/>
              </w:rPr>
              <w:t xml:space="preserve"> </w:t>
            </w:r>
            <w:r>
              <w:t>Keuangan.</w:t>
            </w:r>
            <w:r>
              <w:rPr>
                <w:spacing w:val="81"/>
              </w:rPr>
              <w:t xml:space="preserve"> </w:t>
            </w:r>
            <w:r>
              <w:t>Edisi</w:t>
            </w:r>
            <w:r>
              <w:rPr>
                <w:spacing w:val="81"/>
              </w:rPr>
              <w:t xml:space="preserve"> </w:t>
            </w:r>
            <w:r>
              <w:t>3.</w:t>
            </w:r>
          </w:p>
          <w:p w14:paraId="2301074B" w14:textId="77777777" w:rsidR="008D304B" w:rsidRDefault="00000000">
            <w:pPr>
              <w:pStyle w:val="TableParagraph"/>
              <w:spacing w:before="4" w:line="242" w:lineRule="auto"/>
              <w:ind w:left="725" w:right="2834"/>
              <w:jc w:val="both"/>
            </w:pPr>
            <w:r>
              <w:t>Yogyakarta: Sekolah Tinggi Ilmu Manajemen YPKN.</w:t>
            </w:r>
            <w:r>
              <w:rPr>
                <w:spacing w:val="1"/>
              </w:rPr>
              <w:t xml:space="preserve"> </w:t>
            </w:r>
            <w:r>
              <w:t>Universitas</w:t>
            </w:r>
            <w:r>
              <w:rPr>
                <w:spacing w:val="-9"/>
              </w:rPr>
              <w:t xml:space="preserve"> </w:t>
            </w:r>
            <w:r>
              <w:t>Sebelas</w:t>
            </w:r>
            <w:r>
              <w:rPr>
                <w:spacing w:val="-8"/>
              </w:rPr>
              <w:t xml:space="preserve"> </w:t>
            </w:r>
            <w:r>
              <w:t>Maret.</w:t>
            </w:r>
            <w:r>
              <w:rPr>
                <w:spacing w:val="-7"/>
              </w:rPr>
              <w:t xml:space="preserve"> </w:t>
            </w:r>
            <w:r>
              <w:t>Vol.</w:t>
            </w:r>
            <w:r>
              <w:rPr>
                <w:spacing w:val="-6"/>
              </w:rPr>
              <w:t xml:space="preserve"> </w:t>
            </w:r>
            <w:r>
              <w:t>11,</w:t>
            </w:r>
            <w:r>
              <w:rPr>
                <w:spacing w:val="-7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2,</w:t>
            </w:r>
            <w:r>
              <w:rPr>
                <w:spacing w:val="-6"/>
              </w:rPr>
              <w:t xml:space="preserve"> </w:t>
            </w:r>
            <w:r>
              <w:t>Hal.</w:t>
            </w:r>
            <w:r>
              <w:rPr>
                <w:spacing w:val="-7"/>
              </w:rPr>
              <w:t xml:space="preserve"> </w:t>
            </w:r>
            <w:r>
              <w:t>107-119.</w:t>
            </w:r>
          </w:p>
          <w:p w14:paraId="7981938C" w14:textId="77777777" w:rsidR="008D304B" w:rsidRDefault="00000000">
            <w:pPr>
              <w:pStyle w:val="TableParagraph"/>
              <w:spacing w:before="2"/>
              <w:ind w:left="200"/>
              <w:jc w:val="both"/>
            </w:pPr>
            <w:r>
              <w:rPr>
                <w:w w:val="95"/>
              </w:rPr>
              <w:t>Yushita,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Amanita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Novi.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2010.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Earnings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Management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dalam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Hubungan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Keagenan.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Jurnal</w:t>
            </w:r>
          </w:p>
          <w:p w14:paraId="175BB60A" w14:textId="77777777" w:rsidR="008D304B" w:rsidRDefault="00000000">
            <w:pPr>
              <w:pStyle w:val="TableParagraph"/>
              <w:spacing w:before="4" w:line="232" w:lineRule="exact"/>
              <w:ind w:left="725"/>
              <w:jc w:val="both"/>
              <w:rPr>
                <w:w w:val="95"/>
              </w:rPr>
            </w:pPr>
            <w:r>
              <w:rPr>
                <w:w w:val="95"/>
              </w:rPr>
              <w:t>Pendidikan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Akuntansi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Indonesia.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Vol.8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No.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1,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Hal.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53-56.</w:t>
            </w:r>
          </w:p>
          <w:p w14:paraId="43D5529B" w14:textId="77777777" w:rsidR="00447229" w:rsidRDefault="00447229" w:rsidP="00447229">
            <w:pPr>
              <w:ind w:left="709" w:hanging="709"/>
              <w:jc w:val="both"/>
              <w:rPr>
                <w:rFonts w:ascii="Times New Roman" w:eastAsiaTheme="minorHAnsi" w:hAnsi="Times New Roman" w:cs="Times New Roman"/>
                <w:color w:val="222222"/>
                <w:shd w:val="clear" w:color="auto" w:fill="FFFFFF"/>
                <w:lang w:val="en-ID"/>
              </w:rPr>
            </w:pPr>
            <w:bookmarkStart w:id="0" w:name="_Hlk151794754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Abbas, D. S., Ismail, T., Taqi, M., &amp; Yazid, H. (2022). THE IMPLEMENTATION OF A MANAGEMENT AUDITON HR RECRUITMENT TO ASSESS THE EFFECTIVENESS OF EMPLOYEE PERFORMANCE.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Jurnal Riset Akuntansi Kontemporer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14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243-251.</w:t>
            </w:r>
          </w:p>
          <w:p w14:paraId="69CECEC9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Abbas, D. S., Ismail, T., Taqi, M., &amp; Yazid, H. (2023). Determinant of company value: evidence manufacturing Company Indonesia.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Calitatea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(192), 183-189.</w:t>
            </w:r>
          </w:p>
          <w:p w14:paraId="3DDFE3FD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Ariyana, A., Enawar, E., Ramdhani, I. S., &amp; Sulaeman, A. (2020). The application of discovery learning models in learning to write descriptive texts.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English Education and Teaching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(3), 401-412.</w:t>
            </w:r>
          </w:p>
          <w:p w14:paraId="513A3B20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Astakoni, I. M. P., Sariani, N. L. P., Yulistiyono, A., Sutaguna, I. N. T., &amp; Utami, N. M. S. (2022). Spiritual Leadership, Workplace Spirituality and Organizational Commitment; Individual Spirituality as Moderating Variable.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ITALIENISCH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620-631.</w:t>
            </w:r>
          </w:p>
          <w:p w14:paraId="41FB08C7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Goestjahjanti, S. F., Novitasari, D., Hutagalung, D., Asbari, M., &amp; Supono, J. (2020). Impact of talent management, authentic leadership and employee engagement on job satisfaction: Evidence from south east asian industries.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Critical Reviews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(19), 67-88.</w:t>
            </w:r>
          </w:p>
          <w:p w14:paraId="568C7F13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Gunawan, G. G., Wening, N., Supono, J., Rahayu, P., &amp; Purwanto, A. (2021). Successful Managers and Successful Entrepreneurs as Head of Successful Families in Building a Harmonious Family.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PSYCHOLOGY AND EDUCATION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57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(9), 4904-4913.</w:t>
            </w:r>
          </w:p>
          <w:p w14:paraId="66F3F25D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Hidayat, I., Ismail, T., Taqi, M., &amp; Yulianto, A. S. (2022). Investigating In Disclosure Of Carbon Emissions: Influencing The Elements Using Panel Data.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Jurnal Reviu Akuntansi dan Keuangan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(3), 721-732.</w:t>
            </w:r>
          </w:p>
          <w:p w14:paraId="37A5BA4B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Immawati, S. A., &amp; Rauf, A. (2020, March). Building satisfaction and loyalty of student users ojek online through the use of it and quality of service in tangerang city.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1477, No. 7, p. 072004). IOP Publishing.</w:t>
            </w:r>
          </w:p>
          <w:p w14:paraId="6BE8A749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Joko Supono, Ngadino Surip, Ahmad Hidayat Sutawidjaya, Lenny Christina Nawangsari. (2020). Model of Commitment for Sustainability Indonesian SME’s Performance: A Literature Review. 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International Journal of Advanced Science and Technology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29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(05), 8772-8784. Retrieved from </w:t>
            </w:r>
            <w:hyperlink r:id="rId16" w:history="1">
              <w:r>
                <w:rPr>
                  <w:rStyle w:val="Hyperlink"/>
                  <w:rFonts w:ascii="Times New Roman" w:hAnsi="Times New Roman" w:cs="Times New Roman"/>
                  <w:shd w:val="clear" w:color="auto" w:fill="FFFFFF"/>
                </w:rPr>
                <w:t>http://sersc.org/journals/index.php/IJAST/article/view/18715</w:t>
              </w:r>
            </w:hyperlink>
          </w:p>
          <w:p w14:paraId="576685C4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Muharam, H., Chaniago, H., Endraria, E., &amp; Harun, A. B. (2021). E-service quality, customer trust and satisfaction: market place consumer loyalty analysis.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Jurnal Minds: Manajemen Ide dan Inspirasi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237-254.</w:t>
            </w:r>
          </w:p>
          <w:p w14:paraId="13269FED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Ong, F., Purwanto, A., Supono, J., Hasna, S., Novitasari, D., &amp; Asbari, M. (2020). Does Quality Management System ISO 9001: 2015 Influence Company Performance? Anwers from Indonesian Tourism Industries.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Test Engineering &amp; Management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83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24808-24817.</w:t>
            </w:r>
          </w:p>
          <w:p w14:paraId="4BD1F3E8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Purwanto, A. (2020). Develop risk and assessment procedure for anticipating COVID-19 in food industries. Journal of Critical Reviews.</w:t>
            </w:r>
          </w:p>
          <w:p w14:paraId="5086D695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Purwanto, A. (2020). Develop risk and assessment procedure for anticipating COVID-19 in food industries.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Critical Reviews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  <w:p w14:paraId="5FE30105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Purwanto, A. (2020). Effect of compensation and organization commitment on tournover intention with work satisfaction as intervening variable in indonesian industries.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Sys Rev Pharm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(9), 287-298.</w:t>
            </w:r>
          </w:p>
          <w:p w14:paraId="22AB166D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Purwanto, A. (2020). The Relationship of Transformational Leadership, Organizational Justice and Organizational Commitment: a Mediation Effect of Job Satisfaction.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Critical Reviews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  <w:p w14:paraId="188825DF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Riyadi, S. (2021). Effect of E-Marketing and E-CRM on E-Loyalty: An Empirical Study on Indonesian Manufactures.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Turkish Journal of Physiotherapy and Rehabilitation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32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(3), 5290-5297.</w:t>
            </w:r>
          </w:p>
          <w:p w14:paraId="3A21A06C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Setyaningrum, R. P., Kholid, M. N., &amp; Susilo, P. (2023). Sustainable SMEs Performance and Green Competitive Advantage: The Role of Green Creativity, Business Independence and Green IT Empowerment.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Sustainability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15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(15), 12096.</w:t>
            </w:r>
          </w:p>
          <w:p w14:paraId="371422DB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Subargus, A., Wening, N., Supono, J., &amp; Purwanto, A. (2021). Coping Mechanism of Employee with Anxiety Levels in the COVID-19 Pandemic in Yogyakarta.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Turkish Journal of Physiotherapy and Rehabilitation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  <w:p w14:paraId="1A89FA50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Suharti, E., &amp; Ardiansyah, T. E. (2020). Fintech Implementation On The Financial Performance Of Rural Credit Banks.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Jurnal Akuntansi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234-249.</w:t>
            </w:r>
          </w:p>
          <w:p w14:paraId="3A547EDE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Sukirwan, S., Muhtadi, D., Saleh, H., &amp; Warsito, W. (2020). PROFILE OF STUDENTS'JUSTIFICATIONS OF MATHEMATICAL ARGUMENTATION.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Infinity Journal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197-212.</w:t>
            </w:r>
          </w:p>
          <w:p w14:paraId="5693E024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Surip, N., Sutawijaya, A. H., Nawangsari, L. C., &amp; Supono, J. (2021). Effect of Organizational Commitmenton the Sustainability Firm Performance of Indonesian SMEs.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PSYCHOLOGY AND EDUCATION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58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6978-6991.</w:t>
            </w:r>
          </w:p>
          <w:p w14:paraId="020AA896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Wamiliana, W., Usman, M., Warsito, W., Warsono, W., &amp; Daoud, J. I. (2020). USING MODIFICATION OF PRIM’S ALGORITHM AND GNU OCTAVE AND TO SOLVE THE MULTIPERIODS INSTALLATION PROBLEM.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IIUM Engineering Journal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(1), 100-112.</w:t>
            </w:r>
          </w:p>
          <w:p w14:paraId="6DF23E5B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Wulandari, I., &amp; Rauf, A. (2022). Analysis of Social Media Marketing and Product Review on the Marketplace Shopee on Purchase Decisions.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Review of Integrative Business and Economics Research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 274-284.</w:t>
            </w:r>
          </w:p>
          <w:p w14:paraId="55AF6F6C" w14:textId="6526D29F" w:rsidR="00447229" w:rsidRDefault="00447229" w:rsidP="009A0967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Zatira, D., &amp; Suharti, E. (2022). Determinant Of Corporate Social Responsibility And Its Implication Of Financial Performance.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Jurnal Akuntansi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26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(2), 342-357.</w:t>
            </w:r>
          </w:p>
          <w:p w14:paraId="46527853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Immawati, S. A., &amp; Rauf, A. (2020, March). Building satisfaction and loyalty of student users ojek online through the use of it and quality of service in tangerang city.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1477, No. 7, p. 072004). IOP Publishing.</w:t>
            </w:r>
          </w:p>
          <w:p w14:paraId="64DED148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Abbas, D., Ismail, T., Taqi, M., &amp; Yazid, H. (2021). Determinants of enterprise risk management disclosures: Evidence from insurance industry.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Accounting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(6), 1331-1338.</w:t>
            </w:r>
          </w:p>
          <w:p w14:paraId="530F9BC9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Abbas, D. S., Ismail, T., Taqi, M., &amp; Yazid, H. (2021). The influence of independent commissioners, audit committee and company size on the integrity of financial statements.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Studies of Applied Economics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39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(10).</w:t>
            </w:r>
          </w:p>
          <w:p w14:paraId="18D845B0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Abbas, Dirvi Surya; Ismail, Tubagus; Taqi, Muhamad; and Yazid, Helmi, "SYSTEMATIC MAPPING IN THE TOPIC OF KNOWLEDGE MANAGEMENT: BASED ON BIBLIOMETRIC ANALYSIS 2015 - 2021" (2021). Library Philosophy and Practice (e-journal). 6242.</w:t>
            </w:r>
          </w:p>
          <w:p w14:paraId="3BF63858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Muhtadi, D., &amp; Saleh, H. (2020, August). The Role of Progressive Mathematics in Geometry Learning.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1613, No. 1, p. 012042). IOP Publishing.</w:t>
            </w:r>
          </w:p>
          <w:p w14:paraId="6FDC65C7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Ahmad, D. N., &amp; Kadir, A. (2020, March). Law and Technology (Study on The Use of Online Application Based on Electronic Information and Transaction Law).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1477, No. 7, p. 072015). IOP Publishing.</w:t>
            </w:r>
          </w:p>
          <w:p w14:paraId="75396D04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Muhtadi, D., &amp; Saleh, H. (2020, August). The Role of Progressive Mathematics in Geometry Learning.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1613, No. 1, p. 012042). IOP Publishing.</w:t>
            </w:r>
          </w:p>
          <w:p w14:paraId="371817AF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Surur, M., &amp; Roziqin, M. K. (2021). Islamic Education Learning Process in Evaluation Curriculum: The Minister of Religion Decree No. 183 and 184 of 2019.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SCHOOLAR: Social and Literature Study in Education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(1), 45-49.</w:t>
            </w:r>
          </w:p>
          <w:p w14:paraId="32515756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Muttaqijn, M. I., &amp; Nabawi, M. (2020, March). Determinant Performance On Employees of Technical Implementation Unit of Water Resources Region V In Tangerang District. In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</w:rPr>
              <w:t>Journal of Physics: Conference Series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 (Vol. 1477, No. 7, p. 072018). IOP Publishing.</w:t>
            </w:r>
          </w:p>
          <w:p w14:paraId="75905202" w14:textId="77777777" w:rsidR="00447229" w:rsidRDefault="00447229" w:rsidP="00447229">
            <w:pPr>
              <w:pStyle w:val="Default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Sulaeman.A. Goziyah, Ira.AP.Noermanzah. Social Value in the Novel Hatta: Aku Datang Karena Sejarah by Sergius Sutanto as Teaching Material in Teaching Literature in School. International Jurnal of Scientific &amp; Technology Research.Vol.9 issue 3.March 2020. https://www.ijstr.org </w:t>
            </w:r>
          </w:p>
          <w:p w14:paraId="3CA719C7" w14:textId="77777777" w:rsidR="00447229" w:rsidRDefault="00447229" w:rsidP="00447229">
            <w:pPr>
              <w:pStyle w:val="Default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Suherman, A., &amp; Sulaeman, A. (2020). Bilingualism in Gadis Pantai Novel by Pramoedya Ananta Toer. Journal of English Education and Teaching, 4(2), 264- 277 </w:t>
            </w:r>
          </w:p>
          <w:p w14:paraId="7194B54A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Sulaeman, A., &amp; Hun, K. Y. (2023). Value Social and Moral Message Novel Bumi Manusia by Pramoedya Ananta Toer.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Sch Int J Linguist Lit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,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6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(3), 182-190.</w:t>
            </w:r>
          </w:p>
          <w:p w14:paraId="70FBDB74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Aks, S. M. Y., Karmila, M., Givan, B., Hendratna, G., Setiawan, H. S., Putra, A. S., ... &amp; Herawaty, M. T. (2022, August). A Review of Blockchain for Security Data Privacy with Metaverse.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2022 International Conference on ICT for Smart Society (ICISS)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(pp. 1-5). IEEE.</w:t>
            </w:r>
          </w:p>
          <w:p w14:paraId="091EEFD9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Rusdi, J. F., Salam, S., Abu, N. A., Sunaryo, B., Naseer, M., Setiawan, A., ... &amp; Rahmawati, S. (2021, April). A Tourist Tracking Model by Tourist Bureau.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1807, No. 1, p. 012010). IOP Publishing.</w:t>
            </w:r>
          </w:p>
          <w:p w14:paraId="02E4114E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Rusdi, J. F., Salam, S., Abu, N. A., Sunaryo, B., Agustina, N., Gusdevi, H., ... &amp; Fannya, P. (2021, April). Reporting of Hospital Facility on Smartphone.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1807, No. 1, p. 012013). IOP Publishing.</w:t>
            </w:r>
          </w:p>
          <w:p w14:paraId="02789D07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Daniarti, Y., Taufiq, R., &amp; Sunaryo, B. (2020, March). The implementation of teaching reading through genre based approach for university students.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1477, No. 4, p. 042064). IOP Publishing.</w:t>
            </w:r>
          </w:p>
          <w:p w14:paraId="682CD828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Taufiq, R., &amp; Hardono, J. (2020, March). Decision support of system performance appraisal of education services using servqual and analytical hierarchy process method.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1477, No. 3, p. 032022). IOP Publishing.</w:t>
            </w:r>
          </w:p>
          <w:p w14:paraId="1B6D535E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Permana, A. A., Taufiq, R., &amp; Ramadhina, S. (2020, October). Prototype design of mobile application ‘hydrolite’for hydroponics marketplace.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2020 7th International Conference on Electrical Engineering, Computer Sciences and Informatics (EECSI)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(pp. 45-48). IEEE.</w:t>
            </w:r>
          </w:p>
          <w:p w14:paraId="4C23EB01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Adinda, A., Purnomo, H., Amir, A., Nasution, M., &amp; Siregar, N. C. (2023). Characteristics of Prospective Mathematics Teachers' Problem Solving in Metacognitive Awareness: Absolute Value Problems of Calculus Courses.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Higher Education Theory &amp; Practice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,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23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(11).</w:t>
            </w:r>
          </w:p>
          <w:p w14:paraId="18FB6580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Rosli, R., Abdullah, M., Siregar, N. C., Bahari, S. A., Hamid, N. S. A., Abdullah, S., ... &amp; Bais, B. (2021, November). Raising Students' Awareness and Achievement in Space Science with Solar Flare Monitoring Project-Based Approach.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2021 7th International Conference on Space Science and Communication (IconSpace)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(pp. 290-293). IEEE.</w:t>
            </w:r>
          </w:p>
          <w:p w14:paraId="7F7194B2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Siregar, N. C., &amp; Rosli, R. (2021, March). The effect of STEM interest base on family background for secondary student.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1806, No. 1, p. 012217). IOP Publishing.</w:t>
            </w:r>
          </w:p>
          <w:p w14:paraId="43626F85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Shulhany, A., Rukmayadi, Y., Maharani, A., Agusutrisno, A., Ahendyarti, C., Ikhsan, F., ... &amp; Ramadhan, R. N. (2022, December). On the modular irregularity strength of some graph classes.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AIP Conference Proceedings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2468, No. 1). AIP Publishing.</w:t>
            </w:r>
          </w:p>
          <w:p w14:paraId="325D08B9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Jauhari, A. L. R., Ariany, R. L., Fardillah, F., &amp; Ayu, A. (2021, February). Profile of students’ statistical reasoning capabilities in introductory social statistics courses.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1764, No. 1, p. 012118). IOP Publishing.</w:t>
            </w:r>
          </w:p>
          <w:p w14:paraId="36247F05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Rosarina, D., Fardillah, F., &amp; Wibowo, Y. G. (2021, February). Mathematical Design Study of Drainage And Dewatering Strategies: Integrated System For Water Management in Open-Pit Mining.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1764, No. 1, p. 012121). IOP Publishing.</w:t>
            </w:r>
          </w:p>
          <w:p w14:paraId="3129A62E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Ariany, R. L., Widiastuti, T. T., Jauhari, A. L. R., &amp; Fardillah, F. (2021, February). Classification of Student’s Mathematical Reflective Thinking in Calculus Class.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1764, No. 1, p. 012117). IOP Publishing.</w:t>
            </w:r>
          </w:p>
          <w:p w14:paraId="25D8F181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Fardillah, F., Ruhimat, A., &amp; Priatna, N. (2020, March). Self-regulated Learning Student Through Teaching Materials Statistik Based on Minitab Software.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1477, No. 4, p. 042065). IOP Publishing.</w:t>
            </w:r>
          </w:p>
          <w:p w14:paraId="0EB59D96" w14:textId="77777777" w:rsidR="00447229" w:rsidRDefault="00447229" w:rsidP="00447229">
            <w:pPr>
              <w:pStyle w:val="Default"/>
              <w:ind w:left="709" w:hanging="709"/>
              <w:jc w:val="both"/>
              <w:rPr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Fardillah, F., Sutaagra, O., Supriani, Y., Farlina, E., &amp; Priatna, N. (2019, July). Developing statistical reasoning ability of industrial engineering students through experiential learning. In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Physics: Conference Series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 (Vol. 1179, No. 1, p. 012068). IOP Publishing.</w:t>
            </w:r>
          </w:p>
          <w:p w14:paraId="11E4949B" w14:textId="39D6166B" w:rsidR="00447229" w:rsidRDefault="00447229" w:rsidP="009A0967">
            <w:pPr>
              <w:pStyle w:val="Default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Kolopaking, L. M., Wahyono, E., Irmayani, N. R., Habibullah, H., &amp; Erwinsyah, R. G. (2022). Re-Adaptation of COVID-19 Impact for Sustainable Improvement of Indonesian Villages' Social Resilience in the Digital Era.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International Journal of Sustainable Development &amp; Planning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, </w:t>
            </w:r>
            <w:r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17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(7).</w:t>
            </w:r>
          </w:p>
          <w:p w14:paraId="0925C678" w14:textId="77777777" w:rsidR="00447229" w:rsidRDefault="00447229" w:rsidP="00447229">
            <w:pPr>
              <w:ind w:left="709" w:hanging="709"/>
              <w:jc w:val="both"/>
              <w:rPr>
                <w:rFonts w:asciiTheme="minorHAnsi" w:hAnsiTheme="minorHAnsi" w:cstheme="minorBidi"/>
              </w:rPr>
            </w:pPr>
            <w:bookmarkStart w:id="1" w:name="_Hlk152140993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Mikrad, M., Budi, A., &amp; Febrianto, H. G. (2023). Comparative Analysis of The Performance of The Composite Stock Price Index (IHSG) With the Indonesian Sharia Stock Index (ISSI) During The Covid-19 Pandemic. </w:t>
            </w:r>
            <w:r>
              <w:rPr>
                <w:i/>
                <w:iCs/>
              </w:rPr>
              <w:t>International Journal of Management Science and Information Technology</w:t>
            </w:r>
            <w:r>
              <w:t>, </w:t>
            </w:r>
            <w:r>
              <w:rPr>
                <w:i/>
                <w:iCs/>
              </w:rPr>
              <w:t>3</w:t>
            </w:r>
            <w:r>
              <w:t>(1), 93-100.</w:t>
            </w:r>
          </w:p>
          <w:p w14:paraId="093B9A00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Erdawati, L., Komalasari, K., &amp; Febrianto, H. G. (2023, February). Kinerja keuangan perbankan syariah dengan internet banking dan fee based income sebagai prediktor. In </w:t>
            </w:r>
            <w:r>
              <w:rPr>
                <w:i/>
                <w:iCs/>
              </w:rPr>
              <w:t>FORUM EKONOMI</w:t>
            </w:r>
            <w:r>
              <w:t> (Vol. 25, No. 1, pp. 97-105).</w:t>
            </w:r>
          </w:p>
          <w:p w14:paraId="4E8FB283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Anriyani, S., Pambudi, J. E., &amp; Febrianto, H. G. (2023). Analysis of Organizational Citizenship Behavior with Quality Of Work Life and Compensation as Stimulus Variables. </w:t>
            </w:r>
            <w:r>
              <w:rPr>
                <w:i/>
                <w:iCs/>
              </w:rPr>
              <w:t>SCIENTIA: Social Sciences &amp; Humanities</w:t>
            </w:r>
            <w:r>
              <w:t>, </w:t>
            </w:r>
            <w:r>
              <w:rPr>
                <w:i/>
                <w:iCs/>
              </w:rPr>
              <w:t>2</w:t>
            </w:r>
            <w:r>
              <w:t>(1), 250-257.</w:t>
            </w:r>
          </w:p>
          <w:p w14:paraId="79C0347C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Hamdani, H., Febrianto, H. G., &amp; Lestari, P. (2022). CSR disclosure dengan ukuran perusahaan, profitabilitas dan leverage sebagai variabel eksogen. </w:t>
            </w:r>
            <w:r>
              <w:rPr>
                <w:i/>
                <w:iCs/>
              </w:rPr>
              <w:t>JURNAL MANAJEMEN</w:t>
            </w:r>
            <w:r>
              <w:t>, </w:t>
            </w:r>
            <w:r>
              <w:rPr>
                <w:i/>
                <w:iCs/>
              </w:rPr>
              <w:t>14</w:t>
            </w:r>
            <w:r>
              <w:t>(4), 824-835.</w:t>
            </w:r>
          </w:p>
          <w:p w14:paraId="5DAA84A3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Fitriana, A. I., Febrianto, H. G., &amp; Sunaryo, D. (2022). Determinan Manajemen Pajak Pada Perusahaan Aneka Industri. </w:t>
            </w:r>
            <w:r>
              <w:rPr>
                <w:i/>
                <w:iCs/>
              </w:rPr>
              <w:t>Journal of Business and Economics Research (JBE)</w:t>
            </w:r>
            <w:r>
              <w:t>, </w:t>
            </w:r>
            <w:r>
              <w:rPr>
                <w:i/>
                <w:iCs/>
              </w:rPr>
              <w:t>3</w:t>
            </w:r>
            <w:r>
              <w:t>(3), 350-358.</w:t>
            </w:r>
          </w:p>
          <w:p w14:paraId="71AF4A56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Pambudi, J. E., Febrianto, H. G., &amp; Zatira, D. (2022). Faktor Fundamental Keuangan Terhadap Harga Saham di Perusahaan Makanan dan Minuman yang Terdaftar di BEI 2015-2019. </w:t>
            </w:r>
            <w:r>
              <w:rPr>
                <w:i/>
                <w:iCs/>
              </w:rPr>
              <w:t>JMB: Jurnal Manajemen dan Bisnis</w:t>
            </w:r>
            <w:r>
              <w:t>, </w:t>
            </w:r>
            <w:r>
              <w:rPr>
                <w:i/>
                <w:iCs/>
              </w:rPr>
              <w:t>11</w:t>
            </w:r>
            <w:r>
              <w:t>(2).</w:t>
            </w:r>
          </w:p>
          <w:p w14:paraId="6CC3BF5F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Fitriana, A. I., Febrianto, H. G., &amp; Diana, M. (2022). ANALISIS LIKUIDITAS DAN SOLVABILITAS TERHADAP EFISIENSI KINERJA KEUANGAN PADA PERUSAHAAN FOOD AND BEVERAGE DI BEI. </w:t>
            </w:r>
            <w:r>
              <w:rPr>
                <w:i/>
                <w:iCs/>
              </w:rPr>
              <w:t>Prosiding Simposium Nasional Multidisiplin (SinaMu)</w:t>
            </w:r>
            <w:r>
              <w:t>, </w:t>
            </w:r>
            <w:r>
              <w:rPr>
                <w:i/>
                <w:iCs/>
              </w:rPr>
              <w:t>3</w:t>
            </w:r>
            <w:r>
              <w:t>.</w:t>
            </w:r>
          </w:p>
          <w:p w14:paraId="2C91A2B6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Utomo, E. N., Febrianto, H. G., &amp; Fitriana, A. I. (2022). Urgensi persistensi laba: antara volatilitas arus kas, volatilitas penjualan dan ukuran perusahaan. </w:t>
            </w:r>
            <w:r>
              <w:rPr>
                <w:i/>
                <w:iCs/>
              </w:rPr>
              <w:t>AKUNTABEL</w:t>
            </w:r>
            <w:r>
              <w:t>, </w:t>
            </w:r>
            <w:r>
              <w:rPr>
                <w:i/>
                <w:iCs/>
              </w:rPr>
              <w:t>19</w:t>
            </w:r>
            <w:r>
              <w:t>(4), 786-794.</w:t>
            </w:r>
          </w:p>
          <w:p w14:paraId="6A1BFC0D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Febrianto, H. G., Fitriana, A. I., &amp; Nabila, A. (2021). Analisis Keputusan Investasi dan Kebijakan Dividen Terhadap Nilai Perusahaan Pada Perusahaan Property, Real Estate and Building Construction yang Terdaftar di Bursa Efek Indonesia (BEI) Periode Tahun 2015–2018. </w:t>
            </w:r>
            <w:r>
              <w:rPr>
                <w:i/>
                <w:iCs/>
              </w:rPr>
              <w:t>Prosiding Konferensi Nasional Ekonomi Manajemen dan Akuntansi (KNEMA)</w:t>
            </w:r>
            <w:r>
              <w:t>, </w:t>
            </w:r>
            <w:r>
              <w:rPr>
                <w:i/>
                <w:iCs/>
              </w:rPr>
              <w:t>1</w:t>
            </w:r>
            <w:r>
              <w:t>(1).</w:t>
            </w:r>
          </w:p>
          <w:p w14:paraId="4EA17A0E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Fitriana, A. I., &amp; Febrianto, H. G. (2021). Cash Ratio dan Debt to Equity Ratio terhadap Kebijakan Deviden. </w:t>
            </w:r>
            <w:r>
              <w:rPr>
                <w:i/>
                <w:iCs/>
              </w:rPr>
              <w:t>Prosiding Simposium Nasional Multidisiplin (SinaMu)</w:t>
            </w:r>
            <w:r>
              <w:t>, </w:t>
            </w:r>
            <w:r>
              <w:rPr>
                <w:i/>
                <w:iCs/>
              </w:rPr>
              <w:t>2</w:t>
            </w:r>
            <w:r>
              <w:t>.</w:t>
            </w:r>
          </w:p>
          <w:p w14:paraId="23D4442D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Fitriana, A. I., &amp; Febrianto, H. G. (2019). PENDEKATAN INDEKS ECKEL DALAM PENGARUH ASIMETRI INFORMASI DAN MANAJEMEN LABA TERHADAP KUALITAS LAPORAN KEUANGAN. </w:t>
            </w:r>
            <w:r>
              <w:rPr>
                <w:i/>
                <w:iCs/>
              </w:rPr>
              <w:t>INDONESIAN JOURNAL OF ACCOUNTING AND GOVERNANCE</w:t>
            </w:r>
            <w:r>
              <w:t>, </w:t>
            </w:r>
            <w:r>
              <w:rPr>
                <w:i/>
                <w:iCs/>
              </w:rPr>
              <w:t>3</w:t>
            </w:r>
            <w:r>
              <w:t>(1), 56-81.</w:t>
            </w:r>
          </w:p>
          <w:p w14:paraId="21484B11" w14:textId="77777777" w:rsidR="00447229" w:rsidRDefault="00447229" w:rsidP="00447229">
            <w:pPr>
              <w:ind w:left="709" w:hanging="709"/>
              <w:jc w:val="both"/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Fitriana, A. I. (2018). Pengaruh Asimetri Informasi Dan Ukuran Perusahaan Terhadap Manajemen Laba. </w:t>
            </w:r>
            <w:r>
              <w:rPr>
                <w:i/>
                <w:iCs/>
              </w:rPr>
              <w:t>Balance Vocation Accounting Journal</w:t>
            </w:r>
            <w:r>
              <w:t>, </w:t>
            </w:r>
            <w:r>
              <w:rPr>
                <w:i/>
                <w:iCs/>
              </w:rPr>
              <w:t>1</w:t>
            </w:r>
            <w:r>
              <w:t>(2), 1-11.</w:t>
            </w:r>
          </w:p>
          <w:p w14:paraId="6D74810C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Febrianto, H. G., &amp; Fazira, R. (2019). PENGARUH KECUKUPAN MODAL TREHADAP MANAJEMEN RISIKO LIKUIDITAS BANK PERKREDITAN RAKYAT (Studi Empiris Pada Bank Prekreditan Rakyat di Kota Tangerang). </w:t>
            </w:r>
            <w:r>
              <w:rPr>
                <w:i/>
                <w:iCs/>
              </w:rPr>
              <w:t>Dynamic Management Journal</w:t>
            </w:r>
            <w:r>
              <w:t>, </w:t>
            </w:r>
            <w:r>
              <w:rPr>
                <w:i/>
                <w:iCs/>
              </w:rPr>
              <w:t>3</w:t>
            </w:r>
            <w:r>
              <w:t>(1).</w:t>
            </w:r>
          </w:p>
          <w:bookmarkEnd w:id="1"/>
          <w:p w14:paraId="29879A34" w14:textId="77777777" w:rsidR="00447229" w:rsidRDefault="00447229" w:rsidP="00447229">
            <w:pPr>
              <w:ind w:left="709" w:hanging="709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bookmarkEnd w:id="0"/>
          <w:p w14:paraId="523385A5" w14:textId="77777777" w:rsidR="00447229" w:rsidRDefault="00447229" w:rsidP="00447229">
            <w:pPr>
              <w:jc w:val="both"/>
              <w:rPr>
                <w:rFonts w:ascii="Times New Roman" w:hAnsi="Times New Roman" w:cs="Times New Roman"/>
              </w:rPr>
            </w:pPr>
          </w:p>
          <w:p w14:paraId="7B0650C0" w14:textId="77777777" w:rsidR="00447229" w:rsidRDefault="00447229">
            <w:pPr>
              <w:pStyle w:val="TableParagraph"/>
              <w:spacing w:before="4" w:line="232" w:lineRule="exact"/>
              <w:ind w:left="725"/>
              <w:jc w:val="both"/>
            </w:pPr>
          </w:p>
        </w:tc>
      </w:tr>
    </w:tbl>
    <w:p w14:paraId="1CA3CEC5" w14:textId="77777777" w:rsidR="003B17C0" w:rsidRDefault="003B17C0"/>
    <w:sectPr w:rsidR="003B17C0">
      <w:pgSz w:w="11910" w:h="16850"/>
      <w:pgMar w:top="1700" w:right="1380" w:bottom="1500" w:left="1460" w:header="575" w:footer="1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BA45" w14:textId="77777777" w:rsidR="003B17C0" w:rsidRDefault="003B17C0">
      <w:r>
        <w:separator/>
      </w:r>
    </w:p>
  </w:endnote>
  <w:endnote w:type="continuationSeparator" w:id="0">
    <w:p w14:paraId="5069BCF5" w14:textId="77777777" w:rsidR="003B17C0" w:rsidRDefault="003B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37AF" w14:textId="130A650C" w:rsidR="008D304B" w:rsidRDefault="004472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39872" behindDoc="1" locked="0" layoutInCell="1" allowOverlap="1" wp14:anchorId="10D3497D" wp14:editId="6A403A2C">
              <wp:simplePos x="0" y="0"/>
              <wp:positionH relativeFrom="page">
                <wp:posOffset>4889500</wp:posOffset>
              </wp:positionH>
              <wp:positionV relativeFrom="page">
                <wp:posOffset>10103485</wp:posOffset>
              </wp:positionV>
              <wp:extent cx="1720215" cy="194310"/>
              <wp:effectExtent l="0" t="0" r="0" b="0"/>
              <wp:wrapNone/>
              <wp:docPr id="1834247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855A5" w14:textId="77777777" w:rsidR="00447229" w:rsidRDefault="00447229" w:rsidP="0044722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349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5pt;margin-top:795.55pt;width:135.45pt;height:15.3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" filled="f" stroked="f">
              <v:textbox inset="0,0,0,0">
                <w:txbxContent>
                  <w:p w14:paraId="154855A5" w14:textId="77777777" w:rsidR="00447229" w:rsidRDefault="00447229" w:rsidP="0044722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BCFF" w14:textId="5FAF455B" w:rsidR="008D304B" w:rsidRDefault="0044722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62049CD8" wp14:editId="4CE0F9B3">
              <wp:simplePos x="0" y="0"/>
              <wp:positionH relativeFrom="page">
                <wp:posOffset>4727575</wp:posOffset>
              </wp:positionH>
              <wp:positionV relativeFrom="page">
                <wp:posOffset>10238740</wp:posOffset>
              </wp:positionV>
              <wp:extent cx="1720215" cy="194310"/>
              <wp:effectExtent l="0" t="0" r="0" b="0"/>
              <wp:wrapNone/>
              <wp:docPr id="2842866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0B152" w14:textId="77777777" w:rsidR="00447229" w:rsidRDefault="00447229" w:rsidP="0044722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49CD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2.25pt;margin-top:806.2pt;width:135.45pt;height:15.3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" filled="f" stroked="f">
              <v:textbox inset="0,0,0,0">
                <w:txbxContent>
                  <w:p w14:paraId="1150B152" w14:textId="77777777" w:rsidR="00447229" w:rsidRDefault="00447229" w:rsidP="0044722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06FA6F87">
        <v:line id="_x0000_s1026" style="position:absolute;z-index:-15883264;mso-position-horizontal-relative:page;mso-position-vertical-relative:page" from="79.1pt,763.15pt" to="520.1pt,764.65pt" strokeweight="1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3747" w14:textId="77777777" w:rsidR="003B17C0" w:rsidRDefault="003B17C0">
      <w:r>
        <w:separator/>
      </w:r>
    </w:p>
  </w:footnote>
  <w:footnote w:type="continuationSeparator" w:id="0">
    <w:p w14:paraId="4839CFAD" w14:textId="77777777" w:rsidR="003B17C0" w:rsidRDefault="003B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A1AD" w14:textId="3696E84A" w:rsidR="008D304B" w:rsidRDefault="004472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7824" behindDoc="1" locked="0" layoutInCell="1" allowOverlap="1" wp14:anchorId="565A4190" wp14:editId="24C5F199">
              <wp:simplePos x="0" y="0"/>
              <wp:positionH relativeFrom="page">
                <wp:posOffset>5162550</wp:posOffset>
              </wp:positionH>
              <wp:positionV relativeFrom="page">
                <wp:posOffset>447675</wp:posOffset>
              </wp:positionV>
              <wp:extent cx="1204595" cy="283210"/>
              <wp:effectExtent l="0" t="0" r="14605" b="2540"/>
              <wp:wrapNone/>
              <wp:docPr id="1252652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45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8DF08" w14:textId="77777777" w:rsidR="00447229" w:rsidRDefault="00447229" w:rsidP="00447229">
                          <w:pPr>
                            <w:spacing w:before="12"/>
                            <w:ind w:left="20" w:right="9" w:firstLine="2"/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</w:pP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P ISSN : 2477-1546</w:t>
                          </w:r>
                          <w:r w:rsidRPr="00447229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</w:p>
                        <w:p w14:paraId="1910C831" w14:textId="58D24549" w:rsidR="00447229" w:rsidRPr="00447229" w:rsidRDefault="00447229" w:rsidP="00447229">
                          <w:pPr>
                            <w:spacing w:before="12"/>
                            <w:ind w:left="20" w:right="9" w:firstLine="2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E</w:t>
                          </w:r>
                          <w:r w:rsidRPr="00447229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ISSN</w:t>
                          </w:r>
                          <w:r w:rsidRPr="00447229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:</w:t>
                          </w:r>
                          <w:r w:rsidRPr="00447229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2581-1894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A41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6.5pt;margin-top:35.25pt;width:94.85pt;height:22.3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" filled="f" stroked="f">
              <v:textbox inset="0,0,0,0">
                <w:txbxContent>
                  <w:p w14:paraId="15B8DF08" w14:textId="77777777" w:rsidR="00447229" w:rsidRDefault="00447229" w:rsidP="00447229">
                    <w:pPr>
                      <w:spacing w:before="12"/>
                      <w:ind w:left="20" w:right="9" w:firstLine="2"/>
                      <w:rPr>
                        <w:bCs/>
                        <w:i/>
                        <w:spacing w:val="-42"/>
                        <w:sz w:val="18"/>
                      </w:rPr>
                    </w:pPr>
                    <w:r w:rsidRPr="00447229">
                      <w:rPr>
                        <w:bCs/>
                        <w:i/>
                        <w:sz w:val="18"/>
                      </w:rPr>
                      <w:t>P ISSN : 2477-1546</w:t>
                    </w:r>
                    <w:r w:rsidRPr="00447229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</w:p>
                  <w:p w14:paraId="1910C831" w14:textId="58D24549" w:rsidR="00447229" w:rsidRPr="00447229" w:rsidRDefault="00447229" w:rsidP="00447229">
                    <w:pPr>
                      <w:spacing w:before="12"/>
                      <w:ind w:left="20" w:right="9" w:firstLine="2"/>
                      <w:rPr>
                        <w:bCs/>
                        <w:i/>
                        <w:sz w:val="18"/>
                      </w:rPr>
                    </w:pPr>
                    <w:r w:rsidRPr="00447229">
                      <w:rPr>
                        <w:bCs/>
                        <w:i/>
                        <w:sz w:val="18"/>
                      </w:rPr>
                      <w:t>E</w:t>
                    </w:r>
                    <w:r w:rsidRPr="00447229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ISSN</w:t>
                    </w:r>
                    <w:r w:rsidRPr="00447229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:</w:t>
                    </w:r>
                    <w:r w:rsidRPr="00447229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2581-1894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5776" behindDoc="1" locked="0" layoutInCell="1" allowOverlap="1" wp14:anchorId="5A4C0D36" wp14:editId="3F5E9698">
              <wp:simplePos x="0" y="0"/>
              <wp:positionH relativeFrom="page">
                <wp:posOffset>927100</wp:posOffset>
              </wp:positionH>
              <wp:positionV relativeFrom="page">
                <wp:posOffset>488315</wp:posOffset>
              </wp:positionV>
              <wp:extent cx="2762250" cy="283210"/>
              <wp:effectExtent l="0" t="0" r="0" b="0"/>
              <wp:wrapNone/>
              <wp:docPr id="2118244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946DBA" w14:textId="77777777" w:rsidR="00447229" w:rsidRPr="00447229" w:rsidRDefault="00447229" w:rsidP="00447229">
                          <w:pPr>
                            <w:spacing w:before="12"/>
                            <w:ind w:left="20" w:right="14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Jurnal</w:t>
                          </w:r>
                          <w:r w:rsidRPr="00447229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Dinamika</w:t>
                          </w:r>
                          <w:r w:rsidRPr="00447229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Universitas</w:t>
                          </w:r>
                          <w:r w:rsidRPr="00447229">
                            <w:rPr>
                              <w:bCs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Muhammadiyah</w:t>
                          </w:r>
                          <w:r w:rsidRPr="00447229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Tangerang</w:t>
                          </w:r>
                          <w:r w:rsidRPr="00447229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Tangerang, September</w:t>
                          </w:r>
                          <w:r w:rsidRPr="00447229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2021,</w:t>
                          </w:r>
                          <w:r w:rsidRPr="00447229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pp</w:t>
                          </w:r>
                          <w:r w:rsidRPr="00447229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1-</w:t>
                          </w:r>
                          <w:r w:rsidRPr="00447229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447229">
                            <w:rPr>
                              <w:bCs/>
                              <w:i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4C0D36" id="Text Box 2" o:spid="_x0000_s1027" type="#_x0000_t202" style="position:absolute;margin-left:73pt;margin-top:38.45pt;width:217.5pt;height:22.3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" filled="f" stroked="f">
              <v:textbox inset="0,0,0,0">
                <w:txbxContent>
                  <w:p w14:paraId="31946DBA" w14:textId="77777777" w:rsidR="00447229" w:rsidRPr="00447229" w:rsidRDefault="00447229" w:rsidP="00447229">
                    <w:pPr>
                      <w:spacing w:before="12"/>
                      <w:ind w:left="20" w:right="14"/>
                      <w:rPr>
                        <w:bCs/>
                        <w:i/>
                        <w:sz w:val="18"/>
                      </w:rPr>
                    </w:pPr>
                    <w:r w:rsidRPr="00447229">
                      <w:rPr>
                        <w:bCs/>
                        <w:i/>
                        <w:sz w:val="18"/>
                      </w:rPr>
                      <w:t>Jurnal</w:t>
                    </w:r>
                    <w:r w:rsidRPr="00447229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Dinamika</w:t>
                    </w:r>
                    <w:r w:rsidRPr="00447229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Universitas</w:t>
                    </w:r>
                    <w:r w:rsidRPr="00447229">
                      <w:rPr>
                        <w:bCs/>
                        <w:i/>
                        <w:spacing w:val="-3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Muhammadiyah</w:t>
                    </w:r>
                    <w:r w:rsidRPr="00447229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Tangerang</w:t>
                    </w:r>
                    <w:r w:rsidRPr="00447229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Tangerang, September</w:t>
                    </w:r>
                    <w:r w:rsidRPr="00447229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2021,</w:t>
                    </w:r>
                    <w:r w:rsidRPr="00447229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pp</w:t>
                    </w:r>
                    <w:r w:rsidRPr="00447229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1-</w:t>
                    </w:r>
                    <w:r w:rsidRPr="00447229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447229">
                      <w:rPr>
                        <w:bCs/>
                        <w:i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57CA"/>
    <w:multiLevelType w:val="hybridMultilevel"/>
    <w:tmpl w:val="5FAE28EE"/>
    <w:lvl w:ilvl="0" w:tplc="94C284F4">
      <w:start w:val="1"/>
      <w:numFmt w:val="decimal"/>
      <w:lvlText w:val="%1."/>
      <w:lvlJc w:val="left"/>
      <w:pPr>
        <w:ind w:left="594" w:hanging="245"/>
        <w:jc w:val="left"/>
      </w:pPr>
      <w:rPr>
        <w:rFonts w:ascii="Georgia" w:eastAsia="Georgia" w:hAnsi="Georgia" w:cs="Georgia" w:hint="default"/>
        <w:b/>
        <w:bCs/>
        <w:w w:val="104"/>
        <w:sz w:val="22"/>
        <w:szCs w:val="22"/>
        <w:lang w:val="id" w:eastAsia="en-US" w:bidi="ar-SA"/>
      </w:rPr>
    </w:lvl>
    <w:lvl w:ilvl="1" w:tplc="F064E0A0">
      <w:numFmt w:val="bullet"/>
      <w:lvlText w:val="•"/>
      <w:lvlJc w:val="left"/>
      <w:pPr>
        <w:ind w:left="1446" w:hanging="245"/>
      </w:pPr>
      <w:rPr>
        <w:rFonts w:hint="default"/>
        <w:lang w:val="id" w:eastAsia="en-US" w:bidi="ar-SA"/>
      </w:rPr>
    </w:lvl>
    <w:lvl w:ilvl="2" w:tplc="1F3C9EB6">
      <w:numFmt w:val="bullet"/>
      <w:lvlText w:val="•"/>
      <w:lvlJc w:val="left"/>
      <w:pPr>
        <w:ind w:left="2293" w:hanging="245"/>
      </w:pPr>
      <w:rPr>
        <w:rFonts w:hint="default"/>
        <w:lang w:val="id" w:eastAsia="en-US" w:bidi="ar-SA"/>
      </w:rPr>
    </w:lvl>
    <w:lvl w:ilvl="3" w:tplc="4B905B92">
      <w:numFmt w:val="bullet"/>
      <w:lvlText w:val="•"/>
      <w:lvlJc w:val="left"/>
      <w:pPr>
        <w:ind w:left="3139" w:hanging="245"/>
      </w:pPr>
      <w:rPr>
        <w:rFonts w:hint="default"/>
        <w:lang w:val="id" w:eastAsia="en-US" w:bidi="ar-SA"/>
      </w:rPr>
    </w:lvl>
    <w:lvl w:ilvl="4" w:tplc="51C6B3DE">
      <w:numFmt w:val="bullet"/>
      <w:lvlText w:val="•"/>
      <w:lvlJc w:val="left"/>
      <w:pPr>
        <w:ind w:left="3986" w:hanging="245"/>
      </w:pPr>
      <w:rPr>
        <w:rFonts w:hint="default"/>
        <w:lang w:val="id" w:eastAsia="en-US" w:bidi="ar-SA"/>
      </w:rPr>
    </w:lvl>
    <w:lvl w:ilvl="5" w:tplc="F78C6234">
      <w:numFmt w:val="bullet"/>
      <w:lvlText w:val="•"/>
      <w:lvlJc w:val="left"/>
      <w:pPr>
        <w:ind w:left="4833" w:hanging="245"/>
      </w:pPr>
      <w:rPr>
        <w:rFonts w:hint="default"/>
        <w:lang w:val="id" w:eastAsia="en-US" w:bidi="ar-SA"/>
      </w:rPr>
    </w:lvl>
    <w:lvl w:ilvl="6" w:tplc="E946D81A">
      <w:numFmt w:val="bullet"/>
      <w:lvlText w:val="•"/>
      <w:lvlJc w:val="left"/>
      <w:pPr>
        <w:ind w:left="5679" w:hanging="245"/>
      </w:pPr>
      <w:rPr>
        <w:rFonts w:hint="default"/>
        <w:lang w:val="id" w:eastAsia="en-US" w:bidi="ar-SA"/>
      </w:rPr>
    </w:lvl>
    <w:lvl w:ilvl="7" w:tplc="08282352">
      <w:numFmt w:val="bullet"/>
      <w:lvlText w:val="•"/>
      <w:lvlJc w:val="left"/>
      <w:pPr>
        <w:ind w:left="6526" w:hanging="245"/>
      </w:pPr>
      <w:rPr>
        <w:rFonts w:hint="default"/>
        <w:lang w:val="id" w:eastAsia="en-US" w:bidi="ar-SA"/>
      </w:rPr>
    </w:lvl>
    <w:lvl w:ilvl="8" w:tplc="4A925696">
      <w:numFmt w:val="bullet"/>
      <w:lvlText w:val="•"/>
      <w:lvlJc w:val="left"/>
      <w:pPr>
        <w:ind w:left="7373" w:hanging="245"/>
      </w:pPr>
      <w:rPr>
        <w:rFonts w:hint="default"/>
        <w:lang w:val="id" w:eastAsia="en-US" w:bidi="ar-SA"/>
      </w:rPr>
    </w:lvl>
  </w:abstractNum>
  <w:abstractNum w:abstractNumId="1" w15:restartNumberingAfterBreak="0">
    <w:nsid w:val="0FED2B25"/>
    <w:multiLevelType w:val="hybridMultilevel"/>
    <w:tmpl w:val="E6944ABA"/>
    <w:lvl w:ilvl="0" w:tplc="3E3CE47A">
      <w:start w:val="1"/>
      <w:numFmt w:val="decimal"/>
      <w:lvlText w:val="%1."/>
      <w:lvlJc w:val="left"/>
      <w:pPr>
        <w:ind w:left="1070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1" w:tplc="9C7848EA"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  <w:lvl w:ilvl="2" w:tplc="92FA035A">
      <w:numFmt w:val="bullet"/>
      <w:lvlText w:val="•"/>
      <w:lvlJc w:val="left"/>
      <w:pPr>
        <w:ind w:left="2677" w:hanging="360"/>
      </w:pPr>
      <w:rPr>
        <w:rFonts w:hint="default"/>
        <w:lang w:val="id" w:eastAsia="en-US" w:bidi="ar-SA"/>
      </w:rPr>
    </w:lvl>
    <w:lvl w:ilvl="3" w:tplc="DAFA43BC">
      <w:numFmt w:val="bullet"/>
      <w:lvlText w:val="•"/>
      <w:lvlJc w:val="left"/>
      <w:pPr>
        <w:ind w:left="3475" w:hanging="360"/>
      </w:pPr>
      <w:rPr>
        <w:rFonts w:hint="default"/>
        <w:lang w:val="id" w:eastAsia="en-US" w:bidi="ar-SA"/>
      </w:rPr>
    </w:lvl>
    <w:lvl w:ilvl="4" w:tplc="069875EE">
      <w:numFmt w:val="bullet"/>
      <w:lvlText w:val="•"/>
      <w:lvlJc w:val="left"/>
      <w:pPr>
        <w:ind w:left="4274" w:hanging="360"/>
      </w:pPr>
      <w:rPr>
        <w:rFonts w:hint="default"/>
        <w:lang w:val="id" w:eastAsia="en-US" w:bidi="ar-SA"/>
      </w:rPr>
    </w:lvl>
    <w:lvl w:ilvl="5" w:tplc="A4AA8E82">
      <w:numFmt w:val="bullet"/>
      <w:lvlText w:val="•"/>
      <w:lvlJc w:val="left"/>
      <w:pPr>
        <w:ind w:left="5073" w:hanging="360"/>
      </w:pPr>
      <w:rPr>
        <w:rFonts w:hint="default"/>
        <w:lang w:val="id" w:eastAsia="en-US" w:bidi="ar-SA"/>
      </w:rPr>
    </w:lvl>
    <w:lvl w:ilvl="6" w:tplc="7D00ED5C">
      <w:numFmt w:val="bullet"/>
      <w:lvlText w:val="•"/>
      <w:lvlJc w:val="left"/>
      <w:pPr>
        <w:ind w:left="5871" w:hanging="360"/>
      </w:pPr>
      <w:rPr>
        <w:rFonts w:hint="default"/>
        <w:lang w:val="id" w:eastAsia="en-US" w:bidi="ar-SA"/>
      </w:rPr>
    </w:lvl>
    <w:lvl w:ilvl="7" w:tplc="831EA5BE">
      <w:numFmt w:val="bullet"/>
      <w:lvlText w:val="•"/>
      <w:lvlJc w:val="left"/>
      <w:pPr>
        <w:ind w:left="6670" w:hanging="360"/>
      </w:pPr>
      <w:rPr>
        <w:rFonts w:hint="default"/>
        <w:lang w:val="id" w:eastAsia="en-US" w:bidi="ar-SA"/>
      </w:rPr>
    </w:lvl>
    <w:lvl w:ilvl="8" w:tplc="EBFCC3E6">
      <w:numFmt w:val="bullet"/>
      <w:lvlText w:val="•"/>
      <w:lvlJc w:val="left"/>
      <w:pPr>
        <w:ind w:left="7469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3075BFF"/>
    <w:multiLevelType w:val="hybridMultilevel"/>
    <w:tmpl w:val="2BCA5222"/>
    <w:lvl w:ilvl="0" w:tplc="619E7CBC">
      <w:start w:val="1"/>
      <w:numFmt w:val="decimal"/>
      <w:lvlText w:val="%1."/>
      <w:lvlJc w:val="left"/>
      <w:pPr>
        <w:ind w:left="243" w:hanging="245"/>
        <w:jc w:val="left"/>
      </w:pPr>
      <w:rPr>
        <w:rFonts w:ascii="Georgia" w:eastAsia="Georgia" w:hAnsi="Georgia" w:cs="Georgia" w:hint="default"/>
        <w:b/>
        <w:bCs/>
        <w:w w:val="104"/>
        <w:sz w:val="22"/>
        <w:szCs w:val="22"/>
        <w:lang w:val="id" w:eastAsia="en-US" w:bidi="ar-SA"/>
      </w:rPr>
    </w:lvl>
    <w:lvl w:ilvl="1" w:tplc="A5624BB6">
      <w:start w:val="1"/>
      <w:numFmt w:val="lowerLetter"/>
      <w:lvlText w:val="%2."/>
      <w:lvlJc w:val="left"/>
      <w:pPr>
        <w:ind w:left="461" w:hanging="219"/>
        <w:jc w:val="left"/>
      </w:pPr>
      <w:rPr>
        <w:rFonts w:ascii="Georgia" w:eastAsia="Georgia" w:hAnsi="Georgia" w:cs="Georgia" w:hint="default"/>
        <w:spacing w:val="-1"/>
        <w:w w:val="100"/>
        <w:sz w:val="22"/>
        <w:szCs w:val="22"/>
        <w:lang w:val="id" w:eastAsia="en-US" w:bidi="ar-SA"/>
      </w:rPr>
    </w:lvl>
    <w:lvl w:ilvl="2" w:tplc="D2488C66">
      <w:numFmt w:val="bullet"/>
      <w:lvlText w:val="•"/>
      <w:lvlJc w:val="left"/>
      <w:pPr>
        <w:ind w:left="1392" w:hanging="219"/>
      </w:pPr>
      <w:rPr>
        <w:rFonts w:hint="default"/>
        <w:lang w:val="id" w:eastAsia="en-US" w:bidi="ar-SA"/>
      </w:rPr>
    </w:lvl>
    <w:lvl w:ilvl="3" w:tplc="8A16F32A">
      <w:numFmt w:val="bullet"/>
      <w:lvlText w:val="•"/>
      <w:lvlJc w:val="left"/>
      <w:pPr>
        <w:ind w:left="2324" w:hanging="219"/>
      </w:pPr>
      <w:rPr>
        <w:rFonts w:hint="default"/>
        <w:lang w:val="id" w:eastAsia="en-US" w:bidi="ar-SA"/>
      </w:rPr>
    </w:lvl>
    <w:lvl w:ilvl="4" w:tplc="20FCB23C">
      <w:numFmt w:val="bullet"/>
      <w:lvlText w:val="•"/>
      <w:lvlJc w:val="left"/>
      <w:pPr>
        <w:ind w:left="3256" w:hanging="219"/>
      </w:pPr>
      <w:rPr>
        <w:rFonts w:hint="default"/>
        <w:lang w:val="id" w:eastAsia="en-US" w:bidi="ar-SA"/>
      </w:rPr>
    </w:lvl>
    <w:lvl w:ilvl="5" w:tplc="508C5A02">
      <w:numFmt w:val="bullet"/>
      <w:lvlText w:val="•"/>
      <w:lvlJc w:val="left"/>
      <w:pPr>
        <w:ind w:left="4188" w:hanging="219"/>
      </w:pPr>
      <w:rPr>
        <w:rFonts w:hint="default"/>
        <w:lang w:val="id" w:eastAsia="en-US" w:bidi="ar-SA"/>
      </w:rPr>
    </w:lvl>
    <w:lvl w:ilvl="6" w:tplc="6A00E818">
      <w:numFmt w:val="bullet"/>
      <w:lvlText w:val="•"/>
      <w:lvlJc w:val="left"/>
      <w:pPr>
        <w:ind w:left="5121" w:hanging="219"/>
      </w:pPr>
      <w:rPr>
        <w:rFonts w:hint="default"/>
        <w:lang w:val="id" w:eastAsia="en-US" w:bidi="ar-SA"/>
      </w:rPr>
    </w:lvl>
    <w:lvl w:ilvl="7" w:tplc="9FAE6BD0">
      <w:numFmt w:val="bullet"/>
      <w:lvlText w:val="•"/>
      <w:lvlJc w:val="left"/>
      <w:pPr>
        <w:ind w:left="6053" w:hanging="219"/>
      </w:pPr>
      <w:rPr>
        <w:rFonts w:hint="default"/>
        <w:lang w:val="id" w:eastAsia="en-US" w:bidi="ar-SA"/>
      </w:rPr>
    </w:lvl>
    <w:lvl w:ilvl="8" w:tplc="6F0222D0">
      <w:numFmt w:val="bullet"/>
      <w:lvlText w:val="•"/>
      <w:lvlJc w:val="left"/>
      <w:pPr>
        <w:ind w:left="6985" w:hanging="219"/>
      </w:pPr>
      <w:rPr>
        <w:rFonts w:hint="default"/>
        <w:lang w:val="id" w:eastAsia="en-US" w:bidi="ar-SA"/>
      </w:rPr>
    </w:lvl>
  </w:abstractNum>
  <w:abstractNum w:abstractNumId="3" w15:restartNumberingAfterBreak="0">
    <w:nsid w:val="44886AA5"/>
    <w:multiLevelType w:val="hybridMultilevel"/>
    <w:tmpl w:val="07EC28AE"/>
    <w:lvl w:ilvl="0" w:tplc="ECCCD030">
      <w:start w:val="2"/>
      <w:numFmt w:val="decimal"/>
      <w:lvlText w:val="%1)"/>
      <w:lvlJc w:val="left"/>
      <w:pPr>
        <w:ind w:left="200" w:hanging="255"/>
        <w:jc w:val="left"/>
      </w:pPr>
      <w:rPr>
        <w:rFonts w:ascii="Georgia" w:eastAsia="Georgia" w:hAnsi="Georgia" w:cs="Georgia" w:hint="default"/>
        <w:w w:val="89"/>
        <w:sz w:val="22"/>
        <w:szCs w:val="22"/>
        <w:lang w:val="id" w:eastAsia="en-US" w:bidi="ar-SA"/>
      </w:rPr>
    </w:lvl>
    <w:lvl w:ilvl="1" w:tplc="55AE5F50">
      <w:start w:val="1"/>
      <w:numFmt w:val="decimal"/>
      <w:lvlText w:val="%2."/>
      <w:lvlJc w:val="left"/>
      <w:pPr>
        <w:ind w:left="919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2" w:tplc="1074B922">
      <w:numFmt w:val="bullet"/>
      <w:lvlText w:val="•"/>
      <w:lvlJc w:val="left"/>
      <w:pPr>
        <w:ind w:left="1795" w:hanging="360"/>
      </w:pPr>
      <w:rPr>
        <w:rFonts w:hint="default"/>
        <w:lang w:val="id" w:eastAsia="en-US" w:bidi="ar-SA"/>
      </w:rPr>
    </w:lvl>
    <w:lvl w:ilvl="3" w:tplc="E0AEF10C">
      <w:numFmt w:val="bullet"/>
      <w:lvlText w:val="•"/>
      <w:lvlJc w:val="left"/>
      <w:pPr>
        <w:ind w:left="2671" w:hanging="360"/>
      </w:pPr>
      <w:rPr>
        <w:rFonts w:hint="default"/>
        <w:lang w:val="id" w:eastAsia="en-US" w:bidi="ar-SA"/>
      </w:rPr>
    </w:lvl>
    <w:lvl w:ilvl="4" w:tplc="EB48D8C2">
      <w:numFmt w:val="bullet"/>
      <w:lvlText w:val="•"/>
      <w:lvlJc w:val="left"/>
      <w:pPr>
        <w:ind w:left="3547" w:hanging="360"/>
      </w:pPr>
      <w:rPr>
        <w:rFonts w:hint="default"/>
        <w:lang w:val="id" w:eastAsia="en-US" w:bidi="ar-SA"/>
      </w:rPr>
    </w:lvl>
    <w:lvl w:ilvl="5" w:tplc="21029422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6" w:tplc="6E369EC4">
      <w:numFmt w:val="bullet"/>
      <w:lvlText w:val="•"/>
      <w:lvlJc w:val="left"/>
      <w:pPr>
        <w:ind w:left="5298" w:hanging="360"/>
      </w:pPr>
      <w:rPr>
        <w:rFonts w:hint="default"/>
        <w:lang w:val="id" w:eastAsia="en-US" w:bidi="ar-SA"/>
      </w:rPr>
    </w:lvl>
    <w:lvl w:ilvl="7" w:tplc="3E688036">
      <w:numFmt w:val="bullet"/>
      <w:lvlText w:val="•"/>
      <w:lvlJc w:val="left"/>
      <w:pPr>
        <w:ind w:left="6174" w:hanging="360"/>
      </w:pPr>
      <w:rPr>
        <w:rFonts w:hint="default"/>
        <w:lang w:val="id" w:eastAsia="en-US" w:bidi="ar-SA"/>
      </w:rPr>
    </w:lvl>
    <w:lvl w:ilvl="8" w:tplc="109A6362">
      <w:numFmt w:val="bullet"/>
      <w:lvlText w:val="•"/>
      <w:lvlJc w:val="left"/>
      <w:pPr>
        <w:ind w:left="705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69EA0750"/>
    <w:multiLevelType w:val="hybridMultilevel"/>
    <w:tmpl w:val="8504883A"/>
    <w:lvl w:ilvl="0" w:tplc="7BC4897C">
      <w:start w:val="1"/>
      <w:numFmt w:val="decimal"/>
      <w:lvlText w:val="%1."/>
      <w:lvlJc w:val="left"/>
      <w:pPr>
        <w:ind w:left="710" w:hanging="360"/>
        <w:jc w:val="left"/>
      </w:pPr>
      <w:rPr>
        <w:rFonts w:ascii="Georgia" w:eastAsia="Georgia" w:hAnsi="Georgia" w:cs="Georgia" w:hint="default"/>
        <w:b/>
        <w:bCs/>
        <w:w w:val="104"/>
        <w:sz w:val="22"/>
        <w:szCs w:val="22"/>
        <w:lang w:val="id" w:eastAsia="en-US" w:bidi="ar-SA"/>
      </w:rPr>
    </w:lvl>
    <w:lvl w:ilvl="1" w:tplc="D90C39FE">
      <w:start w:val="1"/>
      <w:numFmt w:val="lowerLetter"/>
      <w:lvlText w:val="%2."/>
      <w:lvlJc w:val="left"/>
      <w:pPr>
        <w:ind w:left="1070" w:hanging="360"/>
        <w:jc w:val="left"/>
      </w:pPr>
      <w:rPr>
        <w:rFonts w:ascii="Georgia" w:eastAsia="Georgia" w:hAnsi="Georgia" w:cs="Georgia" w:hint="default"/>
        <w:spacing w:val="-1"/>
        <w:w w:val="100"/>
        <w:sz w:val="22"/>
        <w:szCs w:val="22"/>
        <w:lang w:val="id" w:eastAsia="en-US" w:bidi="ar-SA"/>
      </w:rPr>
    </w:lvl>
    <w:lvl w:ilvl="2" w:tplc="359AC870">
      <w:numFmt w:val="bullet"/>
      <w:lvlText w:val="•"/>
      <w:lvlJc w:val="left"/>
      <w:pPr>
        <w:ind w:left="1967" w:hanging="360"/>
      </w:pPr>
      <w:rPr>
        <w:rFonts w:hint="default"/>
        <w:lang w:val="id" w:eastAsia="en-US" w:bidi="ar-SA"/>
      </w:rPr>
    </w:lvl>
    <w:lvl w:ilvl="3" w:tplc="2480B51A">
      <w:numFmt w:val="bullet"/>
      <w:lvlText w:val="•"/>
      <w:lvlJc w:val="left"/>
      <w:pPr>
        <w:ind w:left="2854" w:hanging="360"/>
      </w:pPr>
      <w:rPr>
        <w:rFonts w:hint="default"/>
        <w:lang w:val="id" w:eastAsia="en-US" w:bidi="ar-SA"/>
      </w:rPr>
    </w:lvl>
    <w:lvl w:ilvl="4" w:tplc="3D4C0BDE">
      <w:numFmt w:val="bullet"/>
      <w:lvlText w:val="•"/>
      <w:lvlJc w:val="left"/>
      <w:pPr>
        <w:ind w:left="3742" w:hanging="360"/>
      </w:pPr>
      <w:rPr>
        <w:rFonts w:hint="default"/>
        <w:lang w:val="id" w:eastAsia="en-US" w:bidi="ar-SA"/>
      </w:rPr>
    </w:lvl>
    <w:lvl w:ilvl="5" w:tplc="C5C810DE">
      <w:numFmt w:val="bullet"/>
      <w:lvlText w:val="•"/>
      <w:lvlJc w:val="left"/>
      <w:pPr>
        <w:ind w:left="4629" w:hanging="360"/>
      </w:pPr>
      <w:rPr>
        <w:rFonts w:hint="default"/>
        <w:lang w:val="id" w:eastAsia="en-US" w:bidi="ar-SA"/>
      </w:rPr>
    </w:lvl>
    <w:lvl w:ilvl="6" w:tplc="8FEE1878">
      <w:numFmt w:val="bullet"/>
      <w:lvlText w:val="•"/>
      <w:lvlJc w:val="left"/>
      <w:pPr>
        <w:ind w:left="5516" w:hanging="360"/>
      </w:pPr>
      <w:rPr>
        <w:rFonts w:hint="default"/>
        <w:lang w:val="id" w:eastAsia="en-US" w:bidi="ar-SA"/>
      </w:rPr>
    </w:lvl>
    <w:lvl w:ilvl="7" w:tplc="1996CFB4">
      <w:numFmt w:val="bullet"/>
      <w:lvlText w:val="•"/>
      <w:lvlJc w:val="left"/>
      <w:pPr>
        <w:ind w:left="6404" w:hanging="360"/>
      </w:pPr>
      <w:rPr>
        <w:rFonts w:hint="default"/>
        <w:lang w:val="id" w:eastAsia="en-US" w:bidi="ar-SA"/>
      </w:rPr>
    </w:lvl>
    <w:lvl w:ilvl="8" w:tplc="B1D24948">
      <w:numFmt w:val="bullet"/>
      <w:lvlText w:val="•"/>
      <w:lvlJc w:val="left"/>
      <w:pPr>
        <w:ind w:left="7291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6BCA63D0"/>
    <w:multiLevelType w:val="hybridMultilevel"/>
    <w:tmpl w:val="D2187F90"/>
    <w:lvl w:ilvl="0" w:tplc="3708B20C">
      <w:start w:val="1"/>
      <w:numFmt w:val="lowerLetter"/>
      <w:lvlText w:val="%1."/>
      <w:lvlJc w:val="left"/>
      <w:pPr>
        <w:ind w:left="710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2"/>
        <w:szCs w:val="22"/>
        <w:lang w:val="id" w:eastAsia="en-US" w:bidi="ar-SA"/>
      </w:rPr>
    </w:lvl>
    <w:lvl w:ilvl="1" w:tplc="23A24E04">
      <w:numFmt w:val="bullet"/>
      <w:lvlText w:val="•"/>
      <w:lvlJc w:val="left"/>
      <w:pPr>
        <w:ind w:left="1554" w:hanging="360"/>
      </w:pPr>
      <w:rPr>
        <w:rFonts w:hint="default"/>
        <w:lang w:val="id" w:eastAsia="en-US" w:bidi="ar-SA"/>
      </w:rPr>
    </w:lvl>
    <w:lvl w:ilvl="2" w:tplc="8126FEF8">
      <w:numFmt w:val="bullet"/>
      <w:lvlText w:val="•"/>
      <w:lvlJc w:val="left"/>
      <w:pPr>
        <w:ind w:left="2389" w:hanging="360"/>
      </w:pPr>
      <w:rPr>
        <w:rFonts w:hint="default"/>
        <w:lang w:val="id" w:eastAsia="en-US" w:bidi="ar-SA"/>
      </w:rPr>
    </w:lvl>
    <w:lvl w:ilvl="3" w:tplc="3EACA5EA">
      <w:numFmt w:val="bullet"/>
      <w:lvlText w:val="•"/>
      <w:lvlJc w:val="left"/>
      <w:pPr>
        <w:ind w:left="3223" w:hanging="360"/>
      </w:pPr>
      <w:rPr>
        <w:rFonts w:hint="default"/>
        <w:lang w:val="id" w:eastAsia="en-US" w:bidi="ar-SA"/>
      </w:rPr>
    </w:lvl>
    <w:lvl w:ilvl="4" w:tplc="B060F8B6">
      <w:numFmt w:val="bullet"/>
      <w:lvlText w:val="•"/>
      <w:lvlJc w:val="left"/>
      <w:pPr>
        <w:ind w:left="4058" w:hanging="360"/>
      </w:pPr>
      <w:rPr>
        <w:rFonts w:hint="default"/>
        <w:lang w:val="id" w:eastAsia="en-US" w:bidi="ar-SA"/>
      </w:rPr>
    </w:lvl>
    <w:lvl w:ilvl="5" w:tplc="F44A6554">
      <w:numFmt w:val="bullet"/>
      <w:lvlText w:val="•"/>
      <w:lvlJc w:val="left"/>
      <w:pPr>
        <w:ind w:left="4893" w:hanging="360"/>
      </w:pPr>
      <w:rPr>
        <w:rFonts w:hint="default"/>
        <w:lang w:val="id" w:eastAsia="en-US" w:bidi="ar-SA"/>
      </w:rPr>
    </w:lvl>
    <w:lvl w:ilvl="6" w:tplc="E1D0AB94">
      <w:numFmt w:val="bullet"/>
      <w:lvlText w:val="•"/>
      <w:lvlJc w:val="left"/>
      <w:pPr>
        <w:ind w:left="5727" w:hanging="360"/>
      </w:pPr>
      <w:rPr>
        <w:rFonts w:hint="default"/>
        <w:lang w:val="id" w:eastAsia="en-US" w:bidi="ar-SA"/>
      </w:rPr>
    </w:lvl>
    <w:lvl w:ilvl="7" w:tplc="D3A4C86C">
      <w:numFmt w:val="bullet"/>
      <w:lvlText w:val="•"/>
      <w:lvlJc w:val="left"/>
      <w:pPr>
        <w:ind w:left="6562" w:hanging="360"/>
      </w:pPr>
      <w:rPr>
        <w:rFonts w:hint="default"/>
        <w:lang w:val="id" w:eastAsia="en-US" w:bidi="ar-SA"/>
      </w:rPr>
    </w:lvl>
    <w:lvl w:ilvl="8" w:tplc="860AA668">
      <w:numFmt w:val="bullet"/>
      <w:lvlText w:val="•"/>
      <w:lvlJc w:val="left"/>
      <w:pPr>
        <w:ind w:left="7397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71702E44"/>
    <w:multiLevelType w:val="hybridMultilevel"/>
    <w:tmpl w:val="4BDA437E"/>
    <w:lvl w:ilvl="0" w:tplc="9D3EDCEC">
      <w:start w:val="1"/>
      <w:numFmt w:val="lowerLetter"/>
      <w:lvlText w:val="%1)"/>
      <w:lvlJc w:val="left"/>
      <w:pPr>
        <w:ind w:left="1070" w:hanging="360"/>
        <w:jc w:val="left"/>
      </w:pPr>
      <w:rPr>
        <w:rFonts w:ascii="Georgia" w:eastAsia="Georgia" w:hAnsi="Georgia" w:cs="Georgia" w:hint="default"/>
        <w:b/>
        <w:bCs/>
        <w:w w:val="80"/>
        <w:sz w:val="22"/>
        <w:szCs w:val="22"/>
        <w:lang w:val="id" w:eastAsia="en-US" w:bidi="ar-SA"/>
      </w:rPr>
    </w:lvl>
    <w:lvl w:ilvl="1" w:tplc="DC68454A">
      <w:numFmt w:val="bullet"/>
      <w:lvlText w:val="•"/>
      <w:lvlJc w:val="left"/>
      <w:pPr>
        <w:ind w:left="1878" w:hanging="360"/>
      </w:pPr>
      <w:rPr>
        <w:rFonts w:hint="default"/>
        <w:lang w:val="id" w:eastAsia="en-US" w:bidi="ar-SA"/>
      </w:rPr>
    </w:lvl>
    <w:lvl w:ilvl="2" w:tplc="B368537A">
      <w:numFmt w:val="bullet"/>
      <w:lvlText w:val="•"/>
      <w:lvlJc w:val="left"/>
      <w:pPr>
        <w:ind w:left="2677" w:hanging="360"/>
      </w:pPr>
      <w:rPr>
        <w:rFonts w:hint="default"/>
        <w:lang w:val="id" w:eastAsia="en-US" w:bidi="ar-SA"/>
      </w:rPr>
    </w:lvl>
    <w:lvl w:ilvl="3" w:tplc="DA2426DC">
      <w:numFmt w:val="bullet"/>
      <w:lvlText w:val="•"/>
      <w:lvlJc w:val="left"/>
      <w:pPr>
        <w:ind w:left="3475" w:hanging="360"/>
      </w:pPr>
      <w:rPr>
        <w:rFonts w:hint="default"/>
        <w:lang w:val="id" w:eastAsia="en-US" w:bidi="ar-SA"/>
      </w:rPr>
    </w:lvl>
    <w:lvl w:ilvl="4" w:tplc="15443F04">
      <w:numFmt w:val="bullet"/>
      <w:lvlText w:val="•"/>
      <w:lvlJc w:val="left"/>
      <w:pPr>
        <w:ind w:left="4274" w:hanging="360"/>
      </w:pPr>
      <w:rPr>
        <w:rFonts w:hint="default"/>
        <w:lang w:val="id" w:eastAsia="en-US" w:bidi="ar-SA"/>
      </w:rPr>
    </w:lvl>
    <w:lvl w:ilvl="5" w:tplc="0D14F576">
      <w:numFmt w:val="bullet"/>
      <w:lvlText w:val="•"/>
      <w:lvlJc w:val="left"/>
      <w:pPr>
        <w:ind w:left="5073" w:hanging="360"/>
      </w:pPr>
      <w:rPr>
        <w:rFonts w:hint="default"/>
        <w:lang w:val="id" w:eastAsia="en-US" w:bidi="ar-SA"/>
      </w:rPr>
    </w:lvl>
    <w:lvl w:ilvl="6" w:tplc="605E54F6">
      <w:numFmt w:val="bullet"/>
      <w:lvlText w:val="•"/>
      <w:lvlJc w:val="left"/>
      <w:pPr>
        <w:ind w:left="5871" w:hanging="360"/>
      </w:pPr>
      <w:rPr>
        <w:rFonts w:hint="default"/>
        <w:lang w:val="id" w:eastAsia="en-US" w:bidi="ar-SA"/>
      </w:rPr>
    </w:lvl>
    <w:lvl w:ilvl="7" w:tplc="C0062BFC">
      <w:numFmt w:val="bullet"/>
      <w:lvlText w:val="•"/>
      <w:lvlJc w:val="left"/>
      <w:pPr>
        <w:ind w:left="6670" w:hanging="360"/>
      </w:pPr>
      <w:rPr>
        <w:rFonts w:hint="default"/>
        <w:lang w:val="id" w:eastAsia="en-US" w:bidi="ar-SA"/>
      </w:rPr>
    </w:lvl>
    <w:lvl w:ilvl="8" w:tplc="AFE8C5CC">
      <w:numFmt w:val="bullet"/>
      <w:lvlText w:val="•"/>
      <w:lvlJc w:val="left"/>
      <w:pPr>
        <w:ind w:left="7469" w:hanging="360"/>
      </w:pPr>
      <w:rPr>
        <w:rFonts w:hint="default"/>
        <w:lang w:val="id" w:eastAsia="en-US" w:bidi="ar-SA"/>
      </w:rPr>
    </w:lvl>
  </w:abstractNum>
  <w:num w:numId="1" w16cid:durableId="1965767874">
    <w:abstractNumId w:val="3"/>
  </w:num>
  <w:num w:numId="2" w16cid:durableId="541946137">
    <w:abstractNumId w:val="1"/>
  </w:num>
  <w:num w:numId="3" w16cid:durableId="1638488740">
    <w:abstractNumId w:val="6"/>
  </w:num>
  <w:num w:numId="4" w16cid:durableId="808283921">
    <w:abstractNumId w:val="4"/>
  </w:num>
  <w:num w:numId="5" w16cid:durableId="603269269">
    <w:abstractNumId w:val="5"/>
  </w:num>
  <w:num w:numId="6" w16cid:durableId="88938588">
    <w:abstractNumId w:val="0"/>
  </w:num>
  <w:num w:numId="7" w16cid:durableId="165363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04B"/>
    <w:rsid w:val="003B17C0"/>
    <w:rsid w:val="00447229"/>
    <w:rsid w:val="008D304B"/>
    <w:rsid w:val="009A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F15EC36"/>
  <w15:docId w15:val="{BE59BC2D-56B9-40F7-855A-FD3C990C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9"/>
    <w:qFormat/>
    <w:pPr>
      <w:ind w:left="1070" w:hanging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51" w:lineRule="exact"/>
      <w:ind w:left="710" w:hanging="360"/>
      <w:outlineLvl w:val="1"/>
    </w:pPr>
    <w:rPr>
      <w:rFonts w:ascii="Cambria" w:eastAsia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0" w:hanging="360"/>
    </w:pPr>
  </w:style>
  <w:style w:type="paragraph" w:customStyle="1" w:styleId="TableParagraph">
    <w:name w:val="Table Paragraph"/>
    <w:basedOn w:val="Normal"/>
    <w:uiPriority w:val="1"/>
    <w:qFormat/>
    <w:pPr>
      <w:ind w:left="243"/>
    </w:pPr>
  </w:style>
  <w:style w:type="paragraph" w:styleId="Header">
    <w:name w:val="header"/>
    <w:basedOn w:val="Normal"/>
    <w:link w:val="HeaderChar"/>
    <w:uiPriority w:val="99"/>
    <w:unhideWhenUsed/>
    <w:rsid w:val="00447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229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4472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229"/>
    <w:rPr>
      <w:rFonts w:ascii="Georgia" w:eastAsia="Georgia" w:hAnsi="Georgia" w:cs="Georgia"/>
      <w:lang w:val="id"/>
    </w:rPr>
  </w:style>
  <w:style w:type="character" w:styleId="Hyperlink">
    <w:name w:val="Hyperlink"/>
    <w:basedOn w:val="DefaultParagraphFont"/>
    <w:uiPriority w:val="99"/>
    <w:semiHidden/>
    <w:unhideWhenUsed/>
    <w:rsid w:val="00447229"/>
    <w:rPr>
      <w:color w:val="0000FF" w:themeColor="hyperlink"/>
      <w:u w:val="single"/>
    </w:rPr>
  </w:style>
  <w:style w:type="paragraph" w:customStyle="1" w:styleId="Default">
    <w:name w:val="Default"/>
    <w:rsid w:val="004472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ersc.org/journals/index.php/IJAST/article/view/187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4282</Words>
  <Characters>24414</Characters>
  <Application>Microsoft Office Word</Application>
  <DocSecurity>0</DocSecurity>
  <Lines>203</Lines>
  <Paragraphs>57</Paragraphs>
  <ScaleCrop>false</ScaleCrop>
  <Company/>
  <LinksUpToDate>false</LinksUpToDate>
  <CharactersWithSpaces>28639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</dc:creator>
  <cp:lastModifiedBy>Hendra Galuh</cp:lastModifiedBy>
  <cp:revision>3</cp:revision>
  <dcterms:created xsi:type="dcterms:W3CDTF">2023-11-29T03:21:00Z</dcterms:created>
  <dcterms:modified xsi:type="dcterms:W3CDTF">2023-11-29T03:30:00Z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