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E416" w14:textId="77777777" w:rsidR="007A42AD" w:rsidRDefault="007A42AD"/>
    <w:tbl>
      <w:tblPr>
        <w:tblStyle w:val="a"/>
        <w:tblW w:w="8614" w:type="dxa"/>
        <w:tblBorders>
          <w:top w:val="nil"/>
          <w:left w:val="nil"/>
          <w:bottom w:val="nil"/>
          <w:right w:val="nil"/>
          <w:insideH w:val="nil"/>
          <w:insideV w:val="nil"/>
        </w:tblBorders>
        <w:tblLayout w:type="fixed"/>
        <w:tblLook w:val="0400" w:firstRow="0" w:lastRow="0" w:firstColumn="0" w:lastColumn="0" w:noHBand="0" w:noVBand="1"/>
      </w:tblPr>
      <w:tblGrid>
        <w:gridCol w:w="8614"/>
      </w:tblGrid>
      <w:tr w:rsidR="007A42AD" w14:paraId="4DCCC4EF" w14:textId="77777777">
        <w:trPr>
          <w:trHeight w:val="293"/>
        </w:trPr>
        <w:tc>
          <w:tcPr>
            <w:tcW w:w="8614" w:type="dxa"/>
          </w:tcPr>
          <w:p w14:paraId="770970B7" w14:textId="77777777" w:rsidR="006A112E" w:rsidRPr="006A112E" w:rsidRDefault="006A112E" w:rsidP="006A112E">
            <w:pPr>
              <w:pStyle w:val="BodyText"/>
              <w:spacing w:line="300" w:lineRule="auto"/>
              <w:ind w:left="233" w:right="275"/>
              <w:jc w:val="center"/>
              <w:rPr>
                <w:rFonts w:ascii="Calisto MT" w:hAnsi="Calisto MT"/>
                <w:b/>
                <w:sz w:val="28"/>
                <w:szCs w:val="28"/>
              </w:rPr>
            </w:pPr>
            <w:r w:rsidRPr="006A112E">
              <w:rPr>
                <w:rFonts w:ascii="Calisto MT" w:hAnsi="Calisto MT"/>
                <w:b/>
                <w:sz w:val="28"/>
                <w:szCs w:val="28"/>
              </w:rPr>
              <w:t>Pengaruh Sales Grow (GS), Intitutional ownership (INST), Current Ratio (CR), Return On Asset (ROA),dan Firm Size (SIZE), terhadap Debt to Equity Ratio (DEBT)</w:t>
            </w:r>
          </w:p>
          <w:p w14:paraId="4036012F" w14:textId="77777777" w:rsidR="006A112E" w:rsidRPr="006A112E" w:rsidRDefault="006A112E" w:rsidP="006A112E">
            <w:pPr>
              <w:pStyle w:val="BodyText"/>
              <w:spacing w:before="1" w:line="297" w:lineRule="auto"/>
              <w:ind w:left="232" w:right="275"/>
              <w:jc w:val="center"/>
              <w:rPr>
                <w:rFonts w:ascii="Calisto MT" w:hAnsi="Calisto MT"/>
                <w:b/>
                <w:sz w:val="28"/>
                <w:szCs w:val="28"/>
              </w:rPr>
            </w:pPr>
            <w:r w:rsidRPr="006A112E">
              <w:rPr>
                <w:rFonts w:ascii="Calisto MT" w:hAnsi="Calisto MT"/>
                <w:b/>
                <w:sz w:val="28"/>
                <w:szCs w:val="28"/>
              </w:rPr>
              <w:t>(Studi Empiris pada Perusahaan Aneka Industri yang terdaftar di Bursa Efek Indonesia Periode 2016-2018)</w:t>
            </w:r>
          </w:p>
          <w:p w14:paraId="652FFE46" w14:textId="5D8204E2" w:rsidR="007A42AD" w:rsidRDefault="007A42AD" w:rsidP="00320B48">
            <w:pPr>
              <w:rPr>
                <w:rFonts w:ascii="Lustria" w:eastAsia="Lustria" w:hAnsi="Lustria" w:cs="Lustria"/>
                <w:b/>
                <w:sz w:val="20"/>
                <w:szCs w:val="20"/>
              </w:rPr>
            </w:pPr>
          </w:p>
          <w:p w14:paraId="7D3AA4AF" w14:textId="77777777" w:rsidR="007A42AD" w:rsidRDefault="007A42AD">
            <w:pPr>
              <w:jc w:val="center"/>
            </w:pPr>
          </w:p>
        </w:tc>
      </w:tr>
      <w:tr w:rsidR="007A42AD" w14:paraId="139882F6" w14:textId="77777777">
        <w:trPr>
          <w:trHeight w:val="277"/>
        </w:trPr>
        <w:tc>
          <w:tcPr>
            <w:tcW w:w="8614" w:type="dxa"/>
          </w:tcPr>
          <w:p w14:paraId="43ABEC4D" w14:textId="013A7B79" w:rsidR="007A42AD" w:rsidRPr="009A3C88" w:rsidRDefault="00320B48" w:rsidP="009A3C88">
            <w:pPr>
              <w:jc w:val="center"/>
            </w:pPr>
            <w:r>
              <w:rPr>
                <w:rFonts w:ascii="Calisto MT" w:eastAsia="Lustria" w:hAnsi="Calisto MT" w:cs="Lustria"/>
                <w:b/>
                <w:vertAlign w:val="superscript"/>
              </w:rPr>
              <w:t xml:space="preserve"> </w:t>
            </w:r>
            <w:r w:rsidR="006A112E">
              <w:rPr>
                <w:rFonts w:ascii="Calisto MT" w:eastAsia="Lustria" w:hAnsi="Calisto MT" w:cs="Lustria"/>
              </w:rPr>
              <w:t>Muhamad Sobirin ,</w:t>
            </w:r>
            <w:r w:rsidR="006A112E">
              <w:t xml:space="preserve"> </w:t>
            </w:r>
            <w:r w:rsidR="006A112E" w:rsidRPr="006A112E">
              <w:rPr>
                <w:rFonts w:ascii="Calisto MT" w:eastAsia="Lustria" w:hAnsi="Calisto MT" w:cs="Lustria"/>
              </w:rPr>
              <w:t>Moh. Zulman Hakim,SE.,MM.,M.Ak.,CSRS.,CIBA.,CBV.,CERA</w:t>
            </w:r>
          </w:p>
          <w:p w14:paraId="0B327C4C" w14:textId="0F016686" w:rsidR="00320B48" w:rsidRPr="009A3C88" w:rsidRDefault="00320B48">
            <w:pPr>
              <w:jc w:val="center"/>
              <w:rPr>
                <w:rFonts w:ascii="Calisto MT" w:eastAsia="Lustria" w:hAnsi="Calisto MT" w:cs="Lustria"/>
                <w:sz w:val="18"/>
                <w:szCs w:val="18"/>
              </w:rPr>
            </w:pPr>
            <w:r w:rsidRPr="009A3C88">
              <w:rPr>
                <w:rFonts w:ascii="Calisto MT" w:eastAsia="Lustria" w:hAnsi="Calisto MT" w:cs="Lustria"/>
                <w:sz w:val="18"/>
                <w:szCs w:val="18"/>
                <w:vertAlign w:val="superscript"/>
              </w:rPr>
              <w:t xml:space="preserve"> </w:t>
            </w:r>
            <w:r w:rsidRPr="009A3C88">
              <w:rPr>
                <w:rFonts w:ascii="Calisto MT" w:eastAsia="Lustria" w:hAnsi="Calisto MT" w:cs="Lustria"/>
                <w:sz w:val="18"/>
                <w:szCs w:val="18"/>
              </w:rPr>
              <w:t xml:space="preserve">Fakultas Ekonomi dan Bisnis, Tangerang, Indonesia </w:t>
            </w:r>
          </w:p>
          <w:p w14:paraId="359519E5" w14:textId="7525FF00" w:rsidR="007A42AD" w:rsidRPr="009A3C88" w:rsidRDefault="006A112E">
            <w:pPr>
              <w:jc w:val="center"/>
              <w:rPr>
                <w:rFonts w:ascii="Calisto MT" w:eastAsia="Lustria" w:hAnsi="Calisto MT" w:cs="Lustria"/>
                <w:sz w:val="18"/>
                <w:szCs w:val="18"/>
              </w:rPr>
            </w:pPr>
            <w:r w:rsidRPr="009A3C88">
              <w:rPr>
                <w:rFonts w:ascii="Calisto MT" w:eastAsia="Lustria" w:hAnsi="Calisto MT" w:cs="Lustria"/>
                <w:sz w:val="18"/>
                <w:szCs w:val="18"/>
              </w:rPr>
              <w:t>Telp: 0895321742593</w:t>
            </w:r>
          </w:p>
          <w:p w14:paraId="56D49AA5" w14:textId="5A7012C1" w:rsidR="007A42AD" w:rsidRPr="009A3C88" w:rsidRDefault="00867976" w:rsidP="009A3C88">
            <w:pPr>
              <w:spacing w:line="480" w:lineRule="auto"/>
              <w:jc w:val="center"/>
              <w:rPr>
                <w:rFonts w:ascii="Calisto MT" w:eastAsia="Lustria" w:hAnsi="Calisto MT" w:cs="Lustria"/>
                <w:color w:val="00B0F0"/>
                <w:sz w:val="16"/>
                <w:szCs w:val="16"/>
                <w:u w:val="single"/>
              </w:rPr>
            </w:pPr>
            <w:r w:rsidRPr="009A3C88">
              <w:rPr>
                <w:rFonts w:ascii="Calisto MT" w:eastAsia="Lustria" w:hAnsi="Calisto MT" w:cs="Lustria"/>
                <w:sz w:val="18"/>
                <w:szCs w:val="18"/>
              </w:rPr>
              <w:t xml:space="preserve">e-mail: </w:t>
            </w:r>
            <w:hyperlink r:id="rId8" w:history="1">
              <w:r w:rsidR="006A112E" w:rsidRPr="009A3C88">
                <w:rPr>
                  <w:rStyle w:val="Hyperlink"/>
                  <w:rFonts w:ascii="Calisto MT" w:eastAsia="Lustria" w:hAnsi="Calisto MT" w:cs="Lustria"/>
                  <w:sz w:val="18"/>
                  <w:szCs w:val="18"/>
                </w:rPr>
                <w:t>fiby1421@gmail.com</w:t>
              </w:r>
            </w:hyperlink>
            <w:r w:rsidR="002F41D4" w:rsidRPr="009A3C88">
              <w:rPr>
                <w:rFonts w:ascii="Calisto MT" w:eastAsia="Lustria" w:hAnsi="Calisto MT" w:cs="Lustria"/>
                <w:sz w:val="18"/>
                <w:szCs w:val="18"/>
              </w:rPr>
              <w:t xml:space="preserve"> </w:t>
            </w:r>
            <w:r w:rsidR="009A3C88" w:rsidRPr="009A3C88">
              <w:rPr>
                <w:rFonts w:ascii="Calisto MT" w:eastAsia="Lustria" w:hAnsi="Calisto MT" w:cs="Lustria"/>
                <w:sz w:val="18"/>
                <w:szCs w:val="18"/>
              </w:rPr>
              <w:t>,</w:t>
            </w:r>
            <w:r w:rsidR="009A3C88" w:rsidRPr="009A3C88">
              <w:rPr>
                <w:rFonts w:ascii="Calisto MT" w:eastAsia="Lustria" w:hAnsi="Calisto MT" w:cs="Lustria"/>
                <w:color w:val="0070C0"/>
                <w:sz w:val="18"/>
                <w:szCs w:val="18"/>
                <w:u w:val="single"/>
              </w:rPr>
              <w:t>zulman.hakim@umt.ac.id</w:t>
            </w:r>
          </w:p>
          <w:p w14:paraId="353D815C" w14:textId="77777777" w:rsidR="007A42AD" w:rsidRDefault="007A42AD"/>
        </w:tc>
      </w:tr>
      <w:tr w:rsidR="007A42AD" w14:paraId="5EA74FAA" w14:textId="77777777">
        <w:trPr>
          <w:trHeight w:val="293"/>
        </w:trPr>
        <w:tc>
          <w:tcPr>
            <w:tcW w:w="8614" w:type="dxa"/>
          </w:tcPr>
          <w:p w14:paraId="5CE4D75B" w14:textId="77777777" w:rsidR="007A42AD" w:rsidRPr="009A3C88" w:rsidRDefault="00867976">
            <w:pPr>
              <w:jc w:val="center"/>
              <w:rPr>
                <w:rFonts w:ascii="Calisto MT" w:eastAsia="Lustria" w:hAnsi="Calisto MT" w:cs="Lustria"/>
                <w:b/>
                <w:sz w:val="24"/>
                <w:szCs w:val="24"/>
              </w:rPr>
            </w:pPr>
            <w:r w:rsidRPr="009A3C88">
              <w:rPr>
                <w:rFonts w:ascii="Calisto MT" w:eastAsia="Lustria" w:hAnsi="Calisto MT" w:cs="Lustria"/>
                <w:b/>
                <w:sz w:val="20"/>
                <w:szCs w:val="20"/>
              </w:rPr>
              <w:t>Abstrak</w:t>
            </w:r>
          </w:p>
          <w:p w14:paraId="634F7904" w14:textId="77777777" w:rsidR="006A112E" w:rsidRPr="006A112E" w:rsidRDefault="006A112E" w:rsidP="006A112E">
            <w:pPr>
              <w:pStyle w:val="BodyText"/>
              <w:spacing w:line="300" w:lineRule="auto"/>
              <w:ind w:left="120" w:right="160"/>
              <w:jc w:val="both"/>
              <w:rPr>
                <w:rFonts w:ascii="Calisto MT" w:hAnsi="Calisto MT"/>
                <w:sz w:val="22"/>
                <w:szCs w:val="22"/>
              </w:rPr>
            </w:pPr>
            <w:r w:rsidRPr="006A112E">
              <w:rPr>
                <w:rFonts w:ascii="Calisto MT" w:hAnsi="Calisto MT"/>
                <w:sz w:val="22"/>
                <w:szCs w:val="22"/>
              </w:rPr>
              <w:t>Penelitian ini bertujuan untuk menguji atau mendapatkan bukti empiris dari pertumbuhan penjualan, pengaruh kepemilikan institusional, likuiditas,profitabilitas dan ukuran perusahaan terhadap kebijakan hutang pada sector aneka industry. Dimana hasil dalam penelitian ini variable independen profitabilitas dan kepemilikan institusional berpengaruh signifikan terhadap kebijakan hutang.</w:t>
            </w:r>
          </w:p>
          <w:p w14:paraId="7AE26A29" w14:textId="77777777" w:rsidR="006A112E" w:rsidRPr="006A112E" w:rsidRDefault="006A112E" w:rsidP="006A112E">
            <w:pPr>
              <w:pStyle w:val="BodyText"/>
              <w:spacing w:line="300" w:lineRule="auto"/>
              <w:ind w:left="120" w:right="160"/>
              <w:jc w:val="both"/>
              <w:rPr>
                <w:rFonts w:ascii="Calisto MT" w:hAnsi="Calisto MT"/>
                <w:sz w:val="22"/>
                <w:szCs w:val="22"/>
              </w:rPr>
            </w:pPr>
            <w:r w:rsidRPr="006A112E">
              <w:rPr>
                <w:rFonts w:ascii="Calisto MT" w:hAnsi="Calisto MT"/>
                <w:sz w:val="22"/>
                <w:szCs w:val="22"/>
              </w:rPr>
              <w:t>Kata kunci: pengaruh pertumbuhan penjualan, kepemilikan institusional, likuiditas, profitabilitas dan ukuran perusahaan terhadap kebijakan hutang.</w:t>
            </w:r>
          </w:p>
          <w:p w14:paraId="565C43C1" w14:textId="10AD4C29" w:rsidR="002F41D4" w:rsidRPr="00F73E93" w:rsidRDefault="002F41D4" w:rsidP="002F41D4">
            <w:pPr>
              <w:spacing w:line="238" w:lineRule="auto"/>
              <w:ind w:left="280" w:right="300"/>
              <w:jc w:val="both"/>
              <w:rPr>
                <w:rFonts w:ascii="Times New Roman" w:eastAsia="Times New Roman" w:hAnsi="Times New Roman" w:cs="Times New Roman"/>
                <w:sz w:val="24"/>
                <w:szCs w:val="24"/>
              </w:rPr>
            </w:pPr>
          </w:p>
          <w:p w14:paraId="2E505C36" w14:textId="0B1D6308" w:rsidR="007A42AD" w:rsidRPr="002F41D4" w:rsidRDefault="00867976" w:rsidP="002F41D4">
            <w:pPr>
              <w:jc w:val="both"/>
              <w:rPr>
                <w:rFonts w:ascii="Lustria" w:eastAsia="Lustria" w:hAnsi="Lustria" w:cs="Lustria"/>
                <w:sz w:val="20"/>
                <w:szCs w:val="20"/>
              </w:rPr>
            </w:pPr>
            <w:r>
              <w:rPr>
                <w:rFonts w:ascii="Lustria" w:eastAsia="Lustria" w:hAnsi="Lustria" w:cs="Lustria"/>
                <w:sz w:val="20"/>
                <w:szCs w:val="20"/>
              </w:rPr>
              <w:t xml:space="preserve"> </w:t>
            </w:r>
          </w:p>
          <w:p w14:paraId="5BEE43AE" w14:textId="77777777" w:rsidR="007A42AD" w:rsidRDefault="007A42AD"/>
        </w:tc>
      </w:tr>
      <w:tr w:rsidR="007A42AD" w14:paraId="7C0AFF7E" w14:textId="77777777">
        <w:trPr>
          <w:trHeight w:val="277"/>
        </w:trPr>
        <w:tc>
          <w:tcPr>
            <w:tcW w:w="8614" w:type="dxa"/>
          </w:tcPr>
          <w:p w14:paraId="53A80459" w14:textId="77777777" w:rsidR="007A42AD" w:rsidRPr="009A3C88" w:rsidRDefault="00867976">
            <w:pPr>
              <w:jc w:val="center"/>
              <w:rPr>
                <w:rFonts w:ascii="Calisto MT" w:eastAsia="Lustria" w:hAnsi="Calisto MT" w:cs="Lustria"/>
                <w:i/>
                <w:color w:val="000000"/>
              </w:rPr>
            </w:pPr>
            <w:r w:rsidRPr="009A3C88">
              <w:rPr>
                <w:rFonts w:ascii="Calisto MT" w:eastAsia="Lustria" w:hAnsi="Calisto MT" w:cs="Lustria"/>
                <w:b/>
                <w:i/>
                <w:color w:val="000000"/>
                <w:sz w:val="20"/>
                <w:szCs w:val="20"/>
              </w:rPr>
              <w:t>Abstract</w:t>
            </w:r>
          </w:p>
          <w:p w14:paraId="433617AC" w14:textId="77777777" w:rsidR="006A112E" w:rsidRPr="006A112E" w:rsidRDefault="006A112E" w:rsidP="006A112E">
            <w:pPr>
              <w:spacing w:line="300" w:lineRule="auto"/>
              <w:ind w:left="120" w:right="155"/>
              <w:jc w:val="both"/>
              <w:rPr>
                <w:rFonts w:ascii="Calisto MT" w:hAnsi="Calisto MT"/>
                <w:i/>
              </w:rPr>
            </w:pPr>
            <w:r w:rsidRPr="006A112E">
              <w:rPr>
                <w:rFonts w:ascii="Calisto MT" w:hAnsi="Calisto MT"/>
                <w:i/>
              </w:rPr>
              <w:t>This study aims to examine or obtain empirical evidence of sales growth, the effect of institutional ownership, liquidity, profitability and company size on debt policy in various industry sectors. Where the results in this study the independent variable profitability and institutional ownership significantly influence debt policy.</w:t>
            </w:r>
          </w:p>
          <w:p w14:paraId="0D370A03" w14:textId="77777777" w:rsidR="006A112E" w:rsidRPr="006A112E" w:rsidRDefault="006A112E" w:rsidP="006A112E">
            <w:pPr>
              <w:spacing w:line="300" w:lineRule="auto"/>
              <w:ind w:left="120" w:right="161"/>
              <w:jc w:val="both"/>
              <w:rPr>
                <w:rFonts w:ascii="Calisto MT" w:hAnsi="Calisto MT"/>
                <w:i/>
              </w:rPr>
            </w:pPr>
            <w:r w:rsidRPr="006A112E">
              <w:rPr>
                <w:rFonts w:ascii="Calisto MT" w:hAnsi="Calisto MT"/>
                <w:i/>
              </w:rPr>
              <w:t>Key word: influence of sales growth, institutional ownership, liquidity, profitability and company size on debt polic.</w:t>
            </w:r>
          </w:p>
          <w:p w14:paraId="1387D77B" w14:textId="77777777" w:rsidR="006A112E" w:rsidRPr="0073199E" w:rsidRDefault="006A112E" w:rsidP="006A112E">
            <w:pPr>
              <w:pStyle w:val="BodyText"/>
              <w:spacing w:before="7"/>
              <w:rPr>
                <w:rFonts w:ascii="Calisto MT" w:hAnsi="Calisto MT"/>
                <w:i/>
                <w:sz w:val="22"/>
                <w:szCs w:val="22"/>
              </w:rPr>
            </w:pPr>
          </w:p>
          <w:p w14:paraId="37F2E369" w14:textId="77777777" w:rsidR="007A42AD" w:rsidRDefault="007A42AD"/>
        </w:tc>
      </w:tr>
      <w:tr w:rsidR="007A42AD" w14:paraId="3F1F5F4A" w14:textId="77777777">
        <w:trPr>
          <w:trHeight w:val="293"/>
        </w:trPr>
        <w:tc>
          <w:tcPr>
            <w:tcW w:w="8614" w:type="dxa"/>
          </w:tcPr>
          <w:p w14:paraId="4CF8887F" w14:textId="45F8AB6D" w:rsidR="007A42AD" w:rsidRPr="009A3C88" w:rsidRDefault="00867976">
            <w:pPr>
              <w:spacing w:line="276" w:lineRule="auto"/>
              <w:jc w:val="both"/>
              <w:rPr>
                <w:rFonts w:ascii="Calisto MT" w:eastAsia="Lustria" w:hAnsi="Calisto MT" w:cs="Lustria"/>
                <w:b/>
              </w:rPr>
            </w:pPr>
            <w:r w:rsidRPr="009A3C88">
              <w:rPr>
                <w:rFonts w:ascii="Calisto MT" w:eastAsia="Lustria" w:hAnsi="Calisto MT" w:cs="Lustria"/>
                <w:b/>
              </w:rPr>
              <w:t>PENDAHULUAN</w:t>
            </w:r>
          </w:p>
          <w:p w14:paraId="0800D825" w14:textId="77777777" w:rsidR="000A5FFD" w:rsidRDefault="006A112E" w:rsidP="006A112E">
            <w:pPr>
              <w:pStyle w:val="BodyText"/>
              <w:spacing w:before="62" w:line="300" w:lineRule="auto"/>
              <w:ind w:left="132" w:right="38" w:firstLine="424"/>
              <w:jc w:val="both"/>
              <w:rPr>
                <w:rFonts w:ascii="Calisto MT" w:hAnsi="Calisto MT"/>
                <w:sz w:val="22"/>
                <w:szCs w:val="22"/>
              </w:rPr>
            </w:pPr>
            <w:r w:rsidRPr="0073199E">
              <w:rPr>
                <w:rFonts w:ascii="Calisto MT" w:hAnsi="Calisto MT"/>
                <w:sz w:val="22"/>
                <w:szCs w:val="22"/>
              </w:rPr>
              <w:t xml:space="preserve">Menurut Sartono (2000:218) </w:t>
            </w:r>
            <w:r w:rsidRPr="0073199E">
              <w:rPr>
                <w:rFonts w:ascii="Calisto MT" w:hAnsi="Calisto MT"/>
                <w:spacing w:val="-3"/>
                <w:sz w:val="22"/>
                <w:szCs w:val="22"/>
              </w:rPr>
              <w:t xml:space="preserve">hutang </w:t>
            </w:r>
            <w:r w:rsidRPr="0073199E">
              <w:rPr>
                <w:rFonts w:ascii="Calisto MT" w:hAnsi="Calisto MT"/>
                <w:sz w:val="22"/>
                <w:szCs w:val="22"/>
              </w:rPr>
              <w:t xml:space="preserve">adalah semua kewajiban </w:t>
            </w:r>
            <w:r w:rsidRPr="0073199E">
              <w:rPr>
                <w:rFonts w:ascii="Calisto MT" w:hAnsi="Calisto MT"/>
                <w:spacing w:val="-3"/>
                <w:sz w:val="22"/>
                <w:szCs w:val="22"/>
              </w:rPr>
              <w:t xml:space="preserve">perusahaan </w:t>
            </w:r>
            <w:r w:rsidRPr="0073199E">
              <w:rPr>
                <w:rFonts w:ascii="Calisto MT" w:hAnsi="Calisto MT"/>
                <w:sz w:val="22"/>
                <w:szCs w:val="22"/>
              </w:rPr>
              <w:t xml:space="preserve">kepada pihak lain yang belum </w:t>
            </w:r>
            <w:r w:rsidRPr="0073199E">
              <w:rPr>
                <w:rFonts w:ascii="Calisto MT" w:hAnsi="Calisto MT"/>
                <w:spacing w:val="-3"/>
                <w:sz w:val="22"/>
                <w:szCs w:val="22"/>
              </w:rPr>
              <w:t xml:space="preserve">terpenuhi, </w:t>
            </w:r>
            <w:r w:rsidRPr="0073199E">
              <w:rPr>
                <w:rFonts w:ascii="Calisto MT" w:hAnsi="Calisto MT"/>
                <w:sz w:val="22"/>
                <w:szCs w:val="22"/>
              </w:rPr>
              <w:t xml:space="preserve">dimana hutang ini merupakan sumber </w:t>
            </w:r>
            <w:r w:rsidRPr="0073199E">
              <w:rPr>
                <w:rFonts w:ascii="Calisto MT" w:hAnsi="Calisto MT"/>
                <w:spacing w:val="-3"/>
                <w:sz w:val="22"/>
                <w:szCs w:val="22"/>
              </w:rPr>
              <w:t xml:space="preserve">dana </w:t>
            </w:r>
            <w:r w:rsidRPr="0073199E">
              <w:rPr>
                <w:rFonts w:ascii="Calisto MT" w:hAnsi="Calisto MT"/>
                <w:sz w:val="22"/>
                <w:szCs w:val="22"/>
              </w:rPr>
              <w:t xml:space="preserve">atau modal perusahaan yang berasal dari kreditor. Keputusan pembiayaan atau pendanaan perusahaan akan </w:t>
            </w:r>
            <w:r w:rsidRPr="0073199E">
              <w:rPr>
                <w:rFonts w:ascii="Calisto MT" w:hAnsi="Calisto MT"/>
                <w:spacing w:val="-4"/>
                <w:sz w:val="22"/>
                <w:szCs w:val="22"/>
              </w:rPr>
              <w:t xml:space="preserve">dapat </w:t>
            </w:r>
            <w:r w:rsidRPr="0073199E">
              <w:rPr>
                <w:rFonts w:ascii="Calisto MT" w:hAnsi="Calisto MT"/>
                <w:sz w:val="22"/>
                <w:szCs w:val="22"/>
              </w:rPr>
              <w:t>mempengaruhi struktur modal</w:t>
            </w:r>
            <w:r w:rsidRPr="0073199E">
              <w:rPr>
                <w:rFonts w:ascii="Calisto MT" w:hAnsi="Calisto MT"/>
                <w:spacing w:val="-4"/>
                <w:sz w:val="22"/>
                <w:szCs w:val="22"/>
              </w:rPr>
              <w:t xml:space="preserve"> </w:t>
            </w:r>
            <w:r w:rsidRPr="0073199E">
              <w:rPr>
                <w:rFonts w:ascii="Calisto MT" w:hAnsi="Calisto MT"/>
                <w:sz w:val="22"/>
                <w:szCs w:val="22"/>
              </w:rPr>
              <w:t>perusahaan.</w:t>
            </w:r>
            <w:r>
              <w:rPr>
                <w:rFonts w:ascii="Calisto MT" w:hAnsi="Calisto MT"/>
                <w:sz w:val="22"/>
                <w:szCs w:val="22"/>
              </w:rPr>
              <w:t xml:space="preserve"> </w:t>
            </w:r>
            <w:r w:rsidRPr="0073199E">
              <w:rPr>
                <w:rFonts w:ascii="Calisto MT" w:hAnsi="Calisto MT"/>
                <w:sz w:val="22"/>
                <w:szCs w:val="22"/>
              </w:rPr>
              <w:t xml:space="preserve">Sumber pendanaan dapat </w:t>
            </w:r>
            <w:r w:rsidRPr="0073199E">
              <w:rPr>
                <w:rFonts w:ascii="Calisto MT" w:hAnsi="Calisto MT"/>
                <w:spacing w:val="-3"/>
                <w:sz w:val="22"/>
                <w:szCs w:val="22"/>
              </w:rPr>
              <w:t xml:space="preserve">diperoleh </w:t>
            </w:r>
            <w:r w:rsidRPr="0073199E">
              <w:rPr>
                <w:rFonts w:ascii="Calisto MT" w:hAnsi="Calisto MT"/>
                <w:sz w:val="22"/>
                <w:szCs w:val="22"/>
              </w:rPr>
              <w:t xml:space="preserve">dari modal internal dan modal </w:t>
            </w:r>
            <w:r w:rsidRPr="0073199E">
              <w:rPr>
                <w:rFonts w:ascii="Calisto MT" w:hAnsi="Calisto MT"/>
                <w:spacing w:val="-3"/>
                <w:sz w:val="22"/>
                <w:szCs w:val="22"/>
              </w:rPr>
              <w:t xml:space="preserve">eksternal. </w:t>
            </w:r>
            <w:r w:rsidRPr="0073199E">
              <w:rPr>
                <w:rFonts w:ascii="Calisto MT" w:hAnsi="Calisto MT"/>
                <w:sz w:val="22"/>
                <w:szCs w:val="22"/>
              </w:rPr>
              <w:t xml:space="preserve">Modal internal berasal dari laba </w:t>
            </w:r>
            <w:r w:rsidRPr="0073199E">
              <w:rPr>
                <w:rFonts w:ascii="Calisto MT" w:hAnsi="Calisto MT"/>
                <w:spacing w:val="-3"/>
                <w:sz w:val="22"/>
                <w:szCs w:val="22"/>
              </w:rPr>
              <w:t xml:space="preserve">ditahan, </w:t>
            </w:r>
            <w:r w:rsidRPr="0073199E">
              <w:rPr>
                <w:rFonts w:ascii="Calisto MT" w:hAnsi="Calisto MT"/>
                <w:sz w:val="22"/>
                <w:szCs w:val="22"/>
              </w:rPr>
              <w:t xml:space="preserve">sedangkan modal eksternal adalah </w:t>
            </w:r>
            <w:r w:rsidRPr="0073199E">
              <w:rPr>
                <w:rFonts w:ascii="Calisto MT" w:hAnsi="Calisto MT"/>
                <w:spacing w:val="-3"/>
                <w:sz w:val="22"/>
                <w:szCs w:val="22"/>
              </w:rPr>
              <w:t xml:space="preserve">dana </w:t>
            </w:r>
            <w:r w:rsidRPr="0073199E">
              <w:rPr>
                <w:rFonts w:ascii="Calisto MT" w:hAnsi="Calisto MT"/>
                <w:sz w:val="22"/>
                <w:szCs w:val="22"/>
              </w:rPr>
              <w:t xml:space="preserve">yang berasal dari para kreditur dan pemilik, peserta atau pengambil bagian didalam perusahaan. Modal yang </w:t>
            </w:r>
            <w:r w:rsidRPr="0073199E">
              <w:rPr>
                <w:rFonts w:ascii="Calisto MT" w:hAnsi="Calisto MT"/>
                <w:spacing w:val="-3"/>
                <w:sz w:val="22"/>
                <w:szCs w:val="22"/>
              </w:rPr>
              <w:t xml:space="preserve">berasal </w:t>
            </w:r>
            <w:r w:rsidRPr="0073199E">
              <w:rPr>
                <w:rFonts w:ascii="Calisto MT" w:hAnsi="Calisto MT"/>
                <w:sz w:val="22"/>
                <w:szCs w:val="22"/>
              </w:rPr>
              <w:t xml:space="preserve">dari kreditur adalah merupakan </w:t>
            </w:r>
            <w:r w:rsidRPr="0073199E">
              <w:rPr>
                <w:rFonts w:ascii="Calisto MT" w:hAnsi="Calisto MT"/>
                <w:spacing w:val="-3"/>
                <w:sz w:val="22"/>
                <w:szCs w:val="22"/>
              </w:rPr>
              <w:t xml:space="preserve">hutang </w:t>
            </w:r>
            <w:r w:rsidRPr="0073199E">
              <w:rPr>
                <w:rFonts w:ascii="Calisto MT" w:hAnsi="Calisto MT"/>
                <w:sz w:val="22"/>
                <w:szCs w:val="22"/>
              </w:rPr>
              <w:t xml:space="preserve">perusahaan. Modal ini sering disebut dengan </w:t>
            </w:r>
            <w:r w:rsidRPr="0073199E">
              <w:rPr>
                <w:rFonts w:ascii="Calisto MT" w:hAnsi="Calisto MT"/>
                <w:sz w:val="22"/>
                <w:szCs w:val="22"/>
              </w:rPr>
              <w:lastRenderedPageBreak/>
              <w:t>pembelanjaanasing/hutan</w:t>
            </w:r>
            <w:r w:rsidR="00926842">
              <w:rPr>
                <w:rFonts w:ascii="Calisto MT" w:hAnsi="Calisto MT"/>
                <w:sz w:val="22"/>
                <w:szCs w:val="22"/>
              </w:rPr>
              <w:t xml:space="preserve">g </w:t>
            </w:r>
            <w:r w:rsidR="00926842" w:rsidRPr="0073199E">
              <w:rPr>
                <w:rFonts w:ascii="Calisto MT" w:hAnsi="Calisto MT"/>
                <w:sz w:val="22"/>
                <w:szCs w:val="22"/>
              </w:rPr>
              <w:t xml:space="preserve">(Pithaloka, 2009). Keputusan </w:t>
            </w:r>
            <w:r w:rsidR="00926842" w:rsidRPr="0073199E">
              <w:rPr>
                <w:rFonts w:ascii="Calisto MT" w:hAnsi="Calisto MT"/>
                <w:spacing w:val="-3"/>
                <w:sz w:val="22"/>
                <w:szCs w:val="22"/>
              </w:rPr>
              <w:t xml:space="preserve">pembiayaan </w:t>
            </w:r>
            <w:r w:rsidR="00926842" w:rsidRPr="0073199E">
              <w:rPr>
                <w:rFonts w:ascii="Calisto MT" w:hAnsi="Calisto MT"/>
                <w:sz w:val="22"/>
                <w:szCs w:val="22"/>
              </w:rPr>
              <w:t xml:space="preserve">melalui hutang mempunyai  </w:t>
            </w:r>
            <w:r w:rsidR="00926842" w:rsidRPr="0073199E">
              <w:rPr>
                <w:rFonts w:ascii="Calisto MT" w:hAnsi="Calisto MT"/>
                <w:spacing w:val="-3"/>
                <w:sz w:val="22"/>
                <w:szCs w:val="22"/>
              </w:rPr>
              <w:t xml:space="preserve">batasan </w:t>
            </w:r>
            <w:r w:rsidR="00926842" w:rsidRPr="0073199E">
              <w:rPr>
                <w:rFonts w:ascii="Calisto MT" w:hAnsi="Calisto MT"/>
                <w:sz w:val="22"/>
                <w:szCs w:val="22"/>
              </w:rPr>
              <w:t xml:space="preserve">sampai seberapa besar dana dapat digali. Biasanya ada standar rasio tertentu untuk menentukan rasio hutang tertentu </w:t>
            </w:r>
            <w:r w:rsidR="00926842" w:rsidRPr="0073199E">
              <w:rPr>
                <w:rFonts w:ascii="Calisto MT" w:hAnsi="Calisto MT"/>
                <w:spacing w:val="-4"/>
                <w:sz w:val="22"/>
                <w:szCs w:val="22"/>
              </w:rPr>
              <w:t xml:space="preserve">yang </w:t>
            </w:r>
            <w:r w:rsidR="00926842" w:rsidRPr="0073199E">
              <w:rPr>
                <w:rFonts w:ascii="Calisto MT" w:hAnsi="Calisto MT"/>
                <w:sz w:val="22"/>
                <w:szCs w:val="22"/>
              </w:rPr>
              <w:t xml:space="preserve">tidak boleh dilampaui. Dari sudut </w:t>
            </w:r>
            <w:r w:rsidR="00926842" w:rsidRPr="0073199E">
              <w:rPr>
                <w:rFonts w:ascii="Calisto MT" w:hAnsi="Calisto MT"/>
                <w:spacing w:val="-4"/>
                <w:sz w:val="22"/>
                <w:szCs w:val="22"/>
              </w:rPr>
              <w:t xml:space="preserve">pasar </w:t>
            </w:r>
            <w:r w:rsidR="00926842" w:rsidRPr="0073199E">
              <w:rPr>
                <w:rFonts w:ascii="Calisto MT" w:hAnsi="Calisto MT"/>
                <w:sz w:val="22"/>
                <w:szCs w:val="22"/>
              </w:rPr>
              <w:t xml:space="preserve">pemegang hutang jangka panjang, risiko hutang lebih kecil dibanding saham </w:t>
            </w:r>
            <w:r w:rsidR="00926842" w:rsidRPr="0073199E">
              <w:rPr>
                <w:rFonts w:ascii="Calisto MT" w:hAnsi="Calisto MT"/>
                <w:spacing w:val="-3"/>
                <w:sz w:val="22"/>
                <w:szCs w:val="22"/>
              </w:rPr>
              <w:t xml:space="preserve">biasa </w:t>
            </w:r>
            <w:r w:rsidR="00926842" w:rsidRPr="0073199E">
              <w:rPr>
                <w:rFonts w:ascii="Calisto MT" w:hAnsi="Calisto MT"/>
                <w:sz w:val="22"/>
                <w:szCs w:val="22"/>
              </w:rPr>
              <w:t>atau saham preferen. Meskipun begitu, hutang dianggap memiliki keunggulan terbatas dipandang dari segi laba, dan dianggap lemah dipandang dari segi pengendalian</w:t>
            </w:r>
          </w:p>
          <w:p w14:paraId="35E32C49" w14:textId="6EBC6652" w:rsidR="00926842" w:rsidRDefault="00926842" w:rsidP="00926842">
            <w:pPr>
              <w:pStyle w:val="BodyText"/>
              <w:spacing w:before="1" w:line="300" w:lineRule="auto"/>
              <w:ind w:left="132" w:right="38"/>
              <w:jc w:val="both"/>
              <w:rPr>
                <w:rFonts w:ascii="Calisto MT" w:hAnsi="Calisto MT"/>
                <w:sz w:val="22"/>
                <w:szCs w:val="22"/>
              </w:rPr>
            </w:pPr>
            <w:r w:rsidRPr="0073199E">
              <w:rPr>
                <w:rFonts w:ascii="Calisto MT" w:hAnsi="Calisto MT"/>
                <w:sz w:val="22"/>
                <w:szCs w:val="22"/>
              </w:rPr>
              <w:t xml:space="preserve">Tahun </w:t>
            </w:r>
            <w:r w:rsidRPr="0073199E">
              <w:rPr>
                <w:rFonts w:ascii="Calisto MT" w:hAnsi="Calisto MT"/>
                <w:spacing w:val="-4"/>
                <w:sz w:val="22"/>
                <w:szCs w:val="22"/>
              </w:rPr>
              <w:t xml:space="preserve">2014 </w:t>
            </w:r>
            <w:r w:rsidRPr="0073199E">
              <w:rPr>
                <w:rFonts w:ascii="Calisto MT" w:hAnsi="Calisto MT"/>
                <w:sz w:val="22"/>
                <w:szCs w:val="22"/>
              </w:rPr>
              <w:t xml:space="preserve">nilai DER perusahaan manufaktur </w:t>
            </w:r>
            <w:r w:rsidRPr="0073199E">
              <w:rPr>
                <w:rFonts w:ascii="Calisto MT" w:hAnsi="Calisto MT"/>
                <w:spacing w:val="34"/>
                <w:sz w:val="22"/>
                <w:szCs w:val="22"/>
              </w:rPr>
              <w:t xml:space="preserve"> </w:t>
            </w:r>
            <w:r w:rsidRPr="0073199E">
              <w:rPr>
                <w:rFonts w:ascii="Calisto MT" w:hAnsi="Calisto MT"/>
                <w:sz w:val="22"/>
                <w:szCs w:val="22"/>
              </w:rPr>
              <w:t>sebesar</w:t>
            </w:r>
            <w:r>
              <w:rPr>
                <w:rFonts w:ascii="Calisto MT" w:hAnsi="Calisto MT"/>
                <w:sz w:val="22"/>
                <w:szCs w:val="22"/>
              </w:rPr>
              <w:t xml:space="preserve"> </w:t>
            </w:r>
            <w:r w:rsidRPr="0073199E">
              <w:rPr>
                <w:rFonts w:ascii="Calisto MT" w:hAnsi="Calisto MT"/>
                <w:sz w:val="22"/>
                <w:szCs w:val="22"/>
              </w:rPr>
              <w:t xml:space="preserve">-28,91. Hal ini dikarenakan beberapa perusahaan mengalami penurunan ekuitas, seperti PT. Merck Sharp Dohme </w:t>
            </w:r>
            <w:r w:rsidRPr="0073199E">
              <w:rPr>
                <w:rFonts w:ascii="Calisto MT" w:hAnsi="Calisto MT"/>
                <w:spacing w:val="-3"/>
                <w:sz w:val="22"/>
                <w:szCs w:val="22"/>
              </w:rPr>
              <w:t xml:space="preserve">Pharma </w:t>
            </w:r>
            <w:r w:rsidRPr="0073199E">
              <w:rPr>
                <w:rFonts w:ascii="Calisto MT" w:hAnsi="Calisto MT"/>
                <w:sz w:val="22"/>
                <w:szCs w:val="22"/>
              </w:rPr>
              <w:t xml:space="preserve">Tbk. Perusahaan tersebut tidak </w:t>
            </w:r>
            <w:r w:rsidRPr="0073199E">
              <w:rPr>
                <w:rFonts w:ascii="Calisto MT" w:hAnsi="Calisto MT"/>
                <w:spacing w:val="-3"/>
                <w:sz w:val="22"/>
                <w:szCs w:val="22"/>
              </w:rPr>
              <w:t xml:space="preserve">memiliki </w:t>
            </w:r>
            <w:r w:rsidRPr="0073199E">
              <w:rPr>
                <w:rFonts w:ascii="Calisto MT" w:hAnsi="Calisto MT"/>
                <w:sz w:val="22"/>
                <w:szCs w:val="22"/>
              </w:rPr>
              <w:t xml:space="preserve">jumlah ekuitas yang cukup </w:t>
            </w:r>
            <w:r w:rsidRPr="0073199E">
              <w:rPr>
                <w:rFonts w:ascii="Calisto MT" w:hAnsi="Calisto MT"/>
                <w:spacing w:val="-4"/>
                <w:sz w:val="22"/>
                <w:szCs w:val="22"/>
              </w:rPr>
              <w:t xml:space="preserve">untuk </w:t>
            </w:r>
            <w:r w:rsidRPr="0073199E">
              <w:rPr>
                <w:rFonts w:ascii="Calisto MT" w:hAnsi="Calisto MT"/>
                <w:sz w:val="22"/>
                <w:szCs w:val="22"/>
              </w:rPr>
              <w:t xml:space="preserve">menjamin setiap pinjaman yang diterima dan akan beresiko gagal bayar. Nilai DER pada perusahaan manufaktur </w:t>
            </w:r>
            <w:r w:rsidRPr="0073199E">
              <w:rPr>
                <w:rFonts w:ascii="Calisto MT" w:hAnsi="Calisto MT"/>
                <w:spacing w:val="-3"/>
                <w:sz w:val="22"/>
                <w:szCs w:val="22"/>
              </w:rPr>
              <w:t xml:space="preserve">mengalami </w:t>
            </w:r>
            <w:r w:rsidRPr="0073199E">
              <w:rPr>
                <w:rFonts w:ascii="Calisto MT" w:hAnsi="Calisto MT"/>
                <w:sz w:val="22"/>
                <w:szCs w:val="22"/>
              </w:rPr>
              <w:t xml:space="preserve">peningkatan pada tahun 2015 </w:t>
            </w:r>
            <w:r w:rsidRPr="0073199E">
              <w:rPr>
                <w:rFonts w:ascii="Calisto MT" w:hAnsi="Calisto MT"/>
                <w:spacing w:val="-3"/>
                <w:sz w:val="22"/>
                <w:szCs w:val="22"/>
              </w:rPr>
              <w:t xml:space="preserve">menjadi </w:t>
            </w:r>
            <w:r w:rsidRPr="0073199E">
              <w:rPr>
                <w:rFonts w:ascii="Calisto MT" w:hAnsi="Calisto MT"/>
                <w:sz w:val="22"/>
                <w:szCs w:val="22"/>
              </w:rPr>
              <w:t>1,43,</w:t>
            </w:r>
            <w:r w:rsidRPr="0073199E">
              <w:rPr>
                <w:rFonts w:ascii="Calisto MT" w:hAnsi="Calisto MT"/>
                <w:spacing w:val="35"/>
                <w:sz w:val="22"/>
                <w:szCs w:val="22"/>
              </w:rPr>
              <w:t xml:space="preserve"> </w:t>
            </w:r>
            <w:r w:rsidRPr="0073199E">
              <w:rPr>
                <w:rFonts w:ascii="Calisto MT" w:hAnsi="Calisto MT"/>
                <w:sz w:val="22"/>
                <w:szCs w:val="22"/>
              </w:rPr>
              <w:t>tahun</w:t>
            </w:r>
            <w:r w:rsidRPr="0073199E">
              <w:rPr>
                <w:rFonts w:ascii="Calisto MT" w:hAnsi="Calisto MT"/>
                <w:spacing w:val="35"/>
                <w:sz w:val="22"/>
                <w:szCs w:val="22"/>
              </w:rPr>
              <w:t xml:space="preserve"> </w:t>
            </w:r>
            <w:r w:rsidRPr="0073199E">
              <w:rPr>
                <w:rFonts w:ascii="Calisto MT" w:hAnsi="Calisto MT"/>
                <w:sz w:val="22"/>
                <w:szCs w:val="22"/>
              </w:rPr>
              <w:t>2016</w:t>
            </w:r>
            <w:r w:rsidRPr="0073199E">
              <w:rPr>
                <w:rFonts w:ascii="Calisto MT" w:hAnsi="Calisto MT"/>
                <w:spacing w:val="37"/>
                <w:sz w:val="22"/>
                <w:szCs w:val="22"/>
              </w:rPr>
              <w:t xml:space="preserve"> </w:t>
            </w:r>
            <w:r w:rsidRPr="0073199E">
              <w:rPr>
                <w:rFonts w:ascii="Calisto MT" w:hAnsi="Calisto MT"/>
                <w:sz w:val="22"/>
                <w:szCs w:val="22"/>
              </w:rPr>
              <w:t>sebesar</w:t>
            </w:r>
            <w:r w:rsidRPr="0073199E">
              <w:rPr>
                <w:rFonts w:ascii="Calisto MT" w:hAnsi="Calisto MT"/>
                <w:spacing w:val="36"/>
                <w:sz w:val="22"/>
                <w:szCs w:val="22"/>
              </w:rPr>
              <w:t xml:space="preserve"> </w:t>
            </w:r>
            <w:r w:rsidRPr="0073199E">
              <w:rPr>
                <w:rFonts w:ascii="Calisto MT" w:hAnsi="Calisto MT"/>
                <w:sz w:val="22"/>
                <w:szCs w:val="22"/>
              </w:rPr>
              <w:t>4,29,</w:t>
            </w:r>
            <w:r w:rsidRPr="0073199E">
              <w:rPr>
                <w:rFonts w:ascii="Calisto MT" w:hAnsi="Calisto MT"/>
                <w:spacing w:val="35"/>
                <w:sz w:val="22"/>
                <w:szCs w:val="22"/>
              </w:rPr>
              <w:t xml:space="preserve"> </w:t>
            </w:r>
            <w:r w:rsidRPr="0073199E">
              <w:rPr>
                <w:rFonts w:ascii="Calisto MT" w:hAnsi="Calisto MT"/>
                <w:sz w:val="22"/>
                <w:szCs w:val="22"/>
              </w:rPr>
              <w:t>dan</w:t>
            </w:r>
            <w:r w:rsidRPr="0073199E">
              <w:rPr>
                <w:rFonts w:ascii="Calisto MT" w:hAnsi="Calisto MT"/>
                <w:spacing w:val="35"/>
                <w:sz w:val="22"/>
                <w:szCs w:val="22"/>
              </w:rPr>
              <w:t xml:space="preserve"> </w:t>
            </w:r>
            <w:r w:rsidRPr="0073199E">
              <w:rPr>
                <w:rFonts w:ascii="Calisto MT" w:hAnsi="Calisto MT"/>
                <w:sz w:val="22"/>
                <w:szCs w:val="22"/>
              </w:rPr>
              <w:t>tahun</w:t>
            </w:r>
            <w:r>
              <w:rPr>
                <w:rFonts w:ascii="Calisto MT" w:hAnsi="Calisto MT"/>
                <w:sz w:val="22"/>
                <w:szCs w:val="22"/>
              </w:rPr>
              <w:t xml:space="preserve"> </w:t>
            </w:r>
            <w:r w:rsidRPr="0073199E">
              <w:rPr>
                <w:rFonts w:ascii="Calisto MT" w:hAnsi="Calisto MT"/>
                <w:sz w:val="22"/>
                <w:szCs w:val="22"/>
              </w:rPr>
              <w:t xml:space="preserve">2017 sebesar 38,88. Tahun 2018 </w:t>
            </w:r>
            <w:r w:rsidRPr="0073199E">
              <w:rPr>
                <w:rFonts w:ascii="Calisto MT" w:hAnsi="Calisto MT"/>
                <w:spacing w:val="-4"/>
                <w:sz w:val="22"/>
                <w:szCs w:val="22"/>
              </w:rPr>
              <w:t>nilai</w:t>
            </w:r>
            <w:r w:rsidRPr="0073199E">
              <w:rPr>
                <w:rFonts w:ascii="Calisto MT" w:hAnsi="Calisto MT"/>
                <w:spacing w:val="52"/>
                <w:sz w:val="22"/>
                <w:szCs w:val="22"/>
              </w:rPr>
              <w:t xml:space="preserve"> </w:t>
            </w:r>
            <w:r w:rsidRPr="0073199E">
              <w:rPr>
                <w:rFonts w:ascii="Calisto MT" w:hAnsi="Calisto MT"/>
                <w:sz w:val="22"/>
                <w:szCs w:val="22"/>
              </w:rPr>
              <w:t xml:space="preserve">DER perusahaan manufaktur </w:t>
            </w:r>
            <w:r w:rsidRPr="0073199E">
              <w:rPr>
                <w:rFonts w:ascii="Calisto MT" w:hAnsi="Calisto MT"/>
                <w:spacing w:val="-3"/>
                <w:sz w:val="22"/>
                <w:szCs w:val="22"/>
              </w:rPr>
              <w:t xml:space="preserve">kembali </w:t>
            </w:r>
            <w:r w:rsidRPr="0073199E">
              <w:rPr>
                <w:rFonts w:ascii="Calisto MT" w:hAnsi="Calisto MT"/>
                <w:sz w:val="22"/>
                <w:szCs w:val="22"/>
              </w:rPr>
              <w:t>mengalami penurunan menjadi -2,36</w:t>
            </w:r>
            <w:r>
              <w:rPr>
                <w:rFonts w:ascii="Calisto MT" w:hAnsi="Calisto MT"/>
                <w:sz w:val="22"/>
                <w:szCs w:val="22"/>
              </w:rPr>
              <w:t>.</w:t>
            </w:r>
          </w:p>
          <w:p w14:paraId="0F72E645" w14:textId="62A82D75" w:rsidR="00926842" w:rsidRPr="00C8286F" w:rsidRDefault="00926842" w:rsidP="00926842">
            <w:pPr>
              <w:pStyle w:val="BodyText"/>
              <w:spacing w:before="1" w:line="300" w:lineRule="auto"/>
              <w:ind w:left="132" w:right="38"/>
              <w:jc w:val="both"/>
              <w:rPr>
                <w:rFonts w:ascii="Calisto MT" w:hAnsi="Calisto MT"/>
                <w:sz w:val="22"/>
                <w:szCs w:val="22"/>
              </w:rPr>
            </w:pPr>
            <w:r>
              <w:rPr>
                <w:rFonts w:ascii="Calisto MT" w:hAnsi="Calisto MT"/>
                <w:sz w:val="22"/>
                <w:szCs w:val="22"/>
              </w:rPr>
              <w:t xml:space="preserve">         </w:t>
            </w:r>
            <w:r w:rsidRPr="00C8286F">
              <w:rPr>
                <w:rFonts w:ascii="Calisto MT" w:hAnsi="Calisto MT"/>
                <w:sz w:val="22"/>
                <w:szCs w:val="22"/>
              </w:rPr>
              <w:t>Hal ini menunjukkan bahwa tingkat hutang perusahaan untuk membiayai kegiatan operasionalnya setiap tahunnya cenderung berubah</w:t>
            </w:r>
          </w:p>
          <w:p w14:paraId="4819A16A" w14:textId="41776968" w:rsidR="00AB7017" w:rsidRPr="00C8286F" w:rsidRDefault="00AB7017" w:rsidP="00AB7017">
            <w:pPr>
              <w:pStyle w:val="BodyText"/>
              <w:spacing w:line="300" w:lineRule="auto"/>
              <w:ind w:left="132" w:right="38" w:firstLine="424"/>
              <w:jc w:val="both"/>
              <w:rPr>
                <w:rFonts w:ascii="Calisto MT" w:hAnsi="Calisto MT" w:cstheme="majorBidi"/>
                <w:sz w:val="22"/>
                <w:szCs w:val="22"/>
              </w:rPr>
            </w:pPr>
            <w:r w:rsidRPr="00C8286F">
              <w:rPr>
                <w:rFonts w:ascii="Calisto MT" w:hAnsi="Calisto MT"/>
                <w:sz w:val="22"/>
                <w:szCs w:val="22"/>
              </w:rPr>
              <w:t>Menurut Dinar Damayanti dan Titin Hartini (2012) pertumbuhan penjualan tidak berpengaruh Terhadap kebijakan hutang. Menurut Siti Farimatul Zuhria dan Ikhsan Budi Riharjo</w:t>
            </w:r>
            <w:r w:rsidRPr="00C8286F">
              <w:rPr>
                <w:rFonts w:ascii="Calisto MT" w:hAnsi="Calisto MT"/>
                <w:spacing w:val="14"/>
                <w:sz w:val="22"/>
                <w:szCs w:val="22"/>
              </w:rPr>
              <w:t xml:space="preserve"> </w:t>
            </w:r>
            <w:r w:rsidRPr="00C8286F">
              <w:rPr>
                <w:rFonts w:ascii="Calisto MT" w:hAnsi="Calisto MT"/>
                <w:sz w:val="22"/>
                <w:szCs w:val="22"/>
              </w:rPr>
              <w:t>(2016).</w:t>
            </w:r>
            <w:r w:rsidRPr="00C8286F">
              <w:rPr>
                <w:rFonts w:ascii="Calisto MT" w:hAnsi="Calisto MT"/>
                <w:spacing w:val="23"/>
                <w:sz w:val="22"/>
                <w:szCs w:val="22"/>
              </w:rPr>
              <w:t xml:space="preserve"> </w:t>
            </w:r>
            <w:r w:rsidRPr="00C8286F">
              <w:rPr>
                <w:rFonts w:ascii="Calisto MT" w:hAnsi="Calisto MT"/>
                <w:sz w:val="22"/>
                <w:szCs w:val="22"/>
              </w:rPr>
              <w:t>pertumbuhan penjualan berpengaruh</w:t>
            </w:r>
            <w:r w:rsidRPr="00C8286F">
              <w:rPr>
                <w:rFonts w:ascii="Calisto MT" w:hAnsi="Calisto MT"/>
                <w:spacing w:val="58"/>
                <w:sz w:val="22"/>
                <w:szCs w:val="22"/>
              </w:rPr>
              <w:t xml:space="preserve"> </w:t>
            </w:r>
            <w:r w:rsidRPr="00C8286F">
              <w:rPr>
                <w:rFonts w:ascii="Calisto MT" w:hAnsi="Calisto MT"/>
                <w:sz w:val="22"/>
                <w:szCs w:val="22"/>
              </w:rPr>
              <w:t>negative</w:t>
            </w:r>
            <w:r w:rsidRPr="00C8286F">
              <w:rPr>
                <w:rFonts w:ascii="Calisto MT" w:hAnsi="Calisto MT"/>
                <w:spacing w:val="58"/>
                <w:sz w:val="22"/>
                <w:szCs w:val="22"/>
              </w:rPr>
              <w:t xml:space="preserve"> </w:t>
            </w:r>
            <w:r w:rsidRPr="00C8286F">
              <w:rPr>
                <w:rFonts w:ascii="Calisto MT" w:hAnsi="Calisto MT"/>
                <w:sz w:val="22"/>
                <w:szCs w:val="22"/>
              </w:rPr>
              <w:t>terhadap kebijakan hutang.</w:t>
            </w:r>
            <w:r w:rsidRPr="00C8286F">
              <w:rPr>
                <w:rFonts w:ascii="Calisto MT" w:hAnsi="Calisto MT" w:cstheme="majorBidi"/>
              </w:rPr>
              <w:t xml:space="preserve"> </w:t>
            </w:r>
            <w:r w:rsidRPr="00C8286F">
              <w:rPr>
                <w:rFonts w:ascii="Calisto MT" w:hAnsi="Calisto MT" w:cstheme="majorBidi"/>
                <w:sz w:val="22"/>
                <w:szCs w:val="22"/>
              </w:rPr>
              <w:t>Menurut Umi mardiyati dan Qothrunnada (2012) pertumbuhan penjualan berpengaruh Positif terhadap kebijakan hutang.</w:t>
            </w:r>
          </w:p>
          <w:p w14:paraId="047A1893" w14:textId="24282B44" w:rsidR="00C8286F" w:rsidRDefault="00AB7017" w:rsidP="00C35058">
            <w:pPr>
              <w:pStyle w:val="BodyText"/>
              <w:spacing w:line="300" w:lineRule="auto"/>
              <w:ind w:left="132" w:right="38" w:firstLine="424"/>
              <w:jc w:val="both"/>
              <w:rPr>
                <w:rFonts w:ascii="Calisto MT" w:hAnsi="Calisto MT"/>
                <w:sz w:val="22"/>
                <w:szCs w:val="22"/>
              </w:rPr>
            </w:pPr>
            <w:r w:rsidRPr="00C8286F">
              <w:rPr>
                <w:rFonts w:ascii="Calisto MT" w:hAnsi="Calisto MT" w:cstheme="majorBidi"/>
                <w:sz w:val="22"/>
                <w:szCs w:val="22"/>
              </w:rPr>
              <w:t>Ade Fernando (2017) kepemilikan institusional berpengaruh negative terhadap kebijakan hutang. Menurut  Riska Putri Indah (2009) kepemilikan Institusional berpengaruh Positif terhadap kebijakan hutang. Dan menurut Pancawati dan Rachmawati (2012) kepemilikan institusional tidak berpengaruh terhadap kebijakan hutang.</w:t>
            </w:r>
          </w:p>
          <w:p w14:paraId="66A3812B" w14:textId="14D637A4" w:rsidR="00C35058" w:rsidRPr="00C35058" w:rsidRDefault="00C35058" w:rsidP="00C35058">
            <w:pPr>
              <w:pStyle w:val="BodyText"/>
              <w:spacing w:line="300" w:lineRule="auto"/>
              <w:ind w:left="132" w:right="38" w:firstLine="424"/>
              <w:rPr>
                <w:rFonts w:ascii="Calisto MT" w:hAnsi="Calisto MT"/>
                <w:sz w:val="22"/>
                <w:szCs w:val="22"/>
              </w:rPr>
            </w:pPr>
            <w:r w:rsidRPr="00C35058">
              <w:rPr>
                <w:rFonts w:ascii="Calisto MT" w:hAnsi="Calisto MT"/>
                <w:sz w:val="22"/>
                <w:szCs w:val="22"/>
              </w:rPr>
              <w:t>Menurut Dinar Damayanti (2014) likuditas berpengaruh negative terhadap kebijakan hutang. F susanti (2014) mengatakan likuiditas berpengaruh posotif terhadap kebijakan hutang. Sedangkan menurut Khalid A</w:t>
            </w:r>
            <w:r>
              <w:rPr>
                <w:rFonts w:ascii="Calisto MT" w:hAnsi="Calisto MT"/>
                <w:sz w:val="22"/>
                <w:szCs w:val="22"/>
              </w:rPr>
              <w:t xml:space="preserve">lkhatib (2012) likuiditas tidak </w:t>
            </w:r>
            <w:r w:rsidRPr="00C35058">
              <w:rPr>
                <w:rFonts w:ascii="Calisto MT" w:hAnsi="Calisto MT"/>
                <w:sz w:val="22"/>
                <w:szCs w:val="22"/>
              </w:rPr>
              <w:t>berpengaruh terhadap kebijkana hutang.</w:t>
            </w:r>
          </w:p>
          <w:p w14:paraId="34109636" w14:textId="299F4C94" w:rsidR="00C35058" w:rsidRDefault="00C35058" w:rsidP="00C35058">
            <w:pPr>
              <w:pStyle w:val="BodyText"/>
              <w:spacing w:line="300" w:lineRule="auto"/>
              <w:ind w:left="132" w:right="38" w:firstLine="424"/>
              <w:jc w:val="both"/>
              <w:rPr>
                <w:rFonts w:ascii="Calisto MT" w:hAnsi="Calisto MT"/>
                <w:sz w:val="22"/>
                <w:szCs w:val="22"/>
              </w:rPr>
            </w:pPr>
            <w:r w:rsidRPr="00C35058">
              <w:rPr>
                <w:rFonts w:ascii="Calisto MT" w:hAnsi="Calisto MT"/>
                <w:sz w:val="22"/>
                <w:szCs w:val="22"/>
              </w:rPr>
              <w:t>Menurut Ade Fernando (2017) roa berpengaruh terhadap kebijakan hutang. Menurut Afi Pradana (2014) roa tidak berpengaruh terhadap kebijakan hutang. Sedangkan menurut Pancawati dan Rachmawati (2012) roa berpengaruh posotif terhadap kebijakan hutang.</w:t>
            </w:r>
          </w:p>
          <w:p w14:paraId="45F5F802" w14:textId="1AA24175" w:rsidR="00C35058" w:rsidRPr="00C8286F" w:rsidRDefault="00C35058" w:rsidP="00C35058">
            <w:pPr>
              <w:pStyle w:val="BodyText"/>
              <w:spacing w:line="300" w:lineRule="auto"/>
              <w:ind w:left="132" w:right="38" w:firstLine="424"/>
              <w:jc w:val="both"/>
              <w:rPr>
                <w:rFonts w:ascii="Calisto MT" w:hAnsi="Calisto MT"/>
                <w:sz w:val="22"/>
                <w:szCs w:val="22"/>
              </w:rPr>
            </w:pPr>
            <w:r w:rsidRPr="00C35058">
              <w:rPr>
                <w:rFonts w:ascii="Calisto MT" w:hAnsi="Calisto MT"/>
                <w:sz w:val="22"/>
                <w:szCs w:val="22"/>
              </w:rPr>
              <w:t>Afi Pradana (2014) ukuran perusahaan berpengaruh positif terhadap kebijakan hutang. Menurut Dinar Damayanti (2014) tidak berpengaruh terhadap kebijakan hutang. Menurut Umi  Mardiyati dan cothrunnada (2012) berpengaruh negative terhadap kebikan hutang.</w:t>
            </w:r>
          </w:p>
          <w:p w14:paraId="4888B1F2" w14:textId="5D652DFD" w:rsidR="00926842" w:rsidRPr="006A112E" w:rsidRDefault="00C8286F" w:rsidP="00C8286F">
            <w:pPr>
              <w:pStyle w:val="BodyText"/>
              <w:tabs>
                <w:tab w:val="left" w:pos="1573"/>
              </w:tabs>
              <w:spacing w:before="62" w:line="300" w:lineRule="auto"/>
              <w:ind w:left="132" w:right="38" w:firstLine="424"/>
              <w:jc w:val="both"/>
              <w:rPr>
                <w:rFonts w:ascii="Calisto MT" w:hAnsi="Calisto MT"/>
                <w:sz w:val="22"/>
                <w:szCs w:val="22"/>
              </w:rPr>
            </w:pPr>
            <w:r>
              <w:rPr>
                <w:rFonts w:ascii="Calisto MT" w:hAnsi="Calisto MT"/>
                <w:sz w:val="22"/>
                <w:szCs w:val="22"/>
              </w:rPr>
              <w:tab/>
            </w:r>
          </w:p>
        </w:tc>
      </w:tr>
      <w:tr w:rsidR="007A42AD" w:rsidRPr="007F737C" w14:paraId="276D65CF" w14:textId="77777777">
        <w:trPr>
          <w:trHeight w:val="2135"/>
        </w:trPr>
        <w:tc>
          <w:tcPr>
            <w:tcW w:w="8614" w:type="dxa"/>
          </w:tcPr>
          <w:p w14:paraId="5E4457BB" w14:textId="77777777" w:rsidR="0090359C" w:rsidRDefault="00867976" w:rsidP="0090359C">
            <w:pPr>
              <w:spacing w:line="276" w:lineRule="auto"/>
              <w:jc w:val="both"/>
              <w:rPr>
                <w:rFonts w:ascii="Calisto MT" w:eastAsia="Lustria" w:hAnsi="Calisto MT" w:cs="Lustria"/>
                <w:b/>
                <w:sz w:val="20"/>
                <w:szCs w:val="20"/>
              </w:rPr>
            </w:pPr>
            <w:r w:rsidRPr="007F737C">
              <w:rPr>
                <w:rFonts w:ascii="Calisto MT" w:eastAsia="Lustria" w:hAnsi="Calisto MT" w:cs="Lustria"/>
                <w:b/>
                <w:sz w:val="20"/>
                <w:szCs w:val="20"/>
              </w:rPr>
              <w:lastRenderedPageBreak/>
              <w:t xml:space="preserve">METODE PENELITIAN </w:t>
            </w:r>
          </w:p>
          <w:p w14:paraId="76660A4A" w14:textId="7EE68748" w:rsidR="00C35058" w:rsidRPr="0090359C" w:rsidRDefault="00C35058" w:rsidP="0090359C">
            <w:pPr>
              <w:spacing w:line="276" w:lineRule="auto"/>
              <w:jc w:val="both"/>
              <w:rPr>
                <w:rFonts w:ascii="Calisto MT" w:eastAsia="Lustria" w:hAnsi="Calisto MT" w:cs="Lustria"/>
                <w:b/>
                <w:sz w:val="20"/>
                <w:szCs w:val="20"/>
              </w:rPr>
            </w:pPr>
            <w:r w:rsidRPr="0073199E">
              <w:rPr>
                <w:rFonts w:ascii="Calisto MT" w:hAnsi="Calisto MT"/>
              </w:rPr>
              <w:t xml:space="preserve">A.1 Jenis dan Sumber Data  </w:t>
            </w:r>
          </w:p>
          <w:p w14:paraId="45926B92" w14:textId="485FDC4F" w:rsidR="007A42AD" w:rsidRDefault="00C35058" w:rsidP="00C35058">
            <w:pPr>
              <w:spacing w:line="276" w:lineRule="auto"/>
              <w:ind w:right="6" w:firstLine="540"/>
              <w:jc w:val="both"/>
              <w:rPr>
                <w:rFonts w:ascii="Calisto MT" w:hAnsi="Calisto MT" w:cstheme="majorBidi"/>
                <w:u w:val="single" w:color="000000"/>
              </w:rPr>
            </w:pPr>
            <w:r w:rsidRPr="0073199E">
              <w:rPr>
                <w:rFonts w:ascii="Calisto MT" w:hAnsi="Calisto MT" w:cstheme="majorBidi"/>
              </w:rPr>
              <w:t xml:space="preserve"> Jenis data yang digunakan dalam penelitian ini menggunakan data sekunder (</w:t>
            </w:r>
            <w:r w:rsidRPr="0073199E">
              <w:rPr>
                <w:rFonts w:ascii="Calisto MT" w:hAnsi="Calisto MT" w:cstheme="majorBidi"/>
                <w:i/>
              </w:rPr>
              <w:t>secondary data</w:t>
            </w:r>
            <w:r w:rsidRPr="0073199E">
              <w:rPr>
                <w:rFonts w:ascii="Calisto MT" w:hAnsi="Calisto MT" w:cstheme="majorBidi"/>
              </w:rPr>
              <w:t xml:space="preserve">), yakni data kuantitatif yang diambil dari perusahaan manufaktur sektor </w:t>
            </w:r>
            <w:r w:rsidR="005C79BD">
              <w:rPr>
                <w:rFonts w:ascii="Calisto MT" w:hAnsi="Calisto MT" w:cstheme="majorBidi"/>
                <w:i/>
              </w:rPr>
              <w:t>Aneka industri</w:t>
            </w:r>
            <w:r w:rsidRPr="0073199E">
              <w:rPr>
                <w:rFonts w:ascii="Calisto MT" w:hAnsi="Calisto MT" w:cstheme="majorBidi"/>
              </w:rPr>
              <w:t xml:space="preserve"> yang terdaftar di Bursa Efek Indonesia (BEI). Data yang digunakan yaitu data laporan keuanga</w:t>
            </w:r>
            <w:r w:rsidR="005C79BD">
              <w:rPr>
                <w:rFonts w:ascii="Calisto MT" w:hAnsi="Calisto MT" w:cstheme="majorBidi"/>
              </w:rPr>
              <w:t>n tahunan dalam kurun waktu 2016</w:t>
            </w:r>
            <w:r w:rsidRPr="0073199E">
              <w:rPr>
                <w:rFonts w:ascii="Calisto MT" w:hAnsi="Calisto MT" w:cstheme="majorBidi"/>
              </w:rPr>
              <w:t xml:space="preserve">-2018 yang diakses langsung dari situs Bursa Efek Indonesia (BEI) </w:t>
            </w:r>
            <w:hyperlink r:id="rId9">
              <w:r w:rsidRPr="0073199E">
                <w:rPr>
                  <w:rFonts w:ascii="Calisto MT" w:hAnsi="Calisto MT" w:cstheme="majorBidi"/>
                  <w:u w:val="single" w:color="000000"/>
                </w:rPr>
                <w:t>www.idx.co.id</w:t>
              </w:r>
            </w:hyperlink>
          </w:p>
          <w:p w14:paraId="2DA82A59" w14:textId="43A5AAB3" w:rsidR="00C35058" w:rsidRPr="007F737C" w:rsidRDefault="00C35058" w:rsidP="00C35058">
            <w:pPr>
              <w:spacing w:line="276" w:lineRule="auto"/>
              <w:ind w:right="6" w:firstLine="540"/>
              <w:jc w:val="both"/>
              <w:rPr>
                <w:rFonts w:ascii="Calisto MT" w:hAnsi="Calisto MT"/>
                <w:sz w:val="20"/>
                <w:szCs w:val="20"/>
              </w:rPr>
            </w:pPr>
          </w:p>
        </w:tc>
      </w:tr>
      <w:tr w:rsidR="007A42AD" w14:paraId="62D65154" w14:textId="77777777">
        <w:trPr>
          <w:trHeight w:val="293"/>
        </w:trPr>
        <w:tc>
          <w:tcPr>
            <w:tcW w:w="8614" w:type="dxa"/>
          </w:tcPr>
          <w:p w14:paraId="2AE788FF" w14:textId="7BDC0462" w:rsidR="007A42AD" w:rsidRPr="00811493" w:rsidRDefault="00502614" w:rsidP="00811493">
            <w:pPr>
              <w:spacing w:line="276" w:lineRule="auto"/>
              <w:jc w:val="both"/>
              <w:rPr>
                <w:rFonts w:ascii="Calisto MT" w:eastAsia="Lustria" w:hAnsi="Calisto MT" w:cs="Lustria"/>
                <w:b/>
                <w:sz w:val="20"/>
                <w:szCs w:val="20"/>
              </w:rPr>
            </w:pPr>
            <w:r>
              <w:rPr>
                <w:rFonts w:ascii="Calisto MT" w:eastAsia="Lustria" w:hAnsi="Calisto MT" w:cs="Lustria"/>
                <w:b/>
                <w:sz w:val="20"/>
                <w:szCs w:val="20"/>
              </w:rPr>
              <w:t>SAMPLE DAN RUMUS</w:t>
            </w:r>
            <w:r w:rsidR="00867976" w:rsidRPr="00811493">
              <w:rPr>
                <w:rFonts w:ascii="Calisto MT" w:eastAsia="Lustria" w:hAnsi="Calisto MT" w:cs="Lustria"/>
                <w:b/>
                <w:sz w:val="20"/>
                <w:szCs w:val="20"/>
              </w:rPr>
              <w:t xml:space="preserve"> </w:t>
            </w:r>
          </w:p>
          <w:tbl>
            <w:tblPr>
              <w:tblW w:w="14500" w:type="dxa"/>
              <w:tblLayout w:type="fixed"/>
              <w:tblLook w:val="04A0" w:firstRow="1" w:lastRow="0" w:firstColumn="1" w:lastColumn="0" w:noHBand="0" w:noVBand="1"/>
            </w:tblPr>
            <w:tblGrid>
              <w:gridCol w:w="709"/>
              <w:gridCol w:w="271"/>
              <w:gridCol w:w="2959"/>
              <w:gridCol w:w="2284"/>
              <w:gridCol w:w="1290"/>
              <w:gridCol w:w="2144"/>
              <w:gridCol w:w="4843"/>
            </w:tblGrid>
            <w:tr w:rsidR="00C00103" w:rsidRPr="00C00103" w14:paraId="17B7E0F7" w14:textId="77777777" w:rsidTr="00502614">
              <w:trPr>
                <w:trHeight w:val="300"/>
              </w:trPr>
              <w:tc>
                <w:tcPr>
                  <w:tcW w:w="980" w:type="dxa"/>
                  <w:gridSpan w:val="2"/>
                  <w:vMerge w:val="restart"/>
                  <w:tcBorders>
                    <w:top w:val="nil"/>
                    <w:left w:val="nil"/>
                    <w:bottom w:val="nil"/>
                    <w:right w:val="nil"/>
                  </w:tcBorders>
                  <w:shd w:val="clear" w:color="auto" w:fill="auto"/>
                  <w:noWrap/>
                  <w:vAlign w:val="center"/>
                  <w:hideMark/>
                </w:tcPr>
                <w:p w14:paraId="4254E1A2" w14:textId="77777777" w:rsidR="00C00103" w:rsidRPr="00C00103" w:rsidRDefault="00C00103" w:rsidP="00C00103">
                  <w:pPr>
                    <w:spacing w:before="20" w:after="0" w:line="240" w:lineRule="auto"/>
                    <w:jc w:val="center"/>
                    <w:rPr>
                      <w:rFonts w:ascii="Calisto MT" w:eastAsia="Times New Roman" w:hAnsi="Calisto MT" w:cs="Times New Roman"/>
                      <w:color w:val="000000"/>
                      <w:sz w:val="18"/>
                      <w:szCs w:val="18"/>
                      <w:lang w:eastAsia="zh-CN"/>
                    </w:rPr>
                  </w:pPr>
                  <w:r w:rsidRPr="00C00103">
                    <w:rPr>
                      <w:rFonts w:ascii="Calisto MT" w:eastAsia="Times New Roman" w:hAnsi="Calisto MT" w:cs="Times New Roman"/>
                      <w:color w:val="000000"/>
                      <w:sz w:val="18"/>
                      <w:szCs w:val="18"/>
                      <w:lang w:eastAsia="zh-CN"/>
                    </w:rPr>
                    <w:t>X1</w:t>
                  </w:r>
                </w:p>
              </w:tc>
              <w:tc>
                <w:tcPr>
                  <w:tcW w:w="2959" w:type="dxa"/>
                  <w:vMerge w:val="restart"/>
                  <w:tcBorders>
                    <w:top w:val="nil"/>
                    <w:left w:val="nil"/>
                    <w:bottom w:val="nil"/>
                    <w:right w:val="nil"/>
                  </w:tcBorders>
                  <w:shd w:val="clear" w:color="auto" w:fill="auto"/>
                  <w:noWrap/>
                  <w:vAlign w:val="center"/>
                  <w:hideMark/>
                </w:tcPr>
                <w:p w14:paraId="4D60DB11"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r w:rsidRPr="00C00103">
                    <w:rPr>
                      <w:rFonts w:ascii="Calisto MT" w:eastAsia="Times New Roman" w:hAnsi="Calisto MT" w:cs="Times New Roman"/>
                      <w:color w:val="000000"/>
                      <w:sz w:val="18"/>
                      <w:szCs w:val="18"/>
                      <w:lang w:eastAsia="zh-CN"/>
                    </w:rPr>
                    <w:t>PROFITABILITAS</w:t>
                  </w:r>
                </w:p>
              </w:tc>
              <w:tc>
                <w:tcPr>
                  <w:tcW w:w="5718" w:type="dxa"/>
                  <w:gridSpan w:val="3"/>
                  <w:vMerge w:val="restart"/>
                  <w:tcBorders>
                    <w:top w:val="nil"/>
                    <w:left w:val="nil"/>
                    <w:bottom w:val="nil"/>
                    <w:right w:val="nil"/>
                  </w:tcBorders>
                  <w:shd w:val="clear" w:color="auto" w:fill="auto"/>
                  <w:vAlign w:val="bottom"/>
                  <w:hideMark/>
                </w:tcPr>
                <w:p w14:paraId="3D4236A6" w14:textId="77777777" w:rsidR="00C00103" w:rsidRDefault="00C00103" w:rsidP="00C00103">
                  <w:pPr>
                    <w:spacing w:before="20" w:after="0" w:line="240" w:lineRule="auto"/>
                    <w:rPr>
                      <w:rFonts w:ascii="Calisto MT" w:eastAsia="Times New Roman" w:hAnsi="Calisto MT" w:cs="Times New Roman"/>
                      <w:color w:val="000000"/>
                      <w:sz w:val="18"/>
                      <w:szCs w:val="18"/>
                      <w:lang w:eastAsia="zh-CN"/>
                    </w:rPr>
                  </w:pPr>
                  <w:r w:rsidRPr="00C00103">
                    <w:rPr>
                      <w:rFonts w:ascii="Calisto MT" w:eastAsia="Times New Roman" w:hAnsi="Calisto MT" w:cs="Times New Roman"/>
                      <w:color w:val="000000"/>
                      <w:sz w:val="18"/>
                      <w:szCs w:val="18"/>
                      <w:lang w:eastAsia="zh-CN"/>
                    </w:rPr>
                    <w:t>Rasio profitabilitas merupakan rasio untuk menilai kemampuan perusahaan dalam mencari keuntungan.</w:t>
                  </w:r>
                </w:p>
                <w:p w14:paraId="17C10580" w14:textId="46581C4B"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4843" w:type="dxa"/>
                  <w:tcBorders>
                    <w:top w:val="nil"/>
                    <w:left w:val="nil"/>
                    <w:bottom w:val="single" w:sz="4" w:space="0" w:color="auto"/>
                    <w:right w:val="nil"/>
                  </w:tcBorders>
                  <w:shd w:val="clear" w:color="auto" w:fill="auto"/>
                  <w:noWrap/>
                  <w:vAlign w:val="center"/>
                  <w:hideMark/>
                </w:tcPr>
                <w:p w14:paraId="62FCCFAC" w14:textId="77777777" w:rsidR="00C00103" w:rsidRPr="00C00103" w:rsidRDefault="00C00103" w:rsidP="00C00103">
                  <w:pPr>
                    <w:spacing w:after="0" w:line="240" w:lineRule="auto"/>
                    <w:jc w:val="center"/>
                    <w:rPr>
                      <w:rFonts w:eastAsia="Times New Roman" w:cs="Times New Roman"/>
                      <w:color w:val="000000"/>
                      <w:lang w:eastAsia="zh-CN"/>
                    </w:rPr>
                  </w:pPr>
                  <w:r w:rsidRPr="00C00103">
                    <w:rPr>
                      <w:rFonts w:eastAsia="Times New Roman" w:cs="Times New Roman"/>
                      <w:color w:val="000000"/>
                      <w:lang w:eastAsia="zh-CN"/>
                    </w:rPr>
                    <w:t>TOTAL LABA</w:t>
                  </w:r>
                </w:p>
              </w:tc>
            </w:tr>
            <w:tr w:rsidR="00C00103" w:rsidRPr="00C00103" w14:paraId="7FD91DD0" w14:textId="77777777" w:rsidTr="00502614">
              <w:trPr>
                <w:trHeight w:val="288"/>
              </w:trPr>
              <w:tc>
                <w:tcPr>
                  <w:tcW w:w="980" w:type="dxa"/>
                  <w:gridSpan w:val="2"/>
                  <w:vMerge/>
                  <w:tcBorders>
                    <w:top w:val="nil"/>
                    <w:left w:val="nil"/>
                    <w:bottom w:val="nil"/>
                    <w:right w:val="nil"/>
                  </w:tcBorders>
                  <w:vAlign w:val="center"/>
                  <w:hideMark/>
                </w:tcPr>
                <w:p w14:paraId="043E114A"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2959" w:type="dxa"/>
                  <w:vMerge/>
                  <w:tcBorders>
                    <w:top w:val="nil"/>
                    <w:left w:val="nil"/>
                    <w:bottom w:val="nil"/>
                    <w:right w:val="nil"/>
                  </w:tcBorders>
                  <w:vAlign w:val="center"/>
                  <w:hideMark/>
                </w:tcPr>
                <w:p w14:paraId="5C2A0824"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5718" w:type="dxa"/>
                  <w:gridSpan w:val="3"/>
                  <w:vMerge/>
                  <w:tcBorders>
                    <w:top w:val="nil"/>
                    <w:left w:val="nil"/>
                    <w:bottom w:val="nil"/>
                    <w:right w:val="nil"/>
                  </w:tcBorders>
                  <w:vAlign w:val="center"/>
                  <w:hideMark/>
                </w:tcPr>
                <w:p w14:paraId="53873920"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4843" w:type="dxa"/>
                  <w:tcBorders>
                    <w:top w:val="nil"/>
                    <w:left w:val="nil"/>
                    <w:bottom w:val="nil"/>
                    <w:right w:val="nil"/>
                  </w:tcBorders>
                  <w:shd w:val="clear" w:color="auto" w:fill="auto"/>
                  <w:noWrap/>
                  <w:vAlign w:val="center"/>
                  <w:hideMark/>
                </w:tcPr>
                <w:p w14:paraId="05A7579F" w14:textId="77777777" w:rsidR="00C00103" w:rsidRPr="00C00103" w:rsidRDefault="00C00103" w:rsidP="00C00103">
                  <w:pPr>
                    <w:spacing w:after="0" w:line="240" w:lineRule="auto"/>
                    <w:jc w:val="center"/>
                    <w:rPr>
                      <w:rFonts w:eastAsia="Times New Roman" w:cs="Times New Roman"/>
                      <w:color w:val="000000"/>
                      <w:lang w:eastAsia="zh-CN"/>
                    </w:rPr>
                  </w:pPr>
                  <w:r w:rsidRPr="00C00103">
                    <w:rPr>
                      <w:rFonts w:eastAsia="Times New Roman" w:cs="Times New Roman"/>
                      <w:color w:val="000000"/>
                      <w:lang w:eastAsia="zh-CN"/>
                    </w:rPr>
                    <w:t>TOTAL ASET</w:t>
                  </w:r>
                </w:p>
              </w:tc>
            </w:tr>
            <w:tr w:rsidR="00C00103" w:rsidRPr="00C00103" w14:paraId="44B65833" w14:textId="77777777" w:rsidTr="00502614">
              <w:trPr>
                <w:trHeight w:val="450"/>
              </w:trPr>
              <w:tc>
                <w:tcPr>
                  <w:tcW w:w="980" w:type="dxa"/>
                  <w:gridSpan w:val="2"/>
                  <w:vMerge w:val="restart"/>
                  <w:tcBorders>
                    <w:top w:val="nil"/>
                    <w:left w:val="nil"/>
                    <w:bottom w:val="nil"/>
                    <w:right w:val="nil"/>
                  </w:tcBorders>
                  <w:shd w:val="clear" w:color="auto" w:fill="auto"/>
                  <w:noWrap/>
                  <w:vAlign w:val="center"/>
                  <w:hideMark/>
                </w:tcPr>
                <w:p w14:paraId="4759B776" w14:textId="77777777" w:rsidR="00C00103" w:rsidRPr="00C00103" w:rsidRDefault="00C00103" w:rsidP="00C00103">
                  <w:pPr>
                    <w:spacing w:before="20" w:after="0" w:line="240" w:lineRule="auto"/>
                    <w:jc w:val="center"/>
                    <w:rPr>
                      <w:rFonts w:ascii="Calisto MT" w:eastAsia="Times New Roman" w:hAnsi="Calisto MT" w:cs="Times New Roman"/>
                      <w:color w:val="000000"/>
                      <w:sz w:val="18"/>
                      <w:szCs w:val="18"/>
                      <w:lang w:eastAsia="zh-CN"/>
                    </w:rPr>
                  </w:pPr>
                  <w:r w:rsidRPr="00C00103">
                    <w:rPr>
                      <w:rFonts w:ascii="Calisto MT" w:eastAsia="Times New Roman" w:hAnsi="Calisto MT" w:cs="Times New Roman"/>
                      <w:color w:val="000000"/>
                      <w:sz w:val="18"/>
                      <w:szCs w:val="18"/>
                      <w:lang w:eastAsia="zh-CN"/>
                    </w:rPr>
                    <w:t>X2</w:t>
                  </w:r>
                </w:p>
              </w:tc>
              <w:tc>
                <w:tcPr>
                  <w:tcW w:w="2959" w:type="dxa"/>
                  <w:vMerge w:val="restart"/>
                  <w:tcBorders>
                    <w:top w:val="nil"/>
                    <w:left w:val="nil"/>
                    <w:bottom w:val="nil"/>
                    <w:right w:val="nil"/>
                  </w:tcBorders>
                  <w:shd w:val="clear" w:color="auto" w:fill="auto"/>
                  <w:noWrap/>
                  <w:vAlign w:val="center"/>
                  <w:hideMark/>
                </w:tcPr>
                <w:p w14:paraId="57E0104B"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r w:rsidRPr="00C00103">
                    <w:rPr>
                      <w:rFonts w:ascii="Calisto MT" w:eastAsia="Times New Roman" w:hAnsi="Calisto MT" w:cs="Times New Roman"/>
                      <w:color w:val="000000"/>
                      <w:sz w:val="18"/>
                      <w:szCs w:val="18"/>
                      <w:lang w:eastAsia="zh-CN"/>
                    </w:rPr>
                    <w:t>UKURAN PERUSAHAAN</w:t>
                  </w:r>
                </w:p>
              </w:tc>
              <w:tc>
                <w:tcPr>
                  <w:tcW w:w="5718" w:type="dxa"/>
                  <w:gridSpan w:val="3"/>
                  <w:vMerge w:val="restart"/>
                  <w:tcBorders>
                    <w:top w:val="nil"/>
                    <w:left w:val="nil"/>
                    <w:bottom w:val="nil"/>
                    <w:right w:val="nil"/>
                  </w:tcBorders>
                  <w:shd w:val="clear" w:color="auto" w:fill="auto"/>
                  <w:vAlign w:val="bottom"/>
                  <w:hideMark/>
                </w:tcPr>
                <w:p w14:paraId="49DDF2B3" w14:textId="77777777" w:rsidR="00C00103" w:rsidRPr="00C00103" w:rsidRDefault="00C00103" w:rsidP="00C00103">
                  <w:pPr>
                    <w:spacing w:before="30" w:after="100" w:afterAutospacing="1" w:line="240" w:lineRule="auto"/>
                    <w:rPr>
                      <w:rFonts w:ascii="Calisto MT" w:eastAsia="Times New Roman" w:hAnsi="Calisto MT" w:cs="Times New Roman"/>
                      <w:color w:val="000000"/>
                      <w:sz w:val="18"/>
                      <w:szCs w:val="18"/>
                      <w:lang w:eastAsia="zh-CN"/>
                    </w:rPr>
                  </w:pPr>
                  <w:r w:rsidRPr="00C00103">
                    <w:rPr>
                      <w:rFonts w:ascii="Calisto MT" w:eastAsia="Times New Roman" w:hAnsi="Calisto MT" w:cs="Times New Roman"/>
                      <w:color w:val="000000"/>
                      <w:sz w:val="18"/>
                      <w:szCs w:val="18"/>
                      <w:lang w:eastAsia="zh-CN"/>
                    </w:rPr>
                    <w:t>Menurut Anggraini (2012), besar kecilnya suatu perusahaan yang ditunjukkan oleh total aktiva , log size, nilai pasar saham dan jumlah penjualan.</w:t>
                  </w:r>
                </w:p>
              </w:tc>
              <w:tc>
                <w:tcPr>
                  <w:tcW w:w="4843" w:type="dxa"/>
                  <w:vMerge w:val="restart"/>
                  <w:tcBorders>
                    <w:top w:val="nil"/>
                    <w:left w:val="nil"/>
                    <w:bottom w:val="nil"/>
                    <w:right w:val="nil"/>
                  </w:tcBorders>
                  <w:shd w:val="clear" w:color="auto" w:fill="auto"/>
                  <w:noWrap/>
                  <w:vAlign w:val="center"/>
                  <w:hideMark/>
                </w:tcPr>
                <w:p w14:paraId="62B4949E" w14:textId="77777777" w:rsidR="00C00103" w:rsidRPr="00C00103" w:rsidRDefault="00C00103" w:rsidP="00C00103">
                  <w:pPr>
                    <w:spacing w:after="0" w:line="240" w:lineRule="auto"/>
                    <w:jc w:val="center"/>
                    <w:rPr>
                      <w:rFonts w:eastAsia="Times New Roman" w:cs="Times New Roman"/>
                      <w:color w:val="000000"/>
                      <w:lang w:eastAsia="zh-CN"/>
                    </w:rPr>
                  </w:pPr>
                  <w:r w:rsidRPr="00C00103">
                    <w:rPr>
                      <w:rFonts w:eastAsia="Times New Roman" w:cs="Times New Roman"/>
                      <w:color w:val="000000"/>
                      <w:lang w:eastAsia="zh-CN"/>
                    </w:rPr>
                    <w:t>Ln(Total Aset)</w:t>
                  </w:r>
                </w:p>
              </w:tc>
            </w:tr>
            <w:tr w:rsidR="00C00103" w:rsidRPr="00C00103" w14:paraId="66F19F4A" w14:textId="77777777" w:rsidTr="00502614">
              <w:trPr>
                <w:trHeight w:val="450"/>
              </w:trPr>
              <w:tc>
                <w:tcPr>
                  <w:tcW w:w="980" w:type="dxa"/>
                  <w:gridSpan w:val="2"/>
                  <w:vMerge/>
                  <w:tcBorders>
                    <w:top w:val="nil"/>
                    <w:left w:val="nil"/>
                    <w:bottom w:val="nil"/>
                    <w:right w:val="nil"/>
                  </w:tcBorders>
                  <w:vAlign w:val="center"/>
                  <w:hideMark/>
                </w:tcPr>
                <w:p w14:paraId="22627E76"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2959" w:type="dxa"/>
                  <w:vMerge/>
                  <w:tcBorders>
                    <w:top w:val="nil"/>
                    <w:left w:val="nil"/>
                    <w:bottom w:val="nil"/>
                    <w:right w:val="nil"/>
                  </w:tcBorders>
                  <w:vAlign w:val="center"/>
                  <w:hideMark/>
                </w:tcPr>
                <w:p w14:paraId="379A37DB"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5718" w:type="dxa"/>
                  <w:gridSpan w:val="3"/>
                  <w:vMerge/>
                  <w:tcBorders>
                    <w:top w:val="nil"/>
                    <w:left w:val="nil"/>
                    <w:bottom w:val="nil"/>
                    <w:right w:val="nil"/>
                  </w:tcBorders>
                  <w:vAlign w:val="center"/>
                  <w:hideMark/>
                </w:tcPr>
                <w:p w14:paraId="325D8EDF"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4843" w:type="dxa"/>
                  <w:vMerge/>
                  <w:tcBorders>
                    <w:top w:val="nil"/>
                    <w:left w:val="nil"/>
                    <w:bottom w:val="nil"/>
                    <w:right w:val="nil"/>
                  </w:tcBorders>
                  <w:vAlign w:val="center"/>
                  <w:hideMark/>
                </w:tcPr>
                <w:p w14:paraId="4A3ED156" w14:textId="77777777" w:rsidR="00C00103" w:rsidRPr="00C00103" w:rsidRDefault="00C00103" w:rsidP="00C00103">
                  <w:pPr>
                    <w:spacing w:after="0" w:line="240" w:lineRule="auto"/>
                    <w:rPr>
                      <w:rFonts w:eastAsia="Times New Roman" w:cs="Times New Roman"/>
                      <w:color w:val="000000"/>
                      <w:lang w:eastAsia="zh-CN"/>
                    </w:rPr>
                  </w:pPr>
                </w:p>
              </w:tc>
            </w:tr>
            <w:tr w:rsidR="00C00103" w:rsidRPr="00C00103" w14:paraId="59BE33FE" w14:textId="77777777" w:rsidTr="00502614">
              <w:trPr>
                <w:trHeight w:val="435"/>
              </w:trPr>
              <w:tc>
                <w:tcPr>
                  <w:tcW w:w="980" w:type="dxa"/>
                  <w:gridSpan w:val="2"/>
                  <w:vMerge w:val="restart"/>
                  <w:tcBorders>
                    <w:top w:val="nil"/>
                    <w:left w:val="nil"/>
                    <w:bottom w:val="nil"/>
                    <w:right w:val="nil"/>
                  </w:tcBorders>
                  <w:shd w:val="clear" w:color="auto" w:fill="auto"/>
                  <w:noWrap/>
                  <w:vAlign w:val="center"/>
                  <w:hideMark/>
                </w:tcPr>
                <w:p w14:paraId="5E78CBEC" w14:textId="77777777" w:rsidR="00C00103" w:rsidRPr="00C00103" w:rsidRDefault="00C00103" w:rsidP="00C00103">
                  <w:pPr>
                    <w:spacing w:before="20" w:after="0" w:line="240" w:lineRule="auto"/>
                    <w:jc w:val="center"/>
                    <w:rPr>
                      <w:rFonts w:ascii="Calisto MT" w:eastAsia="Times New Roman" w:hAnsi="Calisto MT" w:cs="Times New Roman"/>
                      <w:color w:val="000000"/>
                      <w:sz w:val="18"/>
                      <w:szCs w:val="18"/>
                      <w:lang w:eastAsia="zh-CN"/>
                    </w:rPr>
                  </w:pPr>
                  <w:r w:rsidRPr="00C00103">
                    <w:rPr>
                      <w:rFonts w:ascii="Calisto MT" w:eastAsia="Times New Roman" w:hAnsi="Calisto MT" w:cs="Times New Roman"/>
                      <w:color w:val="000000"/>
                      <w:sz w:val="18"/>
                      <w:szCs w:val="18"/>
                      <w:lang w:eastAsia="zh-CN"/>
                    </w:rPr>
                    <w:t>X3</w:t>
                  </w:r>
                </w:p>
              </w:tc>
              <w:tc>
                <w:tcPr>
                  <w:tcW w:w="2959" w:type="dxa"/>
                  <w:vMerge w:val="restart"/>
                  <w:tcBorders>
                    <w:top w:val="nil"/>
                    <w:left w:val="nil"/>
                    <w:bottom w:val="nil"/>
                    <w:right w:val="nil"/>
                  </w:tcBorders>
                  <w:shd w:val="clear" w:color="auto" w:fill="auto"/>
                  <w:noWrap/>
                  <w:vAlign w:val="center"/>
                  <w:hideMark/>
                </w:tcPr>
                <w:p w14:paraId="5B34081B"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r w:rsidRPr="00C00103">
                    <w:rPr>
                      <w:rFonts w:ascii="Calisto MT" w:eastAsia="Times New Roman" w:hAnsi="Calisto MT" w:cs="Times New Roman"/>
                      <w:color w:val="000000"/>
                      <w:sz w:val="18"/>
                      <w:szCs w:val="18"/>
                      <w:lang w:eastAsia="zh-CN"/>
                    </w:rPr>
                    <w:t>LIKUIDITAS</w:t>
                  </w:r>
                </w:p>
              </w:tc>
              <w:tc>
                <w:tcPr>
                  <w:tcW w:w="5718" w:type="dxa"/>
                  <w:gridSpan w:val="3"/>
                  <w:vMerge w:val="restart"/>
                  <w:tcBorders>
                    <w:top w:val="nil"/>
                    <w:left w:val="nil"/>
                    <w:bottom w:val="nil"/>
                    <w:right w:val="nil"/>
                  </w:tcBorders>
                  <w:shd w:val="clear" w:color="auto" w:fill="auto"/>
                  <w:vAlign w:val="bottom"/>
                  <w:hideMark/>
                </w:tcPr>
                <w:p w14:paraId="7627D8CF" w14:textId="77777777" w:rsidR="00C00103" w:rsidRPr="00C00103" w:rsidRDefault="00C00103" w:rsidP="00C00103">
                  <w:pPr>
                    <w:spacing w:before="20" w:after="0" w:line="240" w:lineRule="auto"/>
                    <w:rPr>
                      <w:rFonts w:ascii="Calisto MT" w:eastAsia="Times New Roman" w:hAnsi="Calisto MT" w:cs="Times New Roman"/>
                      <w:sz w:val="18"/>
                      <w:szCs w:val="18"/>
                      <w:lang w:eastAsia="zh-CN"/>
                    </w:rPr>
                  </w:pPr>
                  <w:r w:rsidRPr="00C00103">
                    <w:rPr>
                      <w:rFonts w:ascii="Calisto MT" w:eastAsia="Times New Roman" w:hAnsi="Calisto MT" w:cs="Times New Roman"/>
                      <w:sz w:val="18"/>
                      <w:szCs w:val="18"/>
                      <w:lang w:eastAsia="zh-CN"/>
                    </w:rPr>
                    <w:t>Likuiditas dapat diartikan sebagai kemampuan individu atau perusahaan dalam melunasi utang dengan segera menggunakan harta lancar yang dimiliki. </w:t>
                  </w:r>
                </w:p>
              </w:tc>
              <w:tc>
                <w:tcPr>
                  <w:tcW w:w="4843" w:type="dxa"/>
                  <w:tcBorders>
                    <w:top w:val="nil"/>
                    <w:left w:val="nil"/>
                    <w:bottom w:val="single" w:sz="4" w:space="0" w:color="auto"/>
                    <w:right w:val="nil"/>
                  </w:tcBorders>
                  <w:shd w:val="clear" w:color="auto" w:fill="auto"/>
                  <w:noWrap/>
                  <w:vAlign w:val="center"/>
                  <w:hideMark/>
                </w:tcPr>
                <w:p w14:paraId="71B577B4" w14:textId="77777777" w:rsidR="00C00103" w:rsidRPr="00C00103" w:rsidRDefault="00C00103" w:rsidP="00C00103">
                  <w:pPr>
                    <w:spacing w:after="0" w:line="240" w:lineRule="auto"/>
                    <w:jc w:val="center"/>
                    <w:rPr>
                      <w:rFonts w:eastAsia="Times New Roman" w:cs="Times New Roman"/>
                      <w:color w:val="000000"/>
                      <w:lang w:eastAsia="zh-CN"/>
                    </w:rPr>
                  </w:pPr>
                  <w:r w:rsidRPr="00C00103">
                    <w:rPr>
                      <w:rFonts w:eastAsia="Times New Roman" w:cs="Times New Roman"/>
                      <w:color w:val="000000"/>
                      <w:lang w:eastAsia="zh-CN"/>
                    </w:rPr>
                    <w:t>AKTIVA LANCAR</w:t>
                  </w:r>
                </w:p>
              </w:tc>
            </w:tr>
            <w:tr w:rsidR="00C00103" w:rsidRPr="00C00103" w14:paraId="3BD3E5C9" w14:textId="77777777" w:rsidTr="00502614">
              <w:trPr>
                <w:trHeight w:val="510"/>
              </w:trPr>
              <w:tc>
                <w:tcPr>
                  <w:tcW w:w="980" w:type="dxa"/>
                  <w:gridSpan w:val="2"/>
                  <w:vMerge/>
                  <w:tcBorders>
                    <w:top w:val="nil"/>
                    <w:left w:val="nil"/>
                    <w:bottom w:val="nil"/>
                    <w:right w:val="nil"/>
                  </w:tcBorders>
                  <w:vAlign w:val="center"/>
                  <w:hideMark/>
                </w:tcPr>
                <w:p w14:paraId="70DD7DFF"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2959" w:type="dxa"/>
                  <w:vMerge/>
                  <w:tcBorders>
                    <w:top w:val="nil"/>
                    <w:left w:val="nil"/>
                    <w:bottom w:val="nil"/>
                    <w:right w:val="nil"/>
                  </w:tcBorders>
                  <w:vAlign w:val="center"/>
                  <w:hideMark/>
                </w:tcPr>
                <w:p w14:paraId="7C37A0F6"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5718" w:type="dxa"/>
                  <w:gridSpan w:val="3"/>
                  <w:vMerge/>
                  <w:tcBorders>
                    <w:top w:val="nil"/>
                    <w:left w:val="nil"/>
                    <w:bottom w:val="nil"/>
                    <w:right w:val="nil"/>
                  </w:tcBorders>
                  <w:vAlign w:val="center"/>
                  <w:hideMark/>
                </w:tcPr>
                <w:p w14:paraId="7D26EAD6" w14:textId="77777777" w:rsidR="00C00103" w:rsidRPr="00C00103" w:rsidRDefault="00C00103" w:rsidP="00C00103">
                  <w:pPr>
                    <w:spacing w:before="20" w:after="0" w:line="240" w:lineRule="auto"/>
                    <w:rPr>
                      <w:rFonts w:ascii="Calisto MT" w:eastAsia="Times New Roman" w:hAnsi="Calisto MT" w:cs="Times New Roman"/>
                      <w:sz w:val="18"/>
                      <w:szCs w:val="18"/>
                      <w:lang w:eastAsia="zh-CN"/>
                    </w:rPr>
                  </w:pPr>
                </w:p>
              </w:tc>
              <w:tc>
                <w:tcPr>
                  <w:tcW w:w="4843" w:type="dxa"/>
                  <w:tcBorders>
                    <w:top w:val="nil"/>
                    <w:left w:val="nil"/>
                    <w:bottom w:val="nil"/>
                    <w:right w:val="nil"/>
                  </w:tcBorders>
                  <w:shd w:val="clear" w:color="auto" w:fill="auto"/>
                  <w:noWrap/>
                  <w:vAlign w:val="center"/>
                  <w:hideMark/>
                </w:tcPr>
                <w:p w14:paraId="590BFC1E" w14:textId="77777777" w:rsidR="00C00103" w:rsidRPr="00C00103" w:rsidRDefault="00C00103" w:rsidP="00C00103">
                  <w:pPr>
                    <w:spacing w:after="0" w:line="240" w:lineRule="auto"/>
                    <w:jc w:val="center"/>
                    <w:rPr>
                      <w:rFonts w:eastAsia="Times New Roman" w:cs="Times New Roman"/>
                      <w:color w:val="000000"/>
                      <w:lang w:eastAsia="zh-CN"/>
                    </w:rPr>
                  </w:pPr>
                  <w:r w:rsidRPr="00C00103">
                    <w:rPr>
                      <w:rFonts w:eastAsia="Times New Roman" w:cs="Times New Roman"/>
                      <w:color w:val="000000"/>
                      <w:lang w:eastAsia="zh-CN"/>
                    </w:rPr>
                    <w:t>HUTANG LANCAR</w:t>
                  </w:r>
                </w:p>
              </w:tc>
            </w:tr>
            <w:tr w:rsidR="00C00103" w:rsidRPr="00C00103" w14:paraId="478F2CAB" w14:textId="77777777" w:rsidTr="00502614">
              <w:trPr>
                <w:trHeight w:val="465"/>
              </w:trPr>
              <w:tc>
                <w:tcPr>
                  <w:tcW w:w="980" w:type="dxa"/>
                  <w:gridSpan w:val="2"/>
                  <w:vMerge w:val="restart"/>
                  <w:tcBorders>
                    <w:top w:val="nil"/>
                    <w:left w:val="nil"/>
                    <w:bottom w:val="nil"/>
                    <w:right w:val="nil"/>
                  </w:tcBorders>
                  <w:shd w:val="clear" w:color="auto" w:fill="auto"/>
                  <w:noWrap/>
                  <w:vAlign w:val="center"/>
                  <w:hideMark/>
                </w:tcPr>
                <w:p w14:paraId="4B233685" w14:textId="77777777" w:rsidR="00C00103" w:rsidRPr="00C00103" w:rsidRDefault="00C00103" w:rsidP="00C00103">
                  <w:pPr>
                    <w:spacing w:before="20" w:after="0" w:line="240" w:lineRule="auto"/>
                    <w:jc w:val="center"/>
                    <w:rPr>
                      <w:rFonts w:ascii="Calisto MT" w:eastAsia="Times New Roman" w:hAnsi="Calisto MT" w:cs="Times New Roman"/>
                      <w:color w:val="000000"/>
                      <w:sz w:val="18"/>
                      <w:szCs w:val="18"/>
                      <w:lang w:eastAsia="zh-CN"/>
                    </w:rPr>
                  </w:pPr>
                  <w:r w:rsidRPr="00C00103">
                    <w:rPr>
                      <w:rFonts w:ascii="Calisto MT" w:eastAsia="Times New Roman" w:hAnsi="Calisto MT" w:cs="Times New Roman"/>
                      <w:color w:val="000000"/>
                      <w:sz w:val="18"/>
                      <w:szCs w:val="18"/>
                      <w:lang w:eastAsia="zh-CN"/>
                    </w:rPr>
                    <w:t>X4</w:t>
                  </w:r>
                </w:p>
              </w:tc>
              <w:tc>
                <w:tcPr>
                  <w:tcW w:w="2959" w:type="dxa"/>
                  <w:vMerge w:val="restart"/>
                  <w:tcBorders>
                    <w:top w:val="nil"/>
                    <w:left w:val="nil"/>
                    <w:bottom w:val="nil"/>
                    <w:right w:val="nil"/>
                  </w:tcBorders>
                  <w:shd w:val="clear" w:color="auto" w:fill="auto"/>
                  <w:noWrap/>
                  <w:vAlign w:val="center"/>
                  <w:hideMark/>
                </w:tcPr>
                <w:p w14:paraId="20EF78BD"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r w:rsidRPr="00C00103">
                    <w:rPr>
                      <w:rFonts w:ascii="Calisto MT" w:eastAsia="Times New Roman" w:hAnsi="Calisto MT" w:cs="Times New Roman"/>
                      <w:color w:val="000000"/>
                      <w:sz w:val="18"/>
                      <w:szCs w:val="18"/>
                      <w:lang w:eastAsia="zh-CN"/>
                    </w:rPr>
                    <w:t>PERTUMBUHAN PENJUALAN</w:t>
                  </w:r>
                </w:p>
              </w:tc>
              <w:tc>
                <w:tcPr>
                  <w:tcW w:w="5718" w:type="dxa"/>
                  <w:gridSpan w:val="3"/>
                  <w:vMerge w:val="restart"/>
                  <w:tcBorders>
                    <w:top w:val="nil"/>
                    <w:left w:val="nil"/>
                    <w:bottom w:val="nil"/>
                    <w:right w:val="nil"/>
                  </w:tcBorders>
                  <w:shd w:val="clear" w:color="auto" w:fill="auto"/>
                  <w:vAlign w:val="bottom"/>
                  <w:hideMark/>
                </w:tcPr>
                <w:p w14:paraId="68EDE677"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r w:rsidRPr="00C00103">
                    <w:rPr>
                      <w:rFonts w:ascii="Calisto MT" w:eastAsia="Times New Roman" w:hAnsi="Calisto MT" w:cs="Times New Roman"/>
                      <w:color w:val="000000"/>
                      <w:sz w:val="18"/>
                      <w:szCs w:val="18"/>
                      <w:lang w:eastAsia="zh-CN"/>
                    </w:rPr>
                    <w:t>Pertumbuhan penjualan merupakan tingkat stabilitas jumlah penjualan yang dilakukan oleh perusahaan untuk setiap periode tahun buku.</w:t>
                  </w:r>
                </w:p>
                <w:p w14:paraId="1DF7BE22"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4843" w:type="dxa"/>
                  <w:tcBorders>
                    <w:top w:val="nil"/>
                    <w:left w:val="nil"/>
                    <w:bottom w:val="single" w:sz="4" w:space="0" w:color="auto"/>
                    <w:right w:val="nil"/>
                  </w:tcBorders>
                  <w:shd w:val="clear" w:color="auto" w:fill="auto"/>
                  <w:noWrap/>
                  <w:vAlign w:val="center"/>
                  <w:hideMark/>
                </w:tcPr>
                <w:p w14:paraId="4445DF2A" w14:textId="77777777" w:rsidR="00C00103" w:rsidRPr="00C00103" w:rsidRDefault="00C00103" w:rsidP="00C00103">
                  <w:pPr>
                    <w:spacing w:after="0" w:line="240" w:lineRule="auto"/>
                    <w:jc w:val="center"/>
                    <w:rPr>
                      <w:rFonts w:eastAsia="Times New Roman" w:cs="Times New Roman"/>
                      <w:color w:val="000000"/>
                      <w:lang w:eastAsia="zh-CN"/>
                    </w:rPr>
                  </w:pPr>
                  <w:r w:rsidRPr="00C00103">
                    <w:rPr>
                      <w:rFonts w:eastAsia="Times New Roman" w:cs="Times New Roman"/>
                      <w:color w:val="000000"/>
                      <w:lang w:eastAsia="zh-CN"/>
                    </w:rPr>
                    <w:t>PENJUALAN TAHUN INI-PENJUALAN TAHUN LALU</w:t>
                  </w:r>
                </w:p>
              </w:tc>
            </w:tr>
            <w:tr w:rsidR="00C00103" w:rsidRPr="00C00103" w14:paraId="18B26172" w14:textId="77777777" w:rsidTr="00502614">
              <w:trPr>
                <w:trHeight w:val="465"/>
              </w:trPr>
              <w:tc>
                <w:tcPr>
                  <w:tcW w:w="980" w:type="dxa"/>
                  <w:gridSpan w:val="2"/>
                  <w:vMerge/>
                  <w:tcBorders>
                    <w:top w:val="nil"/>
                    <w:left w:val="nil"/>
                    <w:bottom w:val="nil"/>
                    <w:right w:val="nil"/>
                  </w:tcBorders>
                  <w:vAlign w:val="center"/>
                  <w:hideMark/>
                </w:tcPr>
                <w:p w14:paraId="5AB170DD"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2959" w:type="dxa"/>
                  <w:vMerge/>
                  <w:tcBorders>
                    <w:top w:val="nil"/>
                    <w:left w:val="nil"/>
                    <w:bottom w:val="nil"/>
                    <w:right w:val="nil"/>
                  </w:tcBorders>
                  <w:vAlign w:val="center"/>
                  <w:hideMark/>
                </w:tcPr>
                <w:p w14:paraId="6443B8D5"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5718" w:type="dxa"/>
                  <w:gridSpan w:val="3"/>
                  <w:vMerge/>
                  <w:tcBorders>
                    <w:top w:val="nil"/>
                    <w:left w:val="nil"/>
                    <w:bottom w:val="nil"/>
                    <w:right w:val="nil"/>
                  </w:tcBorders>
                  <w:vAlign w:val="center"/>
                  <w:hideMark/>
                </w:tcPr>
                <w:p w14:paraId="1516A876"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4843" w:type="dxa"/>
                  <w:tcBorders>
                    <w:top w:val="nil"/>
                    <w:left w:val="nil"/>
                    <w:bottom w:val="nil"/>
                    <w:right w:val="nil"/>
                  </w:tcBorders>
                  <w:shd w:val="clear" w:color="auto" w:fill="auto"/>
                  <w:noWrap/>
                  <w:vAlign w:val="center"/>
                  <w:hideMark/>
                </w:tcPr>
                <w:p w14:paraId="21496B9E" w14:textId="77777777" w:rsidR="00C00103" w:rsidRPr="00C00103" w:rsidRDefault="00C00103" w:rsidP="00C00103">
                  <w:pPr>
                    <w:spacing w:after="0" w:line="240" w:lineRule="auto"/>
                    <w:jc w:val="center"/>
                    <w:rPr>
                      <w:rFonts w:eastAsia="Times New Roman" w:cs="Times New Roman"/>
                      <w:color w:val="000000"/>
                      <w:lang w:eastAsia="zh-CN"/>
                    </w:rPr>
                  </w:pPr>
                  <w:r w:rsidRPr="00C00103">
                    <w:rPr>
                      <w:rFonts w:eastAsia="Times New Roman" w:cs="Times New Roman"/>
                      <w:color w:val="000000"/>
                      <w:lang w:eastAsia="zh-CN"/>
                    </w:rPr>
                    <w:t>PENJUALAN TAHUN LALU</w:t>
                  </w:r>
                </w:p>
              </w:tc>
            </w:tr>
            <w:tr w:rsidR="00C00103" w:rsidRPr="00C00103" w14:paraId="1E7EAD8B" w14:textId="77777777" w:rsidTr="00502614">
              <w:trPr>
                <w:trHeight w:val="288"/>
              </w:trPr>
              <w:tc>
                <w:tcPr>
                  <w:tcW w:w="980" w:type="dxa"/>
                  <w:gridSpan w:val="2"/>
                  <w:vMerge w:val="restart"/>
                  <w:tcBorders>
                    <w:top w:val="nil"/>
                    <w:left w:val="nil"/>
                    <w:bottom w:val="nil"/>
                    <w:right w:val="nil"/>
                  </w:tcBorders>
                  <w:shd w:val="clear" w:color="auto" w:fill="auto"/>
                  <w:noWrap/>
                  <w:vAlign w:val="center"/>
                  <w:hideMark/>
                </w:tcPr>
                <w:p w14:paraId="0E510C1D" w14:textId="77777777" w:rsidR="00C00103" w:rsidRPr="00C00103" w:rsidRDefault="00C00103" w:rsidP="00C00103">
                  <w:pPr>
                    <w:spacing w:before="20" w:after="0" w:line="240" w:lineRule="auto"/>
                    <w:jc w:val="center"/>
                    <w:rPr>
                      <w:rFonts w:ascii="Calisto MT" w:eastAsia="Times New Roman" w:hAnsi="Calisto MT" w:cs="Times New Roman"/>
                      <w:color w:val="000000"/>
                      <w:sz w:val="18"/>
                      <w:szCs w:val="18"/>
                      <w:lang w:eastAsia="zh-CN"/>
                    </w:rPr>
                  </w:pPr>
                  <w:r w:rsidRPr="00C00103">
                    <w:rPr>
                      <w:rFonts w:ascii="Calisto MT" w:eastAsia="Times New Roman" w:hAnsi="Calisto MT" w:cs="Times New Roman"/>
                      <w:color w:val="000000"/>
                      <w:sz w:val="18"/>
                      <w:szCs w:val="18"/>
                      <w:lang w:eastAsia="zh-CN"/>
                    </w:rPr>
                    <w:t>X5</w:t>
                  </w:r>
                </w:p>
              </w:tc>
              <w:tc>
                <w:tcPr>
                  <w:tcW w:w="2959" w:type="dxa"/>
                  <w:vMerge w:val="restart"/>
                  <w:tcBorders>
                    <w:top w:val="nil"/>
                    <w:left w:val="nil"/>
                    <w:bottom w:val="nil"/>
                    <w:right w:val="nil"/>
                  </w:tcBorders>
                  <w:shd w:val="clear" w:color="auto" w:fill="auto"/>
                  <w:noWrap/>
                  <w:vAlign w:val="center"/>
                  <w:hideMark/>
                </w:tcPr>
                <w:p w14:paraId="564A62C4"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r w:rsidRPr="00C00103">
                    <w:rPr>
                      <w:rFonts w:ascii="Calisto MT" w:eastAsia="Times New Roman" w:hAnsi="Calisto MT" w:cs="Times New Roman"/>
                      <w:color w:val="000000"/>
                      <w:sz w:val="18"/>
                      <w:szCs w:val="18"/>
                      <w:lang w:eastAsia="zh-CN"/>
                    </w:rPr>
                    <w:t>KEPEMILIKAN INSTITUSIONAL</w:t>
                  </w:r>
                </w:p>
              </w:tc>
              <w:tc>
                <w:tcPr>
                  <w:tcW w:w="5718" w:type="dxa"/>
                  <w:gridSpan w:val="3"/>
                  <w:vMerge w:val="restart"/>
                  <w:tcBorders>
                    <w:top w:val="nil"/>
                    <w:left w:val="nil"/>
                    <w:bottom w:val="nil"/>
                    <w:right w:val="nil"/>
                  </w:tcBorders>
                  <w:shd w:val="clear" w:color="auto" w:fill="auto"/>
                  <w:vAlign w:val="bottom"/>
                  <w:hideMark/>
                </w:tcPr>
                <w:p w14:paraId="7EBBD5D0"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r w:rsidRPr="00C00103">
                    <w:rPr>
                      <w:rFonts w:ascii="Calisto MT" w:eastAsia="Times New Roman" w:hAnsi="Calisto MT" w:cs="Times New Roman"/>
                      <w:color w:val="000000"/>
                      <w:sz w:val="18"/>
                      <w:szCs w:val="18"/>
                      <w:lang w:eastAsia="zh-CN"/>
                    </w:rPr>
                    <w:t>Tingkat institusional yang tinggi akan menimbulkan usaha pengawasan yang lebih oleh pihak investor institusional. Variabel ini diberi simbol INST (Institutional Ownership) menurut Erni Masdupi (2005), untuk mengukur variabel kepemilikan institusional</w:t>
                  </w:r>
                </w:p>
              </w:tc>
              <w:tc>
                <w:tcPr>
                  <w:tcW w:w="4843" w:type="dxa"/>
                  <w:tcBorders>
                    <w:top w:val="nil"/>
                    <w:left w:val="nil"/>
                    <w:bottom w:val="single" w:sz="4" w:space="0" w:color="auto"/>
                    <w:right w:val="nil"/>
                  </w:tcBorders>
                  <w:shd w:val="clear" w:color="auto" w:fill="auto"/>
                  <w:noWrap/>
                  <w:vAlign w:val="bottom"/>
                  <w:hideMark/>
                </w:tcPr>
                <w:p w14:paraId="070679E3" w14:textId="77777777" w:rsidR="00C00103" w:rsidRPr="00C00103" w:rsidRDefault="00C00103" w:rsidP="00C00103">
                  <w:pPr>
                    <w:spacing w:after="0" w:line="240" w:lineRule="auto"/>
                    <w:jc w:val="center"/>
                    <w:rPr>
                      <w:rFonts w:eastAsia="Times New Roman" w:cs="Times New Roman"/>
                      <w:color w:val="000000"/>
                      <w:lang w:eastAsia="zh-CN"/>
                    </w:rPr>
                  </w:pPr>
                  <w:r w:rsidRPr="00C00103">
                    <w:rPr>
                      <w:rFonts w:eastAsia="Times New Roman" w:cs="Times New Roman"/>
                      <w:color w:val="000000"/>
                      <w:lang w:eastAsia="zh-CN"/>
                    </w:rPr>
                    <w:t>JUMLAH SAHAM INSTITUSI</w:t>
                  </w:r>
                </w:p>
              </w:tc>
            </w:tr>
            <w:tr w:rsidR="00C00103" w:rsidRPr="00C00103" w14:paraId="0DEC6D22" w14:textId="77777777" w:rsidTr="00502614">
              <w:trPr>
                <w:trHeight w:val="288"/>
              </w:trPr>
              <w:tc>
                <w:tcPr>
                  <w:tcW w:w="980" w:type="dxa"/>
                  <w:gridSpan w:val="2"/>
                  <w:vMerge/>
                  <w:tcBorders>
                    <w:top w:val="nil"/>
                    <w:left w:val="nil"/>
                    <w:bottom w:val="nil"/>
                    <w:right w:val="nil"/>
                  </w:tcBorders>
                  <w:vAlign w:val="center"/>
                  <w:hideMark/>
                </w:tcPr>
                <w:p w14:paraId="7CD46A2F"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2959" w:type="dxa"/>
                  <w:vMerge/>
                  <w:tcBorders>
                    <w:top w:val="nil"/>
                    <w:left w:val="nil"/>
                    <w:bottom w:val="nil"/>
                    <w:right w:val="nil"/>
                  </w:tcBorders>
                  <w:vAlign w:val="center"/>
                  <w:hideMark/>
                </w:tcPr>
                <w:p w14:paraId="7BFA9238"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5718" w:type="dxa"/>
                  <w:gridSpan w:val="3"/>
                  <w:vMerge/>
                  <w:tcBorders>
                    <w:top w:val="nil"/>
                    <w:left w:val="nil"/>
                    <w:bottom w:val="nil"/>
                    <w:right w:val="nil"/>
                  </w:tcBorders>
                  <w:vAlign w:val="center"/>
                  <w:hideMark/>
                </w:tcPr>
                <w:p w14:paraId="56C86601"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4843" w:type="dxa"/>
                  <w:tcBorders>
                    <w:top w:val="nil"/>
                    <w:left w:val="nil"/>
                    <w:bottom w:val="nil"/>
                    <w:right w:val="nil"/>
                  </w:tcBorders>
                  <w:shd w:val="clear" w:color="auto" w:fill="auto"/>
                  <w:noWrap/>
                  <w:vAlign w:val="bottom"/>
                  <w:hideMark/>
                </w:tcPr>
                <w:p w14:paraId="60FE1159" w14:textId="77777777" w:rsidR="00C00103" w:rsidRPr="00C00103" w:rsidRDefault="00C00103" w:rsidP="00C00103">
                  <w:pPr>
                    <w:spacing w:after="0" w:line="240" w:lineRule="auto"/>
                    <w:jc w:val="center"/>
                    <w:rPr>
                      <w:rFonts w:eastAsia="Times New Roman" w:cs="Times New Roman"/>
                      <w:color w:val="000000"/>
                      <w:lang w:eastAsia="zh-CN"/>
                    </w:rPr>
                  </w:pPr>
                  <w:r w:rsidRPr="00C00103">
                    <w:rPr>
                      <w:rFonts w:eastAsia="Times New Roman" w:cs="Times New Roman"/>
                      <w:color w:val="000000"/>
                      <w:lang w:eastAsia="zh-CN"/>
                    </w:rPr>
                    <w:t>JUMLAH SAHAM YANG BEREDAR</w:t>
                  </w:r>
                </w:p>
              </w:tc>
            </w:tr>
            <w:tr w:rsidR="00C00103" w:rsidRPr="00C00103" w14:paraId="129831D0" w14:textId="77777777" w:rsidTr="00502614">
              <w:trPr>
                <w:trHeight w:val="288"/>
              </w:trPr>
              <w:tc>
                <w:tcPr>
                  <w:tcW w:w="980" w:type="dxa"/>
                  <w:gridSpan w:val="2"/>
                  <w:vMerge w:val="restart"/>
                  <w:tcBorders>
                    <w:top w:val="nil"/>
                    <w:left w:val="nil"/>
                    <w:bottom w:val="nil"/>
                    <w:right w:val="nil"/>
                  </w:tcBorders>
                  <w:shd w:val="clear" w:color="auto" w:fill="auto"/>
                  <w:noWrap/>
                  <w:vAlign w:val="center"/>
                  <w:hideMark/>
                </w:tcPr>
                <w:p w14:paraId="4223771C" w14:textId="77777777" w:rsidR="00C00103" w:rsidRPr="00C00103" w:rsidRDefault="00C00103" w:rsidP="00C00103">
                  <w:pPr>
                    <w:spacing w:before="20" w:after="0" w:line="240" w:lineRule="auto"/>
                    <w:jc w:val="center"/>
                    <w:rPr>
                      <w:rFonts w:ascii="Calisto MT" w:eastAsia="Times New Roman" w:hAnsi="Calisto MT" w:cs="Times New Roman"/>
                      <w:color w:val="000000"/>
                      <w:sz w:val="18"/>
                      <w:szCs w:val="18"/>
                      <w:lang w:eastAsia="zh-CN"/>
                    </w:rPr>
                  </w:pPr>
                  <w:r w:rsidRPr="00C00103">
                    <w:rPr>
                      <w:rFonts w:ascii="Calisto MT" w:eastAsia="Times New Roman" w:hAnsi="Calisto MT" w:cs="Times New Roman"/>
                      <w:color w:val="000000"/>
                      <w:sz w:val="18"/>
                      <w:szCs w:val="18"/>
                      <w:lang w:eastAsia="zh-CN"/>
                    </w:rPr>
                    <w:t>Y</w:t>
                  </w:r>
                </w:p>
              </w:tc>
              <w:tc>
                <w:tcPr>
                  <w:tcW w:w="2959" w:type="dxa"/>
                  <w:vMerge w:val="restart"/>
                  <w:tcBorders>
                    <w:top w:val="nil"/>
                    <w:left w:val="nil"/>
                    <w:bottom w:val="nil"/>
                    <w:right w:val="nil"/>
                  </w:tcBorders>
                  <w:shd w:val="clear" w:color="auto" w:fill="auto"/>
                  <w:noWrap/>
                  <w:vAlign w:val="center"/>
                  <w:hideMark/>
                </w:tcPr>
                <w:p w14:paraId="659D4B21" w14:textId="729B0F7C"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r w:rsidRPr="00C00103">
                    <w:rPr>
                      <w:rFonts w:ascii="Calisto MT" w:eastAsia="Times New Roman" w:hAnsi="Calisto MT" w:cs="Times New Roman"/>
                      <w:color w:val="000000"/>
                      <w:sz w:val="18"/>
                      <w:szCs w:val="18"/>
                      <w:lang w:eastAsia="zh-CN"/>
                    </w:rPr>
                    <w:t>KEBIJAKAN HUTANG</w:t>
                  </w:r>
                </w:p>
              </w:tc>
              <w:tc>
                <w:tcPr>
                  <w:tcW w:w="5718" w:type="dxa"/>
                  <w:gridSpan w:val="3"/>
                  <w:vMerge w:val="restart"/>
                  <w:tcBorders>
                    <w:top w:val="nil"/>
                    <w:left w:val="nil"/>
                    <w:bottom w:val="nil"/>
                    <w:right w:val="nil"/>
                  </w:tcBorders>
                  <w:shd w:val="clear" w:color="auto" w:fill="auto"/>
                  <w:noWrap/>
                  <w:vAlign w:val="bottom"/>
                  <w:hideMark/>
                </w:tcPr>
                <w:p w14:paraId="5E5828A6" w14:textId="77777777" w:rsidR="00C00103" w:rsidRPr="00C00103" w:rsidRDefault="00C00103" w:rsidP="00C00103">
                  <w:pPr>
                    <w:spacing w:before="20" w:after="0" w:line="240" w:lineRule="auto"/>
                    <w:rPr>
                      <w:rFonts w:ascii="Calisto MT" w:eastAsia="Times New Roman" w:hAnsi="Calisto MT" w:cs="Times New Roman"/>
                      <w:color w:val="000000"/>
                      <w:sz w:val="18"/>
                      <w:szCs w:val="18"/>
                      <w:lang w:eastAsia="zh-CN"/>
                    </w:rPr>
                  </w:pPr>
                </w:p>
              </w:tc>
              <w:tc>
                <w:tcPr>
                  <w:tcW w:w="4843" w:type="dxa"/>
                  <w:tcBorders>
                    <w:top w:val="nil"/>
                    <w:left w:val="nil"/>
                    <w:bottom w:val="single" w:sz="4" w:space="0" w:color="auto"/>
                    <w:right w:val="nil"/>
                  </w:tcBorders>
                  <w:shd w:val="clear" w:color="auto" w:fill="auto"/>
                  <w:noWrap/>
                  <w:vAlign w:val="center"/>
                  <w:hideMark/>
                </w:tcPr>
                <w:p w14:paraId="771C4536" w14:textId="77777777" w:rsidR="00C00103" w:rsidRPr="00C00103" w:rsidRDefault="00C00103" w:rsidP="00C00103">
                  <w:pPr>
                    <w:spacing w:after="0" w:line="240" w:lineRule="auto"/>
                    <w:jc w:val="center"/>
                    <w:rPr>
                      <w:rFonts w:eastAsia="Times New Roman" w:cs="Times New Roman"/>
                      <w:color w:val="000000"/>
                      <w:lang w:eastAsia="zh-CN"/>
                    </w:rPr>
                  </w:pPr>
                  <w:r w:rsidRPr="00C00103">
                    <w:rPr>
                      <w:rFonts w:eastAsia="Times New Roman" w:cs="Times New Roman"/>
                      <w:color w:val="000000"/>
                      <w:lang w:eastAsia="zh-CN"/>
                    </w:rPr>
                    <w:t>TOTAL HUTANG</w:t>
                  </w:r>
                </w:p>
              </w:tc>
            </w:tr>
            <w:tr w:rsidR="00C00103" w:rsidRPr="00C00103" w14:paraId="59802B8F" w14:textId="77777777" w:rsidTr="00502614">
              <w:trPr>
                <w:trHeight w:val="288"/>
              </w:trPr>
              <w:tc>
                <w:tcPr>
                  <w:tcW w:w="980" w:type="dxa"/>
                  <w:gridSpan w:val="2"/>
                  <w:vMerge/>
                  <w:tcBorders>
                    <w:top w:val="nil"/>
                    <w:left w:val="nil"/>
                    <w:bottom w:val="nil"/>
                    <w:right w:val="nil"/>
                  </w:tcBorders>
                  <w:vAlign w:val="center"/>
                  <w:hideMark/>
                </w:tcPr>
                <w:p w14:paraId="73BBC284" w14:textId="77777777" w:rsidR="00C00103" w:rsidRPr="00C00103" w:rsidRDefault="00C00103" w:rsidP="00C00103">
                  <w:pPr>
                    <w:spacing w:after="0" w:line="240" w:lineRule="auto"/>
                    <w:rPr>
                      <w:rFonts w:eastAsia="Times New Roman" w:cs="Times New Roman"/>
                      <w:color w:val="000000"/>
                      <w:lang w:eastAsia="zh-CN"/>
                    </w:rPr>
                  </w:pPr>
                </w:p>
              </w:tc>
              <w:tc>
                <w:tcPr>
                  <w:tcW w:w="2959" w:type="dxa"/>
                  <w:vMerge/>
                  <w:tcBorders>
                    <w:top w:val="nil"/>
                    <w:left w:val="nil"/>
                    <w:bottom w:val="nil"/>
                    <w:right w:val="nil"/>
                  </w:tcBorders>
                  <w:vAlign w:val="center"/>
                  <w:hideMark/>
                </w:tcPr>
                <w:p w14:paraId="05222683" w14:textId="77777777" w:rsidR="00C00103" w:rsidRPr="00C00103" w:rsidRDefault="00C00103" w:rsidP="00C00103">
                  <w:pPr>
                    <w:spacing w:after="0" w:line="240" w:lineRule="auto"/>
                    <w:rPr>
                      <w:rFonts w:eastAsia="Times New Roman" w:cs="Times New Roman"/>
                      <w:color w:val="000000"/>
                      <w:lang w:eastAsia="zh-CN"/>
                    </w:rPr>
                  </w:pPr>
                </w:p>
              </w:tc>
              <w:tc>
                <w:tcPr>
                  <w:tcW w:w="5718" w:type="dxa"/>
                  <w:gridSpan w:val="3"/>
                  <w:vMerge/>
                  <w:tcBorders>
                    <w:top w:val="nil"/>
                    <w:left w:val="nil"/>
                    <w:bottom w:val="nil"/>
                    <w:right w:val="nil"/>
                  </w:tcBorders>
                  <w:vAlign w:val="center"/>
                  <w:hideMark/>
                </w:tcPr>
                <w:p w14:paraId="0A2C19EE" w14:textId="77777777" w:rsidR="00C00103" w:rsidRPr="00C00103" w:rsidRDefault="00C00103" w:rsidP="00C00103">
                  <w:pPr>
                    <w:spacing w:after="0" w:line="240" w:lineRule="auto"/>
                    <w:rPr>
                      <w:rFonts w:eastAsia="Times New Roman" w:cs="Times New Roman"/>
                      <w:color w:val="000000"/>
                      <w:lang w:eastAsia="zh-CN"/>
                    </w:rPr>
                  </w:pPr>
                </w:p>
              </w:tc>
              <w:tc>
                <w:tcPr>
                  <w:tcW w:w="4843" w:type="dxa"/>
                  <w:tcBorders>
                    <w:top w:val="nil"/>
                    <w:left w:val="nil"/>
                    <w:bottom w:val="nil"/>
                    <w:right w:val="nil"/>
                  </w:tcBorders>
                  <w:shd w:val="clear" w:color="auto" w:fill="auto"/>
                  <w:noWrap/>
                  <w:vAlign w:val="center"/>
                  <w:hideMark/>
                </w:tcPr>
                <w:p w14:paraId="58EB64A0" w14:textId="77777777" w:rsidR="00C00103" w:rsidRPr="00C00103" w:rsidRDefault="00C00103" w:rsidP="00C00103">
                  <w:pPr>
                    <w:spacing w:after="0" w:line="240" w:lineRule="auto"/>
                    <w:jc w:val="center"/>
                    <w:rPr>
                      <w:rFonts w:eastAsia="Times New Roman" w:cs="Times New Roman"/>
                      <w:color w:val="000000"/>
                      <w:lang w:eastAsia="zh-CN"/>
                    </w:rPr>
                  </w:pPr>
                  <w:r w:rsidRPr="00C00103">
                    <w:rPr>
                      <w:rFonts w:eastAsia="Times New Roman" w:cs="Times New Roman"/>
                      <w:color w:val="000000"/>
                      <w:lang w:eastAsia="zh-CN"/>
                    </w:rPr>
                    <w:t>TOTAL MODAL</w:t>
                  </w:r>
                </w:p>
              </w:tc>
            </w:tr>
            <w:tr w:rsidR="00C00103" w:rsidRPr="00C00103" w14:paraId="4A68E42E" w14:textId="77777777" w:rsidTr="00502614">
              <w:trPr>
                <w:trHeight w:val="288"/>
              </w:trPr>
              <w:tc>
                <w:tcPr>
                  <w:tcW w:w="980" w:type="dxa"/>
                  <w:gridSpan w:val="2"/>
                  <w:tcBorders>
                    <w:top w:val="nil"/>
                    <w:left w:val="nil"/>
                    <w:bottom w:val="nil"/>
                    <w:right w:val="nil"/>
                  </w:tcBorders>
                  <w:shd w:val="clear" w:color="auto" w:fill="auto"/>
                  <w:noWrap/>
                  <w:vAlign w:val="center"/>
                  <w:hideMark/>
                </w:tcPr>
                <w:p w14:paraId="2513FA32" w14:textId="77777777" w:rsidR="00C00103" w:rsidRPr="00C00103" w:rsidRDefault="00C00103" w:rsidP="00C00103">
                  <w:pPr>
                    <w:spacing w:after="0" w:line="240" w:lineRule="auto"/>
                    <w:jc w:val="center"/>
                    <w:rPr>
                      <w:rFonts w:eastAsia="Times New Roman" w:cs="Times New Roman"/>
                      <w:color w:val="000000"/>
                      <w:lang w:eastAsia="zh-CN"/>
                    </w:rPr>
                  </w:pPr>
                </w:p>
              </w:tc>
              <w:tc>
                <w:tcPr>
                  <w:tcW w:w="2959" w:type="dxa"/>
                  <w:tcBorders>
                    <w:top w:val="nil"/>
                    <w:left w:val="nil"/>
                    <w:bottom w:val="nil"/>
                    <w:right w:val="nil"/>
                  </w:tcBorders>
                  <w:shd w:val="clear" w:color="auto" w:fill="auto"/>
                  <w:noWrap/>
                  <w:vAlign w:val="center"/>
                  <w:hideMark/>
                </w:tcPr>
                <w:p w14:paraId="0A722390" w14:textId="77777777" w:rsidR="00C00103" w:rsidRPr="00C00103" w:rsidRDefault="00C00103" w:rsidP="00C00103">
                  <w:pPr>
                    <w:spacing w:after="0" w:line="240" w:lineRule="auto"/>
                    <w:rPr>
                      <w:rFonts w:eastAsia="Times New Roman" w:cs="Times New Roman"/>
                      <w:color w:val="000000"/>
                      <w:lang w:eastAsia="zh-CN"/>
                    </w:rPr>
                  </w:pPr>
                </w:p>
              </w:tc>
              <w:tc>
                <w:tcPr>
                  <w:tcW w:w="5718" w:type="dxa"/>
                  <w:gridSpan w:val="3"/>
                  <w:tcBorders>
                    <w:top w:val="nil"/>
                    <w:left w:val="nil"/>
                    <w:bottom w:val="nil"/>
                    <w:right w:val="nil"/>
                  </w:tcBorders>
                  <w:shd w:val="clear" w:color="auto" w:fill="auto"/>
                  <w:noWrap/>
                  <w:vAlign w:val="bottom"/>
                  <w:hideMark/>
                </w:tcPr>
                <w:p w14:paraId="57CB0528" w14:textId="77777777" w:rsidR="00C00103" w:rsidRPr="00C00103" w:rsidRDefault="00C00103" w:rsidP="00C00103">
                  <w:pPr>
                    <w:spacing w:after="0" w:line="240" w:lineRule="auto"/>
                    <w:rPr>
                      <w:rFonts w:eastAsia="Times New Roman" w:cs="Times New Roman"/>
                      <w:color w:val="000000"/>
                      <w:lang w:eastAsia="zh-CN"/>
                    </w:rPr>
                  </w:pPr>
                </w:p>
              </w:tc>
              <w:tc>
                <w:tcPr>
                  <w:tcW w:w="4843" w:type="dxa"/>
                  <w:tcBorders>
                    <w:top w:val="nil"/>
                    <w:left w:val="nil"/>
                    <w:bottom w:val="nil"/>
                    <w:right w:val="nil"/>
                  </w:tcBorders>
                  <w:shd w:val="clear" w:color="auto" w:fill="auto"/>
                  <w:noWrap/>
                  <w:vAlign w:val="bottom"/>
                  <w:hideMark/>
                </w:tcPr>
                <w:p w14:paraId="2291B210" w14:textId="77777777" w:rsidR="00C00103" w:rsidRPr="00C00103" w:rsidRDefault="00C00103" w:rsidP="00C00103">
                  <w:pPr>
                    <w:spacing w:after="0" w:line="240" w:lineRule="auto"/>
                    <w:rPr>
                      <w:rFonts w:eastAsia="Times New Roman" w:cs="Times New Roman"/>
                      <w:color w:val="000000"/>
                      <w:lang w:eastAsia="zh-CN"/>
                    </w:rPr>
                  </w:pPr>
                </w:p>
              </w:tc>
            </w:tr>
            <w:tr w:rsidR="00502614" w:rsidRPr="00502614" w14:paraId="1661968D" w14:textId="77777777" w:rsidTr="004E0ACB">
              <w:trPr>
                <w:gridAfter w:val="2"/>
                <w:wAfter w:w="6987" w:type="dxa"/>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B8FE0"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NO</w:t>
                  </w:r>
                </w:p>
              </w:tc>
              <w:tc>
                <w:tcPr>
                  <w:tcW w:w="551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8B6987"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KRITERIA</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485C4220"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JUMLAH</w:t>
                  </w:r>
                </w:p>
              </w:tc>
            </w:tr>
            <w:tr w:rsidR="00502614" w:rsidRPr="00502614" w14:paraId="6ACC42F0" w14:textId="77777777" w:rsidTr="004E0ACB">
              <w:trPr>
                <w:gridAfter w:val="2"/>
                <w:wAfter w:w="6987" w:type="dxa"/>
                <w:trHeight w:val="57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D9594B"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1</w:t>
                  </w:r>
                </w:p>
              </w:tc>
              <w:tc>
                <w:tcPr>
                  <w:tcW w:w="5514" w:type="dxa"/>
                  <w:gridSpan w:val="3"/>
                  <w:tcBorders>
                    <w:top w:val="nil"/>
                    <w:left w:val="nil"/>
                    <w:bottom w:val="single" w:sz="4" w:space="0" w:color="auto"/>
                    <w:right w:val="single" w:sz="4" w:space="0" w:color="auto"/>
                  </w:tcBorders>
                  <w:shd w:val="clear" w:color="auto" w:fill="auto"/>
                  <w:vAlign w:val="bottom"/>
                  <w:hideMark/>
                </w:tcPr>
                <w:p w14:paraId="05436353" w14:textId="77777777" w:rsidR="00502614" w:rsidRPr="00502614" w:rsidRDefault="00502614" w:rsidP="00502614">
                  <w:pPr>
                    <w:spacing w:after="0" w:line="240" w:lineRule="auto"/>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Perusahaan Aneka Industri yang terdaftar di BEI sampai dengan tahun 2018</w:t>
                  </w:r>
                </w:p>
              </w:tc>
              <w:tc>
                <w:tcPr>
                  <w:tcW w:w="1290" w:type="dxa"/>
                  <w:tcBorders>
                    <w:top w:val="nil"/>
                    <w:left w:val="nil"/>
                    <w:bottom w:val="single" w:sz="4" w:space="0" w:color="auto"/>
                    <w:right w:val="single" w:sz="4" w:space="0" w:color="auto"/>
                  </w:tcBorders>
                  <w:shd w:val="clear" w:color="auto" w:fill="auto"/>
                  <w:noWrap/>
                  <w:vAlign w:val="center"/>
                  <w:hideMark/>
                </w:tcPr>
                <w:p w14:paraId="054608CD"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48</w:t>
                  </w:r>
                </w:p>
              </w:tc>
            </w:tr>
            <w:tr w:rsidR="00502614" w:rsidRPr="00502614" w14:paraId="54730E36" w14:textId="77777777" w:rsidTr="004E0ACB">
              <w:trPr>
                <w:gridAfter w:val="2"/>
                <w:wAfter w:w="6987" w:type="dxa"/>
                <w:trHeight w:val="57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30E04F"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2</w:t>
                  </w:r>
                </w:p>
              </w:tc>
              <w:tc>
                <w:tcPr>
                  <w:tcW w:w="5514" w:type="dxa"/>
                  <w:gridSpan w:val="3"/>
                  <w:tcBorders>
                    <w:top w:val="nil"/>
                    <w:left w:val="nil"/>
                    <w:bottom w:val="single" w:sz="4" w:space="0" w:color="auto"/>
                    <w:right w:val="single" w:sz="4" w:space="0" w:color="auto"/>
                  </w:tcBorders>
                  <w:shd w:val="clear" w:color="auto" w:fill="auto"/>
                  <w:vAlign w:val="bottom"/>
                  <w:hideMark/>
                </w:tcPr>
                <w:p w14:paraId="2319F890" w14:textId="77777777" w:rsidR="00502614" w:rsidRPr="00502614" w:rsidRDefault="00502614" w:rsidP="00502614">
                  <w:pPr>
                    <w:spacing w:after="0" w:line="240" w:lineRule="auto"/>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Perusahaan Aneka Industri yang tidak mempublish laporan keuangan tahun 2017-2018</w:t>
                  </w:r>
                </w:p>
              </w:tc>
              <w:tc>
                <w:tcPr>
                  <w:tcW w:w="1290" w:type="dxa"/>
                  <w:tcBorders>
                    <w:top w:val="nil"/>
                    <w:left w:val="nil"/>
                    <w:bottom w:val="single" w:sz="4" w:space="0" w:color="auto"/>
                    <w:right w:val="single" w:sz="4" w:space="0" w:color="auto"/>
                  </w:tcBorders>
                  <w:shd w:val="clear" w:color="auto" w:fill="auto"/>
                  <w:noWrap/>
                  <w:vAlign w:val="center"/>
                  <w:hideMark/>
                </w:tcPr>
                <w:p w14:paraId="36617931"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-5</w:t>
                  </w:r>
                </w:p>
              </w:tc>
            </w:tr>
            <w:tr w:rsidR="00502614" w:rsidRPr="00502614" w14:paraId="7C90944B" w14:textId="77777777" w:rsidTr="004E0ACB">
              <w:trPr>
                <w:gridAfter w:val="2"/>
                <w:wAfter w:w="6987" w:type="dxa"/>
                <w:trHeight w:val="2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F51D69"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3</w:t>
                  </w:r>
                </w:p>
              </w:tc>
              <w:tc>
                <w:tcPr>
                  <w:tcW w:w="5514" w:type="dxa"/>
                  <w:gridSpan w:val="3"/>
                  <w:tcBorders>
                    <w:top w:val="nil"/>
                    <w:left w:val="nil"/>
                    <w:bottom w:val="single" w:sz="4" w:space="0" w:color="auto"/>
                    <w:right w:val="single" w:sz="4" w:space="0" w:color="auto"/>
                  </w:tcBorders>
                  <w:shd w:val="clear" w:color="auto" w:fill="auto"/>
                  <w:noWrap/>
                  <w:vAlign w:val="bottom"/>
                  <w:hideMark/>
                </w:tcPr>
                <w:p w14:paraId="42761F49" w14:textId="77777777" w:rsidR="00502614" w:rsidRPr="00502614" w:rsidRDefault="00502614" w:rsidP="00502614">
                  <w:pPr>
                    <w:spacing w:after="0" w:line="240" w:lineRule="auto"/>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Perusahaan yang mengalami kerugian pada tahun penelitian</w:t>
                  </w:r>
                </w:p>
              </w:tc>
              <w:tc>
                <w:tcPr>
                  <w:tcW w:w="1290" w:type="dxa"/>
                  <w:tcBorders>
                    <w:top w:val="nil"/>
                    <w:left w:val="nil"/>
                    <w:bottom w:val="single" w:sz="4" w:space="0" w:color="auto"/>
                    <w:right w:val="single" w:sz="4" w:space="0" w:color="auto"/>
                  </w:tcBorders>
                  <w:shd w:val="clear" w:color="auto" w:fill="auto"/>
                  <w:noWrap/>
                  <w:vAlign w:val="center"/>
                  <w:hideMark/>
                </w:tcPr>
                <w:p w14:paraId="489AFAB4"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5</w:t>
                  </w:r>
                </w:p>
              </w:tc>
            </w:tr>
            <w:tr w:rsidR="00502614" w:rsidRPr="00502614" w14:paraId="77C7CF79" w14:textId="77777777" w:rsidTr="004E0ACB">
              <w:trPr>
                <w:gridAfter w:val="2"/>
                <w:wAfter w:w="6987" w:type="dxa"/>
                <w:trHeight w:val="2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95F755"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4</w:t>
                  </w:r>
                </w:p>
              </w:tc>
              <w:tc>
                <w:tcPr>
                  <w:tcW w:w="5514" w:type="dxa"/>
                  <w:gridSpan w:val="3"/>
                  <w:tcBorders>
                    <w:top w:val="nil"/>
                    <w:left w:val="nil"/>
                    <w:bottom w:val="single" w:sz="4" w:space="0" w:color="auto"/>
                    <w:right w:val="single" w:sz="4" w:space="0" w:color="auto"/>
                  </w:tcBorders>
                  <w:shd w:val="clear" w:color="auto" w:fill="auto"/>
                  <w:noWrap/>
                  <w:vAlign w:val="bottom"/>
                  <w:hideMark/>
                </w:tcPr>
                <w:p w14:paraId="013E5BEA" w14:textId="77777777" w:rsidR="00502614" w:rsidRPr="00502614" w:rsidRDefault="00502614" w:rsidP="00502614">
                  <w:pPr>
                    <w:spacing w:after="0" w:line="240" w:lineRule="auto"/>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perusahaan yang memkai mata uang asing</w:t>
                  </w:r>
                </w:p>
              </w:tc>
              <w:tc>
                <w:tcPr>
                  <w:tcW w:w="1290" w:type="dxa"/>
                  <w:tcBorders>
                    <w:top w:val="nil"/>
                    <w:left w:val="nil"/>
                    <w:bottom w:val="single" w:sz="4" w:space="0" w:color="auto"/>
                    <w:right w:val="single" w:sz="4" w:space="0" w:color="auto"/>
                  </w:tcBorders>
                  <w:shd w:val="clear" w:color="auto" w:fill="auto"/>
                  <w:noWrap/>
                  <w:vAlign w:val="center"/>
                  <w:hideMark/>
                </w:tcPr>
                <w:p w14:paraId="5058BFED"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11</w:t>
                  </w:r>
                </w:p>
              </w:tc>
            </w:tr>
            <w:tr w:rsidR="00502614" w:rsidRPr="00502614" w14:paraId="4BCEF122" w14:textId="77777777" w:rsidTr="004E0ACB">
              <w:trPr>
                <w:gridAfter w:val="2"/>
                <w:wAfter w:w="6987" w:type="dxa"/>
                <w:trHeight w:val="2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6F3B3C"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5</w:t>
                  </w:r>
                </w:p>
              </w:tc>
              <w:tc>
                <w:tcPr>
                  <w:tcW w:w="5514" w:type="dxa"/>
                  <w:gridSpan w:val="3"/>
                  <w:tcBorders>
                    <w:top w:val="nil"/>
                    <w:left w:val="nil"/>
                    <w:bottom w:val="single" w:sz="4" w:space="0" w:color="auto"/>
                    <w:right w:val="single" w:sz="4" w:space="0" w:color="auto"/>
                  </w:tcBorders>
                  <w:shd w:val="clear" w:color="auto" w:fill="auto"/>
                  <w:noWrap/>
                  <w:vAlign w:val="bottom"/>
                  <w:hideMark/>
                </w:tcPr>
                <w:p w14:paraId="11404464" w14:textId="77777777" w:rsidR="00502614" w:rsidRPr="00502614" w:rsidRDefault="00502614" w:rsidP="00502614">
                  <w:pPr>
                    <w:spacing w:after="0" w:line="240" w:lineRule="auto"/>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perusahaan yg rugi</w:t>
                  </w:r>
                </w:p>
              </w:tc>
              <w:tc>
                <w:tcPr>
                  <w:tcW w:w="1290" w:type="dxa"/>
                  <w:tcBorders>
                    <w:top w:val="nil"/>
                    <w:left w:val="nil"/>
                    <w:bottom w:val="single" w:sz="4" w:space="0" w:color="auto"/>
                    <w:right w:val="single" w:sz="4" w:space="0" w:color="auto"/>
                  </w:tcBorders>
                  <w:shd w:val="clear" w:color="auto" w:fill="auto"/>
                  <w:noWrap/>
                  <w:vAlign w:val="center"/>
                  <w:hideMark/>
                </w:tcPr>
                <w:p w14:paraId="698C70C4"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10</w:t>
                  </w:r>
                </w:p>
              </w:tc>
            </w:tr>
            <w:tr w:rsidR="00502614" w:rsidRPr="00502614" w14:paraId="3EBED988" w14:textId="77777777" w:rsidTr="004E0ACB">
              <w:trPr>
                <w:gridAfter w:val="2"/>
                <w:wAfter w:w="6987" w:type="dxa"/>
                <w:trHeight w:val="2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058EB3"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6</w:t>
                  </w:r>
                </w:p>
              </w:tc>
              <w:tc>
                <w:tcPr>
                  <w:tcW w:w="5514" w:type="dxa"/>
                  <w:gridSpan w:val="3"/>
                  <w:tcBorders>
                    <w:top w:val="nil"/>
                    <w:left w:val="nil"/>
                    <w:bottom w:val="single" w:sz="4" w:space="0" w:color="auto"/>
                    <w:right w:val="single" w:sz="4" w:space="0" w:color="auto"/>
                  </w:tcBorders>
                  <w:shd w:val="clear" w:color="auto" w:fill="auto"/>
                  <w:noWrap/>
                  <w:vAlign w:val="bottom"/>
                  <w:hideMark/>
                </w:tcPr>
                <w:p w14:paraId="394051B4" w14:textId="77777777" w:rsidR="00502614" w:rsidRPr="00502614" w:rsidRDefault="00502614" w:rsidP="00502614">
                  <w:pPr>
                    <w:spacing w:after="0" w:line="240" w:lineRule="auto"/>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perusahaan yg tidak membagikan deviden</w:t>
                  </w:r>
                </w:p>
              </w:tc>
              <w:tc>
                <w:tcPr>
                  <w:tcW w:w="1290" w:type="dxa"/>
                  <w:tcBorders>
                    <w:top w:val="nil"/>
                    <w:left w:val="nil"/>
                    <w:bottom w:val="single" w:sz="4" w:space="0" w:color="auto"/>
                    <w:right w:val="single" w:sz="4" w:space="0" w:color="auto"/>
                  </w:tcBorders>
                  <w:shd w:val="clear" w:color="auto" w:fill="auto"/>
                  <w:noWrap/>
                  <w:vAlign w:val="center"/>
                  <w:hideMark/>
                </w:tcPr>
                <w:p w14:paraId="738B36B6"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3</w:t>
                  </w:r>
                </w:p>
              </w:tc>
            </w:tr>
            <w:tr w:rsidR="00502614" w:rsidRPr="00502614" w14:paraId="541CDEC9" w14:textId="77777777" w:rsidTr="004E0ACB">
              <w:trPr>
                <w:gridAfter w:val="2"/>
                <w:wAfter w:w="6987" w:type="dxa"/>
                <w:trHeight w:val="2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AC0229"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7</w:t>
                  </w:r>
                </w:p>
              </w:tc>
              <w:tc>
                <w:tcPr>
                  <w:tcW w:w="5514" w:type="dxa"/>
                  <w:gridSpan w:val="3"/>
                  <w:tcBorders>
                    <w:top w:val="nil"/>
                    <w:left w:val="nil"/>
                    <w:bottom w:val="single" w:sz="4" w:space="0" w:color="auto"/>
                    <w:right w:val="single" w:sz="4" w:space="0" w:color="auto"/>
                  </w:tcBorders>
                  <w:shd w:val="clear" w:color="auto" w:fill="auto"/>
                  <w:noWrap/>
                  <w:vAlign w:val="bottom"/>
                  <w:hideMark/>
                </w:tcPr>
                <w:p w14:paraId="73DBAADE" w14:textId="77777777" w:rsidR="00502614" w:rsidRPr="00502614" w:rsidRDefault="00502614" w:rsidP="00502614">
                  <w:pPr>
                    <w:spacing w:after="0" w:line="240" w:lineRule="auto"/>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perusahaan yang relisting</w:t>
                  </w:r>
                </w:p>
              </w:tc>
              <w:tc>
                <w:tcPr>
                  <w:tcW w:w="1290" w:type="dxa"/>
                  <w:tcBorders>
                    <w:top w:val="nil"/>
                    <w:left w:val="nil"/>
                    <w:bottom w:val="single" w:sz="4" w:space="0" w:color="auto"/>
                    <w:right w:val="single" w:sz="4" w:space="0" w:color="auto"/>
                  </w:tcBorders>
                  <w:shd w:val="clear" w:color="auto" w:fill="auto"/>
                  <w:noWrap/>
                  <w:vAlign w:val="center"/>
                  <w:hideMark/>
                </w:tcPr>
                <w:p w14:paraId="4D370DE5"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5</w:t>
                  </w:r>
                </w:p>
              </w:tc>
            </w:tr>
            <w:tr w:rsidR="00502614" w:rsidRPr="00502614" w14:paraId="60B1AD45" w14:textId="77777777" w:rsidTr="004E0ACB">
              <w:trPr>
                <w:gridAfter w:val="2"/>
                <w:wAfter w:w="6987" w:type="dxa"/>
                <w:trHeight w:val="2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9BA1A1" w14:textId="77777777" w:rsidR="00502614" w:rsidRPr="00502614" w:rsidRDefault="00502614" w:rsidP="00502614">
                  <w:pPr>
                    <w:spacing w:after="0" w:line="240" w:lineRule="auto"/>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 </w:t>
                  </w:r>
                </w:p>
              </w:tc>
              <w:tc>
                <w:tcPr>
                  <w:tcW w:w="5514" w:type="dxa"/>
                  <w:gridSpan w:val="3"/>
                  <w:tcBorders>
                    <w:top w:val="nil"/>
                    <w:left w:val="nil"/>
                    <w:bottom w:val="single" w:sz="4" w:space="0" w:color="auto"/>
                    <w:right w:val="single" w:sz="4" w:space="0" w:color="auto"/>
                  </w:tcBorders>
                  <w:shd w:val="clear" w:color="auto" w:fill="auto"/>
                  <w:noWrap/>
                  <w:vAlign w:val="bottom"/>
                  <w:hideMark/>
                </w:tcPr>
                <w:p w14:paraId="57948ACF" w14:textId="77777777" w:rsidR="00502614" w:rsidRPr="00502614" w:rsidRDefault="00502614" w:rsidP="00502614">
                  <w:pPr>
                    <w:spacing w:after="0" w:line="240" w:lineRule="auto"/>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JUMLAH SAMPEL</w:t>
                  </w:r>
                </w:p>
              </w:tc>
              <w:tc>
                <w:tcPr>
                  <w:tcW w:w="1290" w:type="dxa"/>
                  <w:tcBorders>
                    <w:top w:val="nil"/>
                    <w:left w:val="nil"/>
                    <w:bottom w:val="single" w:sz="4" w:space="0" w:color="auto"/>
                    <w:right w:val="single" w:sz="4" w:space="0" w:color="auto"/>
                  </w:tcBorders>
                  <w:shd w:val="clear" w:color="auto" w:fill="auto"/>
                  <w:noWrap/>
                  <w:vAlign w:val="center"/>
                  <w:hideMark/>
                </w:tcPr>
                <w:p w14:paraId="789E01A2"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12</w:t>
                  </w:r>
                </w:p>
              </w:tc>
            </w:tr>
            <w:tr w:rsidR="00502614" w:rsidRPr="00502614" w14:paraId="12645A84" w14:textId="77777777" w:rsidTr="004E0ACB">
              <w:trPr>
                <w:gridAfter w:val="2"/>
                <w:wAfter w:w="6987" w:type="dxa"/>
                <w:trHeight w:val="2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510EDA" w14:textId="77777777" w:rsidR="00502614" w:rsidRPr="00502614" w:rsidRDefault="00502614" w:rsidP="00502614">
                  <w:pPr>
                    <w:spacing w:after="0" w:line="240" w:lineRule="auto"/>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 </w:t>
                  </w:r>
                </w:p>
              </w:tc>
              <w:tc>
                <w:tcPr>
                  <w:tcW w:w="5514" w:type="dxa"/>
                  <w:gridSpan w:val="3"/>
                  <w:tcBorders>
                    <w:top w:val="nil"/>
                    <w:left w:val="nil"/>
                    <w:bottom w:val="single" w:sz="4" w:space="0" w:color="auto"/>
                    <w:right w:val="single" w:sz="4" w:space="0" w:color="auto"/>
                  </w:tcBorders>
                  <w:shd w:val="clear" w:color="auto" w:fill="auto"/>
                  <w:noWrap/>
                  <w:vAlign w:val="bottom"/>
                  <w:hideMark/>
                </w:tcPr>
                <w:p w14:paraId="0FB3926C" w14:textId="77777777" w:rsidR="00502614" w:rsidRPr="00502614" w:rsidRDefault="00502614" w:rsidP="00502614">
                  <w:pPr>
                    <w:spacing w:after="0" w:line="240" w:lineRule="auto"/>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TAHUN</w:t>
                  </w:r>
                </w:p>
              </w:tc>
              <w:tc>
                <w:tcPr>
                  <w:tcW w:w="1290" w:type="dxa"/>
                  <w:tcBorders>
                    <w:top w:val="nil"/>
                    <w:left w:val="nil"/>
                    <w:bottom w:val="single" w:sz="4" w:space="0" w:color="auto"/>
                    <w:right w:val="single" w:sz="4" w:space="0" w:color="auto"/>
                  </w:tcBorders>
                  <w:shd w:val="clear" w:color="auto" w:fill="auto"/>
                  <w:noWrap/>
                  <w:vAlign w:val="center"/>
                  <w:hideMark/>
                </w:tcPr>
                <w:p w14:paraId="7704E8D0"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3</w:t>
                  </w:r>
                </w:p>
              </w:tc>
            </w:tr>
            <w:tr w:rsidR="00502614" w:rsidRPr="00502614" w14:paraId="0FAF2A71" w14:textId="77777777" w:rsidTr="004E0ACB">
              <w:trPr>
                <w:gridAfter w:val="2"/>
                <w:wAfter w:w="6987" w:type="dxa"/>
                <w:trHeight w:val="2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F14376" w14:textId="77777777" w:rsidR="00502614" w:rsidRPr="00502614" w:rsidRDefault="00502614" w:rsidP="00502614">
                  <w:pPr>
                    <w:spacing w:after="0" w:line="240" w:lineRule="auto"/>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 </w:t>
                  </w:r>
                </w:p>
              </w:tc>
              <w:tc>
                <w:tcPr>
                  <w:tcW w:w="5514" w:type="dxa"/>
                  <w:gridSpan w:val="3"/>
                  <w:tcBorders>
                    <w:top w:val="nil"/>
                    <w:left w:val="nil"/>
                    <w:bottom w:val="single" w:sz="4" w:space="0" w:color="auto"/>
                    <w:right w:val="single" w:sz="4" w:space="0" w:color="auto"/>
                  </w:tcBorders>
                  <w:shd w:val="clear" w:color="auto" w:fill="auto"/>
                  <w:noWrap/>
                  <w:vAlign w:val="bottom"/>
                  <w:hideMark/>
                </w:tcPr>
                <w:p w14:paraId="78B5C09C" w14:textId="77777777" w:rsidR="00502614" w:rsidRPr="00502614" w:rsidRDefault="00502614" w:rsidP="00502614">
                  <w:pPr>
                    <w:spacing w:after="0" w:line="240" w:lineRule="auto"/>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JUMLAH DATA</w:t>
                  </w:r>
                </w:p>
              </w:tc>
              <w:tc>
                <w:tcPr>
                  <w:tcW w:w="1290" w:type="dxa"/>
                  <w:tcBorders>
                    <w:top w:val="nil"/>
                    <w:left w:val="nil"/>
                    <w:bottom w:val="single" w:sz="4" w:space="0" w:color="auto"/>
                    <w:right w:val="single" w:sz="4" w:space="0" w:color="auto"/>
                  </w:tcBorders>
                  <w:shd w:val="clear" w:color="auto" w:fill="auto"/>
                  <w:noWrap/>
                  <w:vAlign w:val="center"/>
                  <w:hideMark/>
                </w:tcPr>
                <w:p w14:paraId="6FAB0A18" w14:textId="77777777" w:rsidR="00502614" w:rsidRPr="00502614" w:rsidRDefault="00502614" w:rsidP="00502614">
                  <w:pPr>
                    <w:spacing w:after="0" w:line="240" w:lineRule="auto"/>
                    <w:jc w:val="center"/>
                    <w:rPr>
                      <w:rFonts w:ascii="Calisto MT" w:eastAsia="Times New Roman" w:hAnsi="Calisto MT" w:cs="Times New Roman"/>
                      <w:color w:val="000000"/>
                      <w:lang w:eastAsia="zh-CN"/>
                    </w:rPr>
                  </w:pPr>
                  <w:r w:rsidRPr="00502614">
                    <w:rPr>
                      <w:rFonts w:ascii="Calisto MT" w:eastAsia="Times New Roman" w:hAnsi="Calisto MT" w:cs="Times New Roman"/>
                      <w:color w:val="000000"/>
                      <w:lang w:eastAsia="zh-CN"/>
                    </w:rPr>
                    <w:t>36</w:t>
                  </w:r>
                </w:p>
              </w:tc>
            </w:tr>
          </w:tbl>
          <w:p w14:paraId="7B36740C" w14:textId="5D6BD470" w:rsidR="005C79BD" w:rsidRDefault="00C00103" w:rsidP="00C00103">
            <w:pPr>
              <w:tabs>
                <w:tab w:val="left" w:pos="5910"/>
              </w:tabs>
              <w:spacing w:line="276" w:lineRule="auto"/>
              <w:ind w:firstLine="720"/>
              <w:rPr>
                <w:rFonts w:ascii="Calisto MT" w:eastAsia="Times New Roman" w:hAnsi="Calisto MT" w:cs="Times New Roman"/>
                <w:sz w:val="20"/>
                <w:szCs w:val="20"/>
              </w:rPr>
            </w:pPr>
            <w:r>
              <w:rPr>
                <w:rFonts w:ascii="Calisto MT" w:eastAsia="Times New Roman" w:hAnsi="Calisto MT" w:cs="Times New Roman"/>
                <w:sz w:val="20"/>
                <w:szCs w:val="20"/>
              </w:rPr>
              <w:tab/>
            </w:r>
          </w:p>
          <w:p w14:paraId="42FCAA38" w14:textId="77777777" w:rsidR="00502614" w:rsidRDefault="00502614" w:rsidP="00811493">
            <w:pPr>
              <w:spacing w:line="276" w:lineRule="auto"/>
              <w:rPr>
                <w:rFonts w:ascii="Calisto MT" w:eastAsia="Times New Roman" w:hAnsi="Calisto MT" w:cs="Times New Roman"/>
                <w:sz w:val="20"/>
                <w:szCs w:val="20"/>
              </w:rPr>
            </w:pPr>
          </w:p>
          <w:p w14:paraId="18AD2B92" w14:textId="77777777" w:rsidR="0090359C" w:rsidRDefault="0090359C" w:rsidP="00811493">
            <w:pPr>
              <w:spacing w:line="276" w:lineRule="auto"/>
              <w:rPr>
                <w:rFonts w:ascii="Calisto MT" w:eastAsia="Times New Roman" w:hAnsi="Calisto MT" w:cs="Times New Roman"/>
                <w:b/>
                <w:sz w:val="20"/>
                <w:szCs w:val="20"/>
              </w:rPr>
            </w:pPr>
          </w:p>
          <w:p w14:paraId="466D2F18" w14:textId="77777777" w:rsidR="0090359C" w:rsidRDefault="0090359C" w:rsidP="00811493">
            <w:pPr>
              <w:spacing w:line="276" w:lineRule="auto"/>
              <w:rPr>
                <w:rFonts w:ascii="Calisto MT" w:eastAsia="Times New Roman" w:hAnsi="Calisto MT" w:cs="Times New Roman"/>
                <w:b/>
                <w:sz w:val="20"/>
                <w:szCs w:val="20"/>
              </w:rPr>
            </w:pPr>
          </w:p>
          <w:p w14:paraId="65B48841" w14:textId="77777777" w:rsidR="0090359C" w:rsidRDefault="0090359C" w:rsidP="00811493">
            <w:pPr>
              <w:spacing w:line="276" w:lineRule="auto"/>
              <w:rPr>
                <w:rFonts w:ascii="Calisto MT" w:eastAsia="Times New Roman" w:hAnsi="Calisto MT" w:cs="Times New Roman"/>
                <w:b/>
                <w:sz w:val="20"/>
                <w:szCs w:val="20"/>
              </w:rPr>
            </w:pPr>
          </w:p>
          <w:p w14:paraId="59DC0BF7" w14:textId="77777777" w:rsidR="0090359C" w:rsidRDefault="0090359C" w:rsidP="00811493">
            <w:pPr>
              <w:spacing w:line="276" w:lineRule="auto"/>
              <w:rPr>
                <w:rFonts w:ascii="Calisto MT" w:eastAsia="Times New Roman" w:hAnsi="Calisto MT" w:cs="Times New Roman"/>
                <w:b/>
                <w:sz w:val="20"/>
                <w:szCs w:val="20"/>
              </w:rPr>
            </w:pPr>
          </w:p>
          <w:p w14:paraId="7A4EC282" w14:textId="0AF50ED6" w:rsidR="00811493" w:rsidRDefault="00502614" w:rsidP="00811493">
            <w:pPr>
              <w:spacing w:line="276" w:lineRule="auto"/>
              <w:rPr>
                <w:rFonts w:ascii="Calisto MT" w:eastAsia="Times New Roman" w:hAnsi="Calisto MT" w:cs="Times New Roman"/>
                <w:b/>
                <w:sz w:val="20"/>
                <w:szCs w:val="20"/>
              </w:rPr>
            </w:pPr>
            <w:r>
              <w:rPr>
                <w:rFonts w:ascii="Calisto MT" w:eastAsia="Times New Roman" w:hAnsi="Calisto MT" w:cs="Times New Roman"/>
                <w:b/>
                <w:sz w:val="20"/>
                <w:szCs w:val="20"/>
              </w:rPr>
              <w:t>ANALISIS DATA</w:t>
            </w:r>
          </w:p>
          <w:p w14:paraId="4770148E" w14:textId="3B5DCDCE" w:rsidR="0045467A" w:rsidRPr="00811493" w:rsidRDefault="0090359C" w:rsidP="0045467A">
            <w:pPr>
              <w:spacing w:line="276" w:lineRule="auto"/>
              <w:rPr>
                <w:rFonts w:ascii="Calisto MT" w:eastAsia="Times New Roman" w:hAnsi="Calisto MT" w:cs="Times New Roman"/>
                <w:b/>
                <w:sz w:val="20"/>
                <w:szCs w:val="20"/>
              </w:rPr>
            </w:pPr>
            <w:r>
              <w:rPr>
                <w:rFonts w:ascii="Calisto MT" w:eastAsia="Times New Roman" w:hAnsi="Calisto MT" w:cs="Times New Roman"/>
                <w:b/>
                <w:sz w:val="20"/>
                <w:szCs w:val="20"/>
              </w:rPr>
              <w:t xml:space="preserve">  </w:t>
            </w:r>
          </w:p>
          <w:p w14:paraId="6EF24081" w14:textId="029F8A86" w:rsidR="00502614" w:rsidRPr="00502614" w:rsidRDefault="00502614" w:rsidP="00502614">
            <w:pPr>
              <w:spacing w:line="259" w:lineRule="auto"/>
              <w:rPr>
                <w:rFonts w:asciiTheme="majorBidi" w:hAnsiTheme="majorBidi" w:cstheme="majorBidi"/>
                <w:b/>
                <w:i/>
                <w:iCs/>
              </w:rPr>
            </w:pPr>
            <w:r w:rsidRPr="00502614">
              <w:rPr>
                <w:rFonts w:asciiTheme="majorBidi" w:hAnsiTheme="majorBidi" w:cstheme="majorBidi"/>
                <w:b/>
                <w:i/>
                <w:iCs/>
              </w:rPr>
              <w:t>a. Uji Chow</w:t>
            </w:r>
          </w:p>
          <w:p w14:paraId="5EA19750" w14:textId="77777777" w:rsidR="00502614" w:rsidRDefault="00502614" w:rsidP="00502614">
            <w:pPr>
              <w:spacing w:line="259" w:lineRule="auto"/>
              <w:rPr>
                <w:rFonts w:asciiTheme="majorBidi" w:hAnsiTheme="majorBidi" w:cstheme="majorBidi"/>
                <w:b/>
              </w:rPr>
            </w:pPr>
          </w:p>
          <w:p w14:paraId="7836BB0A" w14:textId="77777777" w:rsidR="00502614" w:rsidRDefault="00502614" w:rsidP="00502614">
            <w:pPr>
              <w:pStyle w:val="ListParagraph"/>
              <w:rPr>
                <w:b/>
              </w:rPr>
            </w:pPr>
            <w:r>
              <w:rPr>
                <w:noProof/>
                <w:sz w:val="20"/>
                <w:lang w:eastAsia="zh-CN"/>
              </w:rPr>
              <w:drawing>
                <wp:inline distT="0" distB="0" distL="0" distR="0" wp14:anchorId="66053CE7" wp14:editId="71FE65D9">
                  <wp:extent cx="2620134" cy="9220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620134" cy="922020"/>
                          </a:xfrm>
                          <a:prstGeom prst="rect">
                            <a:avLst/>
                          </a:prstGeom>
                        </pic:spPr>
                      </pic:pic>
                    </a:graphicData>
                  </a:graphic>
                </wp:inline>
              </w:drawing>
            </w:r>
          </w:p>
          <w:p w14:paraId="325AE5AC" w14:textId="77777777" w:rsidR="00502614" w:rsidRDefault="00502614" w:rsidP="00502614">
            <w:pPr>
              <w:pStyle w:val="ListParagraph"/>
              <w:rPr>
                <w:b/>
              </w:rPr>
            </w:pPr>
          </w:p>
          <w:p w14:paraId="1A3718D6" w14:textId="6429BF90" w:rsidR="00811493" w:rsidRDefault="00502614" w:rsidP="00502614">
            <w:pPr>
              <w:pStyle w:val="ListParagraph"/>
              <w:spacing w:line="276" w:lineRule="auto"/>
              <w:ind w:left="1066"/>
              <w:rPr>
                <w:rFonts w:ascii="Calisto MT" w:hAnsi="Calisto MT"/>
                <w:sz w:val="22"/>
                <w:szCs w:val="22"/>
              </w:rPr>
            </w:pPr>
            <w:r w:rsidRPr="00502614">
              <w:rPr>
                <w:rFonts w:ascii="Calisto MT" w:hAnsi="Calisto MT"/>
                <w:sz w:val="22"/>
                <w:szCs w:val="22"/>
              </w:rPr>
              <w:t xml:space="preserve">Dari hasil data diatas dapat dilihat bahwa hasil propabilitas </w:t>
            </w:r>
            <w:r w:rsidRPr="00502614">
              <w:rPr>
                <w:rFonts w:ascii="Calisto MT" w:hAnsi="Calisto MT"/>
                <w:i/>
                <w:sz w:val="22"/>
                <w:szCs w:val="22"/>
              </w:rPr>
              <w:t xml:space="preserve">cross section F </w:t>
            </w:r>
            <w:r w:rsidRPr="00502614">
              <w:rPr>
                <w:rFonts w:ascii="Calisto MT" w:hAnsi="Calisto MT"/>
                <w:sz w:val="22"/>
                <w:szCs w:val="22"/>
              </w:rPr>
              <w:t xml:space="preserve">sebesar 0.0000 dan hasil </w:t>
            </w:r>
            <w:r w:rsidRPr="00502614">
              <w:rPr>
                <w:rFonts w:ascii="Calisto MT" w:hAnsi="Calisto MT"/>
                <w:i/>
                <w:sz w:val="22"/>
                <w:szCs w:val="22"/>
              </w:rPr>
              <w:t xml:space="preserve">cross section chi-square </w:t>
            </w:r>
            <w:r w:rsidRPr="00502614">
              <w:rPr>
                <w:rFonts w:ascii="Calisto MT" w:hAnsi="Calisto MT"/>
                <w:sz w:val="22"/>
                <w:szCs w:val="22"/>
              </w:rPr>
              <w:t>sebesar 0.000 maka H</w:t>
            </w:r>
            <w:r w:rsidRPr="00502614">
              <w:rPr>
                <w:rFonts w:ascii="Calisto MT" w:hAnsi="Calisto MT"/>
                <w:sz w:val="22"/>
                <w:szCs w:val="22"/>
                <w:vertAlign w:val="subscript"/>
              </w:rPr>
              <w:t>1</w:t>
            </w:r>
            <w:r w:rsidRPr="00502614">
              <w:rPr>
                <w:rFonts w:ascii="Calisto MT" w:hAnsi="Calisto MT"/>
                <w:sz w:val="22"/>
                <w:szCs w:val="22"/>
              </w:rPr>
              <w:t xml:space="preserve"> diterima karna hasilnya &lt;0.05. maka </w:t>
            </w:r>
            <w:r w:rsidRPr="00502614">
              <w:rPr>
                <w:rFonts w:ascii="Calisto MT" w:hAnsi="Calisto MT"/>
                <w:i/>
                <w:sz w:val="22"/>
                <w:szCs w:val="22"/>
              </w:rPr>
              <w:t xml:space="preserve">fixed effect model </w:t>
            </w:r>
            <w:r w:rsidRPr="00502614">
              <w:rPr>
                <w:rFonts w:ascii="Calisto MT" w:hAnsi="Calisto MT"/>
                <w:sz w:val="22"/>
                <w:szCs w:val="22"/>
              </w:rPr>
              <w:t>lebih layak diterima</w:t>
            </w:r>
            <w:r>
              <w:rPr>
                <w:rFonts w:ascii="Calisto MT" w:hAnsi="Calisto MT"/>
                <w:sz w:val="22"/>
                <w:szCs w:val="22"/>
              </w:rPr>
              <w:t>.</w:t>
            </w:r>
          </w:p>
          <w:p w14:paraId="5449EA2A" w14:textId="7ECFF518" w:rsidR="00502614" w:rsidRPr="00502614" w:rsidRDefault="00502614" w:rsidP="00502614">
            <w:pPr>
              <w:spacing w:line="259" w:lineRule="auto"/>
              <w:rPr>
                <w:rFonts w:asciiTheme="majorBidi" w:hAnsiTheme="majorBidi" w:cstheme="majorBidi"/>
                <w:b/>
                <w:i/>
                <w:iCs/>
                <w:lang w:val="en-ID"/>
              </w:rPr>
            </w:pPr>
            <w:r w:rsidRPr="00502614">
              <w:rPr>
                <w:rFonts w:asciiTheme="majorBidi" w:hAnsiTheme="majorBidi" w:cstheme="majorBidi"/>
                <w:b/>
                <w:i/>
                <w:iCs/>
                <w:lang w:val="en-ID"/>
              </w:rPr>
              <w:t>b. uji hausman</w:t>
            </w:r>
            <w:r w:rsidR="00C81E30">
              <w:rPr>
                <w:rFonts w:asciiTheme="majorBidi" w:hAnsiTheme="majorBidi" w:cstheme="majorBidi"/>
                <w:b/>
                <w:i/>
                <w:iCs/>
                <w:lang w:val="en-ID"/>
              </w:rPr>
              <w:t>t</w:t>
            </w:r>
          </w:p>
          <w:p w14:paraId="32A93602" w14:textId="77777777" w:rsidR="00502614" w:rsidRDefault="00502614" w:rsidP="00502614">
            <w:pPr>
              <w:spacing w:line="259" w:lineRule="auto"/>
              <w:rPr>
                <w:rFonts w:asciiTheme="majorBidi" w:hAnsiTheme="majorBidi" w:cstheme="majorBidi"/>
                <w:bCs/>
                <w:lang w:val="en-ID"/>
              </w:rPr>
            </w:pPr>
          </w:p>
          <w:p w14:paraId="2089C205" w14:textId="77777777" w:rsidR="00502614" w:rsidRDefault="00502614" w:rsidP="00502614">
            <w:pPr>
              <w:pStyle w:val="BodyText"/>
              <w:ind w:left="720"/>
              <w:rPr>
                <w:sz w:val="20"/>
              </w:rPr>
            </w:pPr>
            <w:r>
              <w:rPr>
                <w:noProof/>
                <w:sz w:val="20"/>
                <w:lang w:eastAsia="zh-CN"/>
              </w:rPr>
              <w:drawing>
                <wp:inline distT="0" distB="0" distL="0" distR="0" wp14:anchorId="6FF3DF70" wp14:editId="79CFB389">
                  <wp:extent cx="2658649" cy="843438"/>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658649" cy="843438"/>
                          </a:xfrm>
                          <a:prstGeom prst="rect">
                            <a:avLst/>
                          </a:prstGeom>
                        </pic:spPr>
                      </pic:pic>
                    </a:graphicData>
                  </a:graphic>
                </wp:inline>
              </w:drawing>
            </w:r>
          </w:p>
          <w:p w14:paraId="0C644C4E" w14:textId="77777777" w:rsidR="00C81E30" w:rsidRDefault="00C81E30" w:rsidP="00502614">
            <w:pPr>
              <w:pStyle w:val="BodyText"/>
              <w:ind w:left="720"/>
              <w:rPr>
                <w:sz w:val="20"/>
              </w:rPr>
            </w:pPr>
          </w:p>
          <w:p w14:paraId="5FE504BE" w14:textId="26A46931" w:rsidR="00502614" w:rsidRDefault="00C81E30" w:rsidP="00502614">
            <w:pPr>
              <w:pStyle w:val="ListParagraph"/>
            </w:pPr>
            <w:r>
              <w:t xml:space="preserve">     </w:t>
            </w:r>
            <w:r w:rsidR="00502614">
              <w:t xml:space="preserve">Dari hasil data diatas dapat dilihat bahwa  hasil </w:t>
            </w:r>
            <w:r w:rsidR="00502614">
              <w:rPr>
                <w:i/>
              </w:rPr>
              <w:t xml:space="preserve">cross section random sebesar </w:t>
            </w:r>
            <w:r w:rsidR="00502614" w:rsidRPr="000E7119">
              <w:t>0.6012</w:t>
            </w:r>
            <w:r w:rsidR="00502614">
              <w:t xml:space="preserve"> maka H</w:t>
            </w:r>
            <w:r w:rsidR="00502614">
              <w:rPr>
                <w:vertAlign w:val="subscript"/>
              </w:rPr>
              <w:t>0</w:t>
            </w:r>
            <w:r w:rsidR="00502614">
              <w:t xml:space="preserve"> diterima karna hasil prob &lt; 0.05 maka model </w:t>
            </w:r>
            <w:r w:rsidR="00502614">
              <w:rPr>
                <w:i/>
              </w:rPr>
              <w:t xml:space="preserve">randim effect model </w:t>
            </w:r>
            <w:r w:rsidR="00502614">
              <w:t xml:space="preserve"> lebih layak digunakan.</w:t>
            </w:r>
          </w:p>
          <w:p w14:paraId="603F01D9" w14:textId="77777777" w:rsidR="00C81E30" w:rsidRDefault="00C81E30" w:rsidP="00C81E30">
            <w:pPr>
              <w:spacing w:line="259" w:lineRule="auto"/>
              <w:rPr>
                <w:rFonts w:asciiTheme="majorBidi" w:hAnsiTheme="majorBidi" w:cstheme="majorBidi"/>
                <w:bCs/>
              </w:rPr>
            </w:pPr>
          </w:p>
          <w:p w14:paraId="533FD33D" w14:textId="2E4BC005" w:rsidR="00C81E30" w:rsidRPr="00C81E30" w:rsidRDefault="00C81E30" w:rsidP="00C81E30">
            <w:pPr>
              <w:spacing w:line="259" w:lineRule="auto"/>
              <w:rPr>
                <w:rFonts w:ascii="Calisto MT" w:hAnsi="Calisto MT" w:cstheme="majorBidi"/>
                <w:b/>
                <w:i/>
                <w:iCs/>
              </w:rPr>
            </w:pPr>
            <w:r>
              <w:rPr>
                <w:rFonts w:ascii="Calisto MT" w:hAnsi="Calisto MT" w:cstheme="majorBidi"/>
                <w:b/>
                <w:i/>
                <w:iCs/>
              </w:rPr>
              <w:t>c. uji Lagrange multiplier</w:t>
            </w:r>
          </w:p>
          <w:p w14:paraId="5297BD93" w14:textId="77777777" w:rsidR="00C81E30" w:rsidRDefault="00C81E30" w:rsidP="00C81E30">
            <w:pPr>
              <w:spacing w:line="259" w:lineRule="auto"/>
              <w:rPr>
                <w:rFonts w:asciiTheme="majorBidi" w:hAnsiTheme="majorBidi" w:cstheme="majorBidi"/>
                <w:bCs/>
              </w:rPr>
            </w:pPr>
          </w:p>
          <w:p w14:paraId="22509841" w14:textId="77777777" w:rsidR="00C81E30" w:rsidRDefault="00C81E30" w:rsidP="00C81E30">
            <w:pPr>
              <w:spacing w:before="240"/>
              <w:rPr>
                <w:b/>
              </w:rPr>
            </w:pPr>
            <w:r>
              <w:rPr>
                <w:noProof/>
                <w:sz w:val="20"/>
                <w:lang w:eastAsia="zh-CN"/>
              </w:rPr>
              <w:drawing>
                <wp:inline distT="0" distB="0" distL="0" distR="0" wp14:anchorId="24D2371C" wp14:editId="1B2CF72A">
                  <wp:extent cx="2251073" cy="190500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2252134" cy="1905898"/>
                          </a:xfrm>
                          <a:prstGeom prst="rect">
                            <a:avLst/>
                          </a:prstGeom>
                        </pic:spPr>
                      </pic:pic>
                    </a:graphicData>
                  </a:graphic>
                </wp:inline>
              </w:drawing>
            </w:r>
          </w:p>
          <w:p w14:paraId="0AFA92BB" w14:textId="6CEA4119" w:rsidR="00C81E30" w:rsidRDefault="00C81E30" w:rsidP="00C81E30">
            <w:pPr>
              <w:pStyle w:val="ListParagraph"/>
              <w:rPr>
                <w:rFonts w:ascii="Calisto MT" w:hAnsi="Calisto MT"/>
                <w:sz w:val="22"/>
                <w:szCs w:val="22"/>
              </w:rPr>
            </w:pPr>
            <w:r w:rsidRPr="00C81E30">
              <w:rPr>
                <w:rFonts w:ascii="Calisto MT" w:hAnsi="Calisto MT"/>
                <w:sz w:val="22"/>
                <w:szCs w:val="22"/>
              </w:rPr>
              <w:t xml:space="preserve">Dari hasil diatas dapat dilihat bahwa hasil probabilitas </w:t>
            </w:r>
            <w:r w:rsidRPr="00C81E30">
              <w:rPr>
                <w:rFonts w:ascii="Calisto MT" w:hAnsi="Calisto MT"/>
                <w:i/>
                <w:sz w:val="22"/>
                <w:szCs w:val="22"/>
              </w:rPr>
              <w:t xml:space="preserve">breusch pagan </w:t>
            </w:r>
            <w:r w:rsidRPr="00C81E30">
              <w:rPr>
                <w:rFonts w:ascii="Calisto MT" w:hAnsi="Calisto MT"/>
                <w:sz w:val="22"/>
                <w:szCs w:val="22"/>
              </w:rPr>
              <w:t xml:space="preserve">sebesar </w:t>
            </w:r>
            <w:r w:rsidRPr="00C81E30">
              <w:rPr>
                <w:rFonts w:ascii="Calisto MT" w:hAnsi="Calisto MT"/>
                <w:spacing w:val="-3"/>
                <w:sz w:val="22"/>
                <w:szCs w:val="22"/>
              </w:rPr>
              <w:t xml:space="preserve">0.000 </w:t>
            </w:r>
            <w:r w:rsidRPr="00C81E30">
              <w:rPr>
                <w:rFonts w:ascii="Calisto MT" w:hAnsi="Calisto MT"/>
                <w:sz w:val="22"/>
                <w:szCs w:val="22"/>
              </w:rPr>
              <w:t>maka H</w:t>
            </w:r>
            <w:r w:rsidRPr="00C81E30">
              <w:rPr>
                <w:rFonts w:ascii="Calisto MT" w:hAnsi="Calisto MT"/>
                <w:sz w:val="22"/>
                <w:szCs w:val="22"/>
                <w:vertAlign w:val="subscript"/>
              </w:rPr>
              <w:t>1</w:t>
            </w:r>
            <w:r w:rsidRPr="00C81E30">
              <w:rPr>
                <w:rFonts w:ascii="Calisto MT" w:hAnsi="Calisto MT"/>
                <w:sz w:val="22"/>
                <w:szCs w:val="22"/>
              </w:rPr>
              <w:t xml:space="preserve"> diterima karna hasil</w:t>
            </w:r>
            <w:r w:rsidRPr="00C81E30">
              <w:rPr>
                <w:rFonts w:ascii="Calisto MT" w:hAnsi="Calisto MT"/>
                <w:spacing w:val="52"/>
                <w:sz w:val="22"/>
                <w:szCs w:val="22"/>
              </w:rPr>
              <w:t xml:space="preserve"> </w:t>
            </w:r>
            <w:r w:rsidRPr="00C81E30">
              <w:rPr>
                <w:rFonts w:ascii="Calisto MT" w:hAnsi="Calisto MT"/>
                <w:sz w:val="22"/>
                <w:szCs w:val="22"/>
              </w:rPr>
              <w:t xml:space="preserve">probabilitas &lt; 0.05. maka </w:t>
            </w:r>
            <w:r w:rsidRPr="00C81E30">
              <w:rPr>
                <w:rFonts w:ascii="Calisto MT" w:hAnsi="Calisto MT"/>
                <w:i/>
                <w:sz w:val="22"/>
                <w:szCs w:val="22"/>
              </w:rPr>
              <w:t xml:space="preserve">random effect model </w:t>
            </w:r>
            <w:r>
              <w:rPr>
                <w:rFonts w:ascii="Calisto MT" w:hAnsi="Calisto MT"/>
                <w:sz w:val="22"/>
                <w:szCs w:val="22"/>
              </w:rPr>
              <w:t>lebih layak dig</w:t>
            </w:r>
            <w:r w:rsidRPr="00C81E30">
              <w:rPr>
                <w:rFonts w:ascii="Calisto MT" w:hAnsi="Calisto MT"/>
                <w:sz w:val="22"/>
                <w:szCs w:val="22"/>
              </w:rPr>
              <w:t>unakan</w:t>
            </w:r>
            <w:r>
              <w:rPr>
                <w:rFonts w:ascii="Calisto MT" w:hAnsi="Calisto MT"/>
                <w:sz w:val="22"/>
                <w:szCs w:val="22"/>
              </w:rPr>
              <w:t>.</w:t>
            </w:r>
          </w:p>
          <w:p w14:paraId="3CD8A2AB" w14:textId="77777777" w:rsidR="0045467A" w:rsidRDefault="0045467A" w:rsidP="00C81E30">
            <w:pPr>
              <w:pStyle w:val="ListParagraph"/>
              <w:rPr>
                <w:rFonts w:ascii="Calisto MT" w:hAnsi="Calisto MT"/>
                <w:sz w:val="22"/>
                <w:szCs w:val="22"/>
              </w:rPr>
            </w:pPr>
          </w:p>
          <w:p w14:paraId="5DE53D7B" w14:textId="77777777" w:rsidR="0045467A" w:rsidRDefault="0045467A" w:rsidP="00C81E30">
            <w:pPr>
              <w:pStyle w:val="ListParagraph"/>
              <w:rPr>
                <w:rFonts w:ascii="Calisto MT" w:hAnsi="Calisto MT"/>
                <w:sz w:val="22"/>
                <w:szCs w:val="22"/>
              </w:rPr>
            </w:pPr>
          </w:p>
          <w:p w14:paraId="3E747CD6" w14:textId="77777777" w:rsidR="0045467A" w:rsidRDefault="0045467A" w:rsidP="00C81E30">
            <w:pPr>
              <w:pStyle w:val="ListParagraph"/>
              <w:rPr>
                <w:rFonts w:ascii="Calisto MT" w:hAnsi="Calisto MT"/>
                <w:sz w:val="22"/>
                <w:szCs w:val="22"/>
              </w:rPr>
            </w:pPr>
          </w:p>
          <w:p w14:paraId="11D44BE3" w14:textId="2EA8AA93" w:rsidR="00C81E30" w:rsidRPr="0045467A" w:rsidRDefault="00C81E30" w:rsidP="00C81E30">
            <w:pPr>
              <w:tabs>
                <w:tab w:val="left" w:pos="1039"/>
              </w:tabs>
              <w:spacing w:line="259" w:lineRule="auto"/>
              <w:rPr>
                <w:rFonts w:ascii="Calisto MT" w:hAnsi="Calisto MT" w:cstheme="majorBidi"/>
                <w:b/>
                <w:i/>
                <w:iCs/>
                <w:sz w:val="24"/>
                <w:szCs w:val="24"/>
              </w:rPr>
            </w:pPr>
            <w:r w:rsidRPr="0045467A">
              <w:rPr>
                <w:rFonts w:ascii="Calisto MT" w:hAnsi="Calisto MT" w:cstheme="majorBidi"/>
                <w:b/>
                <w:i/>
                <w:iCs/>
                <w:sz w:val="24"/>
                <w:szCs w:val="24"/>
              </w:rPr>
              <w:t>d. uji f</w:t>
            </w:r>
            <w:r w:rsidRPr="0045467A">
              <w:rPr>
                <w:rFonts w:ascii="Calisto MT" w:hAnsi="Calisto MT" w:cstheme="majorBidi"/>
                <w:b/>
                <w:i/>
                <w:iCs/>
                <w:sz w:val="24"/>
                <w:szCs w:val="24"/>
              </w:rPr>
              <w:tab/>
            </w:r>
          </w:p>
          <w:p w14:paraId="1870075A" w14:textId="77777777" w:rsidR="00C81E30" w:rsidRDefault="00C81E30" w:rsidP="00C81E30">
            <w:pPr>
              <w:spacing w:line="259" w:lineRule="auto"/>
              <w:rPr>
                <w:rFonts w:asciiTheme="majorBidi" w:hAnsiTheme="majorBidi" w:cstheme="majorBidi"/>
                <w:bCs/>
              </w:rPr>
            </w:pPr>
          </w:p>
          <w:p w14:paraId="1CD6D0E7" w14:textId="77777777" w:rsidR="00C81E30" w:rsidRDefault="00C81E30" w:rsidP="00C81E30">
            <w:pPr>
              <w:pStyle w:val="BodyText"/>
              <w:spacing w:before="128" w:line="300" w:lineRule="auto"/>
              <w:ind w:left="720" w:right="192"/>
              <w:jc w:val="both"/>
              <w:rPr>
                <w:b/>
              </w:rPr>
            </w:pPr>
            <w:r>
              <w:rPr>
                <w:noProof/>
                <w:sz w:val="20"/>
                <w:lang w:eastAsia="zh-CN"/>
              </w:rPr>
              <w:drawing>
                <wp:inline distT="0" distB="0" distL="0" distR="0" wp14:anchorId="7034F2B6" wp14:editId="3A501E56">
                  <wp:extent cx="2600135" cy="782955"/>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3" cstate="print"/>
                          <a:stretch>
                            <a:fillRect/>
                          </a:stretch>
                        </pic:blipFill>
                        <pic:spPr>
                          <a:xfrm>
                            <a:off x="0" y="0"/>
                            <a:ext cx="2600135" cy="782955"/>
                          </a:xfrm>
                          <a:prstGeom prst="rect">
                            <a:avLst/>
                          </a:prstGeom>
                        </pic:spPr>
                      </pic:pic>
                    </a:graphicData>
                  </a:graphic>
                </wp:inline>
              </w:drawing>
            </w:r>
          </w:p>
          <w:p w14:paraId="7818F326" w14:textId="462FEF91" w:rsidR="00C81E30" w:rsidRPr="00760F97" w:rsidRDefault="00760F97" w:rsidP="00760F97">
            <w:pPr>
              <w:spacing w:line="259" w:lineRule="auto"/>
              <w:jc w:val="both"/>
              <w:rPr>
                <w:rFonts w:ascii="Calisto MT" w:hAnsi="Calisto MT"/>
              </w:rPr>
            </w:pPr>
            <w:r>
              <w:rPr>
                <w:rFonts w:ascii="Calisto MT" w:hAnsi="Calisto MT"/>
              </w:rPr>
              <w:t xml:space="preserve"> </w:t>
            </w:r>
            <w:r w:rsidR="00C81E30" w:rsidRPr="00760F97">
              <w:rPr>
                <w:rFonts w:ascii="Calisto MT" w:hAnsi="Calisto MT"/>
              </w:rPr>
              <w:t xml:space="preserve">pada output diatas menunjukan  </w:t>
            </w:r>
            <w:r w:rsidR="00C81E30" w:rsidRPr="00760F97">
              <w:rPr>
                <w:rFonts w:ascii="Calisto MT" w:hAnsi="Calisto MT"/>
                <w:spacing w:val="-4"/>
              </w:rPr>
              <w:t xml:space="preserve">bahwa </w:t>
            </w:r>
            <w:r w:rsidR="00C81E30" w:rsidRPr="00760F97">
              <w:rPr>
                <w:rFonts w:ascii="Calisto MT" w:hAnsi="Calisto MT"/>
              </w:rPr>
              <w:t xml:space="preserve">nilai </w:t>
            </w:r>
            <w:r w:rsidR="00C81E30" w:rsidRPr="00760F97">
              <w:rPr>
                <w:rFonts w:ascii="Calisto MT" w:hAnsi="Calisto MT"/>
                <w:i/>
              </w:rPr>
              <w:t xml:space="preserve">F- statistic </w:t>
            </w:r>
            <w:r w:rsidR="00C81E30" w:rsidRPr="00760F97">
              <w:rPr>
                <w:rFonts w:ascii="Calisto MT" w:hAnsi="Calisto MT"/>
              </w:rPr>
              <w:t xml:space="preserve">sebesar 7.134872 sementara F Tabel dengan tingkat </w:t>
            </w:r>
            <w:r w:rsidR="00C81E30" w:rsidRPr="00760F97">
              <w:rPr>
                <w:rFonts w:ascii="Times New Roman" w:hAnsi="Times New Roman" w:cs="Times New Roman"/>
              </w:rPr>
              <w:t>α</w:t>
            </w:r>
            <w:r w:rsidR="00C81E30" w:rsidRPr="00760F97">
              <w:rPr>
                <w:rFonts w:ascii="Calisto MT" w:hAnsi="Calisto MT"/>
              </w:rPr>
              <w:t xml:space="preserve">= 5%, df1(k-1) = 5 dan df2 (n-k) = 30 didapat nilai F TAbel sebesar 4.50. dengan demikian </w:t>
            </w:r>
            <w:r w:rsidR="00C81E30" w:rsidRPr="00760F97">
              <w:rPr>
                <w:rFonts w:ascii="Calisto MT" w:hAnsi="Calisto MT"/>
                <w:i/>
              </w:rPr>
              <w:t xml:space="preserve">F- statistic </w:t>
            </w:r>
            <w:r w:rsidR="00C81E30" w:rsidRPr="00760F97">
              <w:rPr>
                <w:rFonts w:ascii="Calisto MT" w:hAnsi="Calisto MT"/>
              </w:rPr>
              <w:t>(7.134872) &gt; F Tabel (4.50) dan nilai prof(</w:t>
            </w:r>
            <w:r w:rsidR="00C81E30" w:rsidRPr="00760F97">
              <w:rPr>
                <w:rFonts w:ascii="Calisto MT" w:hAnsi="Calisto MT"/>
                <w:i/>
              </w:rPr>
              <w:t>F- statistic)</w:t>
            </w:r>
            <w:r w:rsidR="00C81E30" w:rsidRPr="00760F97">
              <w:rPr>
                <w:rFonts w:ascii="Calisto MT" w:hAnsi="Calisto MT"/>
                <w:i/>
                <w:spacing w:val="40"/>
              </w:rPr>
              <w:t xml:space="preserve"> </w:t>
            </w:r>
            <w:r w:rsidR="00C81E30" w:rsidRPr="00760F97">
              <w:rPr>
                <w:rFonts w:ascii="Calisto MT" w:hAnsi="Calisto MT"/>
              </w:rPr>
              <w:t>0,000168 &lt; 0,05 maka dapat disimpulkan bahwa H</w:t>
            </w:r>
            <w:r w:rsidR="00C81E30" w:rsidRPr="00760F97">
              <w:rPr>
                <w:rFonts w:ascii="Calisto MT" w:hAnsi="Calisto MT"/>
                <w:vertAlign w:val="subscript"/>
              </w:rPr>
              <w:t>!</w:t>
            </w:r>
            <w:r w:rsidR="00C81E30" w:rsidRPr="00760F97">
              <w:rPr>
                <w:rFonts w:ascii="Calisto MT" w:hAnsi="Calisto MT"/>
              </w:rPr>
              <w:t xml:space="preserve"> diterima yang artinya variable independen X secara bersama- sama berpengaruh terhadap vaariabel dependen Y.</w:t>
            </w:r>
          </w:p>
          <w:p w14:paraId="34BB55B8" w14:textId="77777777" w:rsidR="00C81E30" w:rsidRDefault="00C81E30" w:rsidP="00C81E30">
            <w:pPr>
              <w:pStyle w:val="ListParagraph"/>
              <w:rPr>
                <w:rFonts w:ascii="Calisto MT" w:hAnsi="Calisto MT"/>
                <w:sz w:val="22"/>
                <w:szCs w:val="22"/>
              </w:rPr>
            </w:pPr>
          </w:p>
          <w:p w14:paraId="521331FE" w14:textId="77777777" w:rsidR="0045467A" w:rsidRPr="0045467A" w:rsidRDefault="0045467A" w:rsidP="0045467A">
            <w:pPr>
              <w:widowControl w:val="0"/>
              <w:autoSpaceDE w:val="0"/>
              <w:autoSpaceDN w:val="0"/>
              <w:rPr>
                <w:rFonts w:ascii="Calisto MT" w:eastAsia="Times New Roman" w:hAnsi="Calisto MT" w:cs="Times New Roman"/>
                <w:b/>
                <w:bCs/>
                <w:i/>
                <w:iCs/>
                <w:sz w:val="24"/>
                <w:szCs w:val="24"/>
              </w:rPr>
            </w:pPr>
            <w:r w:rsidRPr="0045467A">
              <w:rPr>
                <w:rFonts w:ascii="Calisto MT" w:eastAsia="Times New Roman" w:hAnsi="Calisto MT" w:cs="Times New Roman"/>
                <w:b/>
                <w:bCs/>
                <w:i/>
                <w:iCs/>
                <w:sz w:val="24"/>
                <w:szCs w:val="24"/>
              </w:rPr>
              <w:t>e. uji R- square</w:t>
            </w:r>
          </w:p>
          <w:p w14:paraId="482CBF58" w14:textId="77777777" w:rsidR="0045467A" w:rsidRPr="0045467A" w:rsidRDefault="0045467A" w:rsidP="0045467A">
            <w:pPr>
              <w:widowControl w:val="0"/>
              <w:autoSpaceDE w:val="0"/>
              <w:autoSpaceDN w:val="0"/>
              <w:rPr>
                <w:rFonts w:ascii="Times New Roman" w:eastAsia="Times New Roman" w:hAnsi="Times New Roman" w:cs="Times New Roman"/>
              </w:rPr>
            </w:pPr>
          </w:p>
          <w:p w14:paraId="4571BC35" w14:textId="77777777" w:rsidR="0045467A" w:rsidRPr="0045467A" w:rsidRDefault="0045467A" w:rsidP="0045467A">
            <w:pPr>
              <w:widowControl w:val="0"/>
              <w:autoSpaceDE w:val="0"/>
              <w:autoSpaceDN w:val="0"/>
              <w:ind w:left="720"/>
              <w:rPr>
                <w:rFonts w:ascii="Times New Roman" w:eastAsia="Times New Roman" w:hAnsi="Times New Roman" w:cs="Times New Roman"/>
                <w:sz w:val="20"/>
                <w:szCs w:val="24"/>
              </w:rPr>
            </w:pPr>
            <w:r w:rsidRPr="0045467A">
              <w:rPr>
                <w:rFonts w:ascii="Times New Roman" w:eastAsia="Times New Roman" w:hAnsi="Times New Roman" w:cs="Times New Roman"/>
                <w:noProof/>
                <w:sz w:val="20"/>
                <w:szCs w:val="24"/>
                <w:lang w:eastAsia="zh-CN"/>
              </w:rPr>
              <w:drawing>
                <wp:inline distT="0" distB="0" distL="0" distR="0" wp14:anchorId="4AA4DC35" wp14:editId="31A0C4F5">
                  <wp:extent cx="2426127" cy="730757"/>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2426127" cy="730757"/>
                          </a:xfrm>
                          <a:prstGeom prst="rect">
                            <a:avLst/>
                          </a:prstGeom>
                        </pic:spPr>
                      </pic:pic>
                    </a:graphicData>
                  </a:graphic>
                </wp:inline>
              </w:drawing>
            </w:r>
          </w:p>
          <w:p w14:paraId="374E1C6A" w14:textId="77777777" w:rsidR="0045467A" w:rsidRPr="0045467A" w:rsidRDefault="0045467A" w:rsidP="0045467A">
            <w:pPr>
              <w:widowControl w:val="0"/>
              <w:autoSpaceDE w:val="0"/>
              <w:autoSpaceDN w:val="0"/>
              <w:spacing w:before="86" w:line="300" w:lineRule="auto"/>
              <w:ind w:left="360" w:right="156"/>
              <w:jc w:val="both"/>
              <w:rPr>
                <w:rFonts w:ascii="Times New Roman" w:eastAsia="Times New Roman" w:hAnsi="Times New Roman" w:cs="Times New Roman"/>
              </w:rPr>
            </w:pPr>
            <w:r w:rsidRPr="0045467A">
              <w:rPr>
                <w:rFonts w:ascii="Times New Roman" w:eastAsia="Times New Roman" w:hAnsi="Times New Roman" w:cs="Times New Roman"/>
                <w:sz w:val="24"/>
              </w:rPr>
              <w:t xml:space="preserve">Pada tabel diatas menunjukan </w:t>
            </w:r>
            <w:r w:rsidRPr="0045467A">
              <w:rPr>
                <w:rFonts w:ascii="Times New Roman" w:eastAsia="Times New Roman" w:hAnsi="Times New Roman" w:cs="Times New Roman"/>
                <w:spacing w:val="-4"/>
                <w:sz w:val="24"/>
              </w:rPr>
              <w:t xml:space="preserve">nilai </w:t>
            </w:r>
            <w:r w:rsidRPr="0045467A">
              <w:rPr>
                <w:rFonts w:ascii="Times New Roman" w:eastAsia="Times New Roman" w:hAnsi="Times New Roman" w:cs="Times New Roman"/>
                <w:i/>
                <w:sz w:val="24"/>
              </w:rPr>
              <w:t xml:space="preserve">Adjusted R- Square </w:t>
            </w:r>
            <w:r w:rsidRPr="0045467A">
              <w:rPr>
                <w:rFonts w:ascii="Times New Roman" w:eastAsia="Times New Roman" w:hAnsi="Times New Roman" w:cs="Times New Roman"/>
                <w:sz w:val="24"/>
              </w:rPr>
              <w:t xml:space="preserve">sebesar 0.543201, artinya bahwa variasi perubahan naik turunnya ETR dapat dijelaskan oleh </w:t>
            </w:r>
            <w:r w:rsidRPr="0045467A">
              <w:rPr>
                <w:rFonts w:ascii="Times New Roman" w:eastAsia="Times New Roman" w:hAnsi="Times New Roman" w:cs="Times New Roman"/>
                <w:b/>
                <w:sz w:val="24"/>
              </w:rPr>
              <w:t xml:space="preserve">GS,ROA, INST, SIZE, CR   </w:t>
            </w:r>
            <w:r w:rsidRPr="0045467A">
              <w:rPr>
                <w:rFonts w:ascii="Times New Roman" w:eastAsia="Times New Roman" w:hAnsi="Times New Roman" w:cs="Times New Roman"/>
                <w:sz w:val="24"/>
              </w:rPr>
              <w:t>sebesar</w:t>
            </w:r>
            <w:r w:rsidRPr="0045467A">
              <w:rPr>
                <w:rFonts w:ascii="Times New Roman" w:eastAsia="Times New Roman" w:hAnsi="Times New Roman" w:cs="Times New Roman"/>
                <w:spacing w:val="43"/>
                <w:sz w:val="24"/>
              </w:rPr>
              <w:t xml:space="preserve"> </w:t>
            </w:r>
            <w:r w:rsidRPr="0045467A">
              <w:rPr>
                <w:rFonts w:ascii="Times New Roman" w:eastAsia="Times New Roman" w:hAnsi="Times New Roman" w:cs="Times New Roman"/>
                <w:spacing w:val="-3"/>
                <w:sz w:val="24"/>
              </w:rPr>
              <w:t xml:space="preserve">54.3 </w:t>
            </w:r>
            <w:r w:rsidRPr="0045467A">
              <w:rPr>
                <w:rFonts w:ascii="Times New Roman" w:eastAsia="Times New Roman" w:hAnsi="Times New Roman" w:cs="Times New Roman"/>
              </w:rPr>
              <w:t xml:space="preserve">persen.  Sementara  sisanya  yaitu </w:t>
            </w:r>
            <w:r w:rsidRPr="0045467A">
              <w:rPr>
                <w:rFonts w:ascii="Times New Roman" w:eastAsia="Times New Roman" w:hAnsi="Times New Roman" w:cs="Times New Roman"/>
                <w:spacing w:val="57"/>
              </w:rPr>
              <w:t xml:space="preserve"> </w:t>
            </w:r>
            <w:r w:rsidRPr="0045467A">
              <w:rPr>
                <w:rFonts w:ascii="Times New Roman" w:eastAsia="Times New Roman" w:hAnsi="Times New Roman" w:cs="Times New Roman"/>
              </w:rPr>
              <w:t>sebesar 45.7 persen dijelaskan oleh variable- varianbel lain yang tidak diteliti dalam penelitian ini.</w:t>
            </w:r>
          </w:p>
          <w:p w14:paraId="3A7F4203" w14:textId="77777777" w:rsidR="0045467A" w:rsidRPr="00C81E30" w:rsidRDefault="0045467A" w:rsidP="00C81E30">
            <w:pPr>
              <w:pStyle w:val="ListParagraph"/>
              <w:rPr>
                <w:rFonts w:ascii="Calisto MT" w:hAnsi="Calisto MT"/>
                <w:sz w:val="22"/>
                <w:szCs w:val="22"/>
              </w:rPr>
            </w:pPr>
          </w:p>
          <w:p w14:paraId="30A6ED7A" w14:textId="77777777" w:rsidR="00502614" w:rsidRPr="006662DD" w:rsidRDefault="00502614" w:rsidP="00502614">
            <w:pPr>
              <w:pStyle w:val="ListParagraph"/>
              <w:spacing w:line="276" w:lineRule="auto"/>
              <w:ind w:left="1066"/>
              <w:rPr>
                <w:rFonts w:ascii="Calisto MT" w:hAnsi="Calisto MT"/>
                <w:b/>
                <w:i/>
                <w:sz w:val="16"/>
                <w:szCs w:val="16"/>
              </w:rPr>
            </w:pPr>
          </w:p>
          <w:p w14:paraId="4432D2C2" w14:textId="77777777" w:rsidR="00C66BB9" w:rsidRPr="00485F1C" w:rsidRDefault="00C66BB9" w:rsidP="00485F1C">
            <w:pPr>
              <w:pStyle w:val="Default"/>
              <w:spacing w:line="276" w:lineRule="auto"/>
              <w:ind w:left="90" w:firstLine="630"/>
              <w:jc w:val="both"/>
              <w:rPr>
                <w:rFonts w:ascii="Calisto MT" w:hAnsi="Calisto MT"/>
                <w:sz w:val="20"/>
                <w:szCs w:val="20"/>
              </w:rPr>
            </w:pPr>
          </w:p>
          <w:p w14:paraId="7E921885" w14:textId="16A8596E" w:rsidR="00485F1C" w:rsidRPr="00485F1C" w:rsidRDefault="00485F1C" w:rsidP="00C66BB9">
            <w:pPr>
              <w:pStyle w:val="Default"/>
              <w:numPr>
                <w:ilvl w:val="0"/>
                <w:numId w:val="9"/>
              </w:numPr>
              <w:spacing w:line="276" w:lineRule="auto"/>
              <w:jc w:val="both"/>
              <w:rPr>
                <w:rFonts w:ascii="Calisto MT" w:hAnsi="Calisto MT"/>
                <w:b/>
                <w:sz w:val="20"/>
                <w:szCs w:val="20"/>
              </w:rPr>
            </w:pPr>
            <w:r w:rsidRPr="00485F1C">
              <w:rPr>
                <w:rFonts w:ascii="Calisto MT" w:hAnsi="Calisto MT"/>
                <w:b/>
                <w:sz w:val="20"/>
                <w:szCs w:val="20"/>
              </w:rPr>
              <w:t xml:space="preserve">Uji </w:t>
            </w:r>
            <w:r w:rsidR="00C66BB9">
              <w:rPr>
                <w:rFonts w:ascii="Calisto MT" w:hAnsi="Calisto MT"/>
                <w:b/>
                <w:sz w:val="20"/>
                <w:szCs w:val="20"/>
              </w:rPr>
              <w:t>T</w:t>
            </w:r>
          </w:p>
          <w:p w14:paraId="64E86162" w14:textId="347D90F3" w:rsidR="0045467A" w:rsidRPr="002873CA" w:rsidRDefault="00C66BB9" w:rsidP="0045467A">
            <w:pPr>
              <w:pStyle w:val="Default"/>
              <w:spacing w:line="276" w:lineRule="auto"/>
              <w:ind w:left="180" w:firstLine="424"/>
              <w:jc w:val="both"/>
              <w:rPr>
                <w:rFonts w:ascii="Calisto MT" w:hAnsi="Calisto MT"/>
                <w:sz w:val="20"/>
                <w:szCs w:val="20"/>
                <w:lang w:eastAsia="en-GB"/>
              </w:rPr>
            </w:pPr>
            <w:r>
              <w:rPr>
                <w:rFonts w:ascii="Calisto MT" w:hAnsi="Calisto MT"/>
                <w:sz w:val="20"/>
                <w:szCs w:val="20"/>
              </w:rPr>
              <w:t xml:space="preserve">        </w:t>
            </w:r>
          </w:p>
          <w:p w14:paraId="46090374" w14:textId="1D4A9535" w:rsidR="00811493" w:rsidRPr="004D43AD" w:rsidRDefault="0045467A" w:rsidP="004D43AD">
            <w:pPr>
              <w:pStyle w:val="ListParagraph"/>
              <w:spacing w:line="276" w:lineRule="auto"/>
              <w:ind w:left="1080" w:firstLine="0"/>
              <w:rPr>
                <w:rFonts w:ascii="Calisto MT" w:hAnsi="Calisto MT"/>
                <w:sz w:val="20"/>
                <w:szCs w:val="20"/>
                <w:lang w:eastAsia="en-GB"/>
              </w:rPr>
            </w:pPr>
            <w:r>
              <w:rPr>
                <w:noProof/>
                <w:lang w:eastAsia="zh-CN"/>
              </w:rPr>
              <w:drawing>
                <wp:anchor distT="0" distB="0" distL="0" distR="0" simplePos="0" relativeHeight="251659264" behindDoc="0" locked="0" layoutInCell="1" allowOverlap="1" wp14:anchorId="3046C81E" wp14:editId="514ADF48">
                  <wp:simplePos x="0" y="0"/>
                  <wp:positionH relativeFrom="page">
                    <wp:posOffset>520700</wp:posOffset>
                  </wp:positionH>
                  <wp:positionV relativeFrom="paragraph">
                    <wp:posOffset>13970</wp:posOffset>
                  </wp:positionV>
                  <wp:extent cx="2398395" cy="1384300"/>
                  <wp:effectExtent l="0" t="0" r="1905" b="6350"/>
                  <wp:wrapNone/>
                  <wp:docPr id="1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2398395" cy="1384300"/>
                          </a:xfrm>
                          <a:prstGeom prst="rect">
                            <a:avLst/>
                          </a:prstGeom>
                        </pic:spPr>
                      </pic:pic>
                    </a:graphicData>
                  </a:graphic>
                  <wp14:sizeRelH relativeFrom="margin">
                    <wp14:pctWidth>0</wp14:pctWidth>
                  </wp14:sizeRelH>
                  <wp14:sizeRelV relativeFrom="margin">
                    <wp14:pctHeight>0</wp14:pctHeight>
                  </wp14:sizeRelV>
                </wp:anchor>
              </w:drawing>
            </w:r>
          </w:p>
        </w:tc>
      </w:tr>
      <w:tr w:rsidR="00811493" w14:paraId="6AE77C87" w14:textId="77777777">
        <w:trPr>
          <w:trHeight w:val="293"/>
        </w:trPr>
        <w:tc>
          <w:tcPr>
            <w:tcW w:w="8614" w:type="dxa"/>
          </w:tcPr>
          <w:p w14:paraId="6C6FFA3C" w14:textId="21678B45" w:rsidR="00811493" w:rsidRDefault="00811493">
            <w:pPr>
              <w:spacing w:line="276" w:lineRule="auto"/>
              <w:jc w:val="both"/>
              <w:rPr>
                <w:rFonts w:ascii="Calisto MT" w:eastAsia="Lustria" w:hAnsi="Calisto MT" w:cs="Lustria"/>
                <w:b/>
                <w:sz w:val="20"/>
                <w:szCs w:val="20"/>
              </w:rPr>
            </w:pPr>
          </w:p>
          <w:p w14:paraId="1EDFB22E" w14:textId="77777777" w:rsidR="0045467A" w:rsidRDefault="0045467A">
            <w:pPr>
              <w:spacing w:line="276" w:lineRule="auto"/>
              <w:jc w:val="both"/>
              <w:rPr>
                <w:rFonts w:ascii="Calisto MT" w:eastAsia="Lustria" w:hAnsi="Calisto MT" w:cs="Lustria"/>
                <w:b/>
                <w:sz w:val="20"/>
                <w:szCs w:val="20"/>
              </w:rPr>
            </w:pPr>
          </w:p>
          <w:p w14:paraId="06C35539" w14:textId="77777777" w:rsidR="0045467A" w:rsidRDefault="0045467A">
            <w:pPr>
              <w:spacing w:line="276" w:lineRule="auto"/>
              <w:jc w:val="both"/>
              <w:rPr>
                <w:rFonts w:ascii="Calisto MT" w:eastAsia="Lustria" w:hAnsi="Calisto MT" w:cs="Lustria"/>
                <w:b/>
                <w:sz w:val="20"/>
                <w:szCs w:val="20"/>
              </w:rPr>
            </w:pPr>
          </w:p>
          <w:p w14:paraId="0EA91C44" w14:textId="77777777" w:rsidR="0045467A" w:rsidRDefault="0045467A">
            <w:pPr>
              <w:spacing w:line="276" w:lineRule="auto"/>
              <w:jc w:val="both"/>
              <w:rPr>
                <w:rFonts w:ascii="Calisto MT" w:eastAsia="Lustria" w:hAnsi="Calisto MT" w:cs="Lustria"/>
                <w:b/>
                <w:sz w:val="20"/>
                <w:szCs w:val="20"/>
              </w:rPr>
            </w:pPr>
          </w:p>
          <w:p w14:paraId="08AE04CB" w14:textId="134A1D16" w:rsidR="0045467A" w:rsidRDefault="0045467A">
            <w:pPr>
              <w:spacing w:line="276" w:lineRule="auto"/>
              <w:jc w:val="both"/>
              <w:rPr>
                <w:rFonts w:ascii="Calisto MT" w:eastAsia="Lustria" w:hAnsi="Calisto MT" w:cs="Lustria"/>
                <w:b/>
                <w:sz w:val="20"/>
                <w:szCs w:val="20"/>
              </w:rPr>
            </w:pPr>
          </w:p>
          <w:p w14:paraId="16FA9A0B" w14:textId="77777777" w:rsidR="0045467A" w:rsidRDefault="0045467A">
            <w:pPr>
              <w:spacing w:line="276" w:lineRule="auto"/>
              <w:jc w:val="both"/>
              <w:rPr>
                <w:rFonts w:ascii="Calisto MT" w:eastAsia="Lustria" w:hAnsi="Calisto MT" w:cs="Lustria"/>
                <w:b/>
                <w:sz w:val="20"/>
                <w:szCs w:val="20"/>
              </w:rPr>
            </w:pPr>
          </w:p>
          <w:p w14:paraId="26F4579D" w14:textId="77777777" w:rsidR="0045467A" w:rsidRDefault="0045467A">
            <w:pPr>
              <w:spacing w:line="276" w:lineRule="auto"/>
              <w:jc w:val="both"/>
              <w:rPr>
                <w:rFonts w:ascii="Calisto MT" w:eastAsia="Lustria" w:hAnsi="Calisto MT" w:cs="Lustria"/>
                <w:b/>
                <w:sz w:val="20"/>
                <w:szCs w:val="20"/>
              </w:rPr>
            </w:pPr>
          </w:p>
          <w:p w14:paraId="06D1DDAF" w14:textId="77777777" w:rsidR="0045467A" w:rsidRDefault="0045467A">
            <w:pPr>
              <w:spacing w:line="276" w:lineRule="auto"/>
              <w:jc w:val="both"/>
              <w:rPr>
                <w:rFonts w:ascii="Calisto MT" w:eastAsia="Lustria" w:hAnsi="Calisto MT" w:cs="Lustria"/>
                <w:b/>
                <w:sz w:val="20"/>
                <w:szCs w:val="20"/>
              </w:rPr>
            </w:pPr>
          </w:p>
          <w:p w14:paraId="40649C81" w14:textId="77777777" w:rsidR="0045467A" w:rsidRDefault="0045467A">
            <w:pPr>
              <w:spacing w:line="276" w:lineRule="auto"/>
              <w:jc w:val="both"/>
              <w:rPr>
                <w:rFonts w:ascii="Calisto MT" w:eastAsia="Lustria" w:hAnsi="Calisto MT" w:cs="Lustria"/>
                <w:b/>
                <w:sz w:val="20"/>
                <w:szCs w:val="20"/>
              </w:rPr>
            </w:pPr>
          </w:p>
          <w:p w14:paraId="22786201" w14:textId="77777777" w:rsidR="0045467A" w:rsidRPr="00580170" w:rsidRDefault="0045467A" w:rsidP="0045467A">
            <w:pPr>
              <w:pStyle w:val="ListParagraph"/>
              <w:numPr>
                <w:ilvl w:val="0"/>
                <w:numId w:val="12"/>
              </w:numPr>
              <w:rPr>
                <w:rFonts w:ascii="Calisto MT" w:eastAsia="Lustria" w:hAnsi="Calisto MT" w:cs="Lustria"/>
                <w:bCs/>
                <w:sz w:val="20"/>
                <w:szCs w:val="20"/>
              </w:rPr>
            </w:pPr>
            <w:r w:rsidRPr="00580170">
              <w:rPr>
                <w:rFonts w:ascii="Calisto MT" w:eastAsia="Lustria" w:hAnsi="Calisto MT" w:cs="Lustria"/>
                <w:bCs/>
                <w:sz w:val="20"/>
                <w:szCs w:val="20"/>
              </w:rPr>
              <w:t xml:space="preserve">nilai t-statistic profitabilitas (ROA) sebesar -3.80860 sementara T tabel dengan tingkat </w:t>
            </w:r>
            <w:r w:rsidRPr="00580170">
              <w:rPr>
                <w:rFonts w:eastAsia="Lustria"/>
                <w:bCs/>
                <w:sz w:val="20"/>
                <w:szCs w:val="20"/>
              </w:rPr>
              <w:t>α</w:t>
            </w:r>
            <w:r w:rsidRPr="00580170">
              <w:rPr>
                <w:rFonts w:ascii="Calisto MT" w:eastAsia="Lustria" w:hAnsi="Calisto MT" w:cs="Lustria"/>
                <w:bCs/>
                <w:sz w:val="20"/>
                <w:szCs w:val="20"/>
              </w:rPr>
              <w:t xml:space="preserve">= 5%, df (n-k) = 24 didapat nilai T TAbel sebesar 0.042. dengan demikian T- statistic ROA (- 3.680860) &lt; T tabel (0.042) dan nilai prob. 0.0009 &lt; 0,05. Maka dapat disimpuilkan profitabilitas (ROA) berpengaruh terhadap kebijakan hutang </w:t>
            </w:r>
          </w:p>
          <w:p w14:paraId="3C32262A" w14:textId="3F7B7017" w:rsidR="0045467A" w:rsidRPr="00580170" w:rsidRDefault="0045467A" w:rsidP="0045467A">
            <w:pPr>
              <w:pStyle w:val="ListParagraph"/>
              <w:numPr>
                <w:ilvl w:val="0"/>
                <w:numId w:val="12"/>
              </w:numPr>
              <w:spacing w:line="276" w:lineRule="auto"/>
              <w:rPr>
                <w:rFonts w:ascii="Calisto MT" w:eastAsia="Lustria" w:hAnsi="Calisto MT" w:cs="Lustria"/>
                <w:bCs/>
                <w:sz w:val="20"/>
                <w:szCs w:val="20"/>
              </w:rPr>
            </w:pPr>
            <w:r w:rsidRPr="00580170">
              <w:rPr>
                <w:rFonts w:ascii="Calisto MT" w:eastAsia="Lustria" w:hAnsi="Calisto MT" w:cs="Lustria"/>
                <w:bCs/>
                <w:sz w:val="20"/>
                <w:szCs w:val="20"/>
              </w:rPr>
              <w:t xml:space="preserve"> Nilai</w:t>
            </w:r>
            <w:r w:rsidRPr="00580170">
              <w:rPr>
                <w:rFonts w:ascii="Calisto MT" w:eastAsia="Lustria" w:hAnsi="Calisto MT" w:cs="Lustria"/>
                <w:bCs/>
                <w:sz w:val="20"/>
                <w:szCs w:val="20"/>
              </w:rPr>
              <w:tab/>
              <w:t>Ukuran</w:t>
            </w:r>
            <w:r w:rsidRPr="00580170">
              <w:rPr>
                <w:rFonts w:ascii="Calisto MT" w:eastAsia="Lustria" w:hAnsi="Calisto MT" w:cs="Lustria"/>
                <w:bCs/>
                <w:sz w:val="20"/>
                <w:szCs w:val="20"/>
              </w:rPr>
              <w:tab/>
              <w:t xml:space="preserve"> Perusahaan (SIZE) sebesar 2.229387, sementara</w:t>
            </w:r>
            <w:r w:rsidRPr="00580170">
              <w:rPr>
                <w:rFonts w:ascii="Calisto MT" w:eastAsia="Lustria" w:hAnsi="Calisto MT" w:cs="Lustria"/>
                <w:bCs/>
                <w:sz w:val="20"/>
                <w:szCs w:val="20"/>
              </w:rPr>
              <w:tab/>
              <w:t xml:space="preserve">T Tabel dengan tingkat </w:t>
            </w:r>
            <w:r w:rsidRPr="00580170">
              <w:rPr>
                <w:rFonts w:eastAsia="Lustria"/>
                <w:bCs/>
                <w:sz w:val="20"/>
                <w:szCs w:val="20"/>
              </w:rPr>
              <w:t>α</w:t>
            </w:r>
            <w:r w:rsidRPr="00580170">
              <w:rPr>
                <w:rFonts w:ascii="Calisto MT" w:eastAsia="Lustria" w:hAnsi="Calisto MT" w:cs="Lustria"/>
                <w:bCs/>
                <w:sz w:val="20"/>
                <w:szCs w:val="20"/>
              </w:rPr>
              <w:t>= 5%, df (n-k) = 24 didapat nilai T TAbel sebesar 0.042. dengan demikian T- statistic SIZE (2.229387) &gt; T tabel (0.042) dan nilai prob. 0.0334 &lt; 0,05. Maka dapat disimpuilkan berpengaruh terhadap Kebijakan Hutang</w:t>
            </w:r>
            <w:r w:rsidR="00EA7026" w:rsidRPr="00580170">
              <w:rPr>
                <w:rFonts w:ascii="Calisto MT" w:eastAsia="Lustria" w:hAnsi="Calisto MT" w:cs="Lustria"/>
                <w:bCs/>
                <w:sz w:val="20"/>
                <w:szCs w:val="20"/>
              </w:rPr>
              <w:t>.</w:t>
            </w:r>
          </w:p>
          <w:p w14:paraId="40ABADF6" w14:textId="1FD0A071" w:rsidR="00EA7026" w:rsidRPr="00580170" w:rsidRDefault="00EA7026" w:rsidP="00EA7026">
            <w:pPr>
              <w:pStyle w:val="ListParagraph"/>
              <w:numPr>
                <w:ilvl w:val="0"/>
                <w:numId w:val="12"/>
              </w:numPr>
              <w:spacing w:line="276" w:lineRule="auto"/>
              <w:rPr>
                <w:rFonts w:ascii="Calisto MT" w:eastAsia="Lustria" w:hAnsi="Calisto MT" w:cs="Lustria"/>
                <w:bCs/>
                <w:sz w:val="20"/>
                <w:szCs w:val="20"/>
              </w:rPr>
            </w:pPr>
            <w:r w:rsidRPr="00580170">
              <w:rPr>
                <w:rFonts w:ascii="Calisto MT" w:eastAsia="Lustria" w:hAnsi="Calisto MT" w:cs="Lustria"/>
                <w:bCs/>
                <w:sz w:val="20"/>
                <w:szCs w:val="20"/>
              </w:rPr>
              <w:t xml:space="preserve">Nilai Likuiditas (CR) sebesar -2.298978, sementara T Tabel dengan tingkat </w:t>
            </w:r>
            <w:r w:rsidRPr="00580170">
              <w:rPr>
                <w:rFonts w:eastAsia="Lustria"/>
                <w:bCs/>
                <w:sz w:val="20"/>
                <w:szCs w:val="20"/>
              </w:rPr>
              <w:t>α</w:t>
            </w:r>
            <w:r w:rsidRPr="00580170">
              <w:rPr>
                <w:rFonts w:ascii="Calisto MT" w:eastAsia="Lustria" w:hAnsi="Calisto MT" w:cs="Lustria"/>
                <w:bCs/>
                <w:sz w:val="20"/>
                <w:szCs w:val="20"/>
              </w:rPr>
              <w:t>= 5%, df (n-k) = 24 didapat nilai T TAbel sebesar 0.042. dengan demikian T- statistic CR (- 2.298978) &lt; T tabel (0.042) dan nilai prob. 0.0286 &lt; 0,05. Maka dapat disimpuilkan Likuiditas (CR) berpengaruh terhadap kebijakan hutang.</w:t>
            </w:r>
          </w:p>
          <w:p w14:paraId="21A7E4D9" w14:textId="62FA6EB7" w:rsidR="00EA7026" w:rsidRPr="00580170" w:rsidRDefault="00EA7026" w:rsidP="00EA7026">
            <w:pPr>
              <w:pStyle w:val="ListParagraph"/>
              <w:numPr>
                <w:ilvl w:val="0"/>
                <w:numId w:val="12"/>
              </w:numPr>
              <w:spacing w:line="276" w:lineRule="auto"/>
              <w:rPr>
                <w:rFonts w:ascii="Calisto MT" w:eastAsia="Lustria" w:hAnsi="Calisto MT" w:cs="Lustria"/>
                <w:bCs/>
                <w:sz w:val="20"/>
                <w:szCs w:val="20"/>
              </w:rPr>
            </w:pPr>
            <w:r w:rsidRPr="00580170">
              <w:rPr>
                <w:rFonts w:ascii="Calisto MT" w:eastAsia="Lustria" w:hAnsi="Calisto MT" w:cs="Lustria"/>
                <w:bCs/>
                <w:sz w:val="20"/>
                <w:szCs w:val="20"/>
              </w:rPr>
              <w:t xml:space="preserve">Nilai Pertumbuhan penujualan (GS) sebesar 1.200230, sementara T Tabel dengan tingkat </w:t>
            </w:r>
            <w:r w:rsidRPr="00580170">
              <w:rPr>
                <w:rFonts w:eastAsia="Lustria"/>
                <w:bCs/>
                <w:sz w:val="20"/>
                <w:szCs w:val="20"/>
              </w:rPr>
              <w:t>α</w:t>
            </w:r>
            <w:r w:rsidRPr="00580170">
              <w:rPr>
                <w:rFonts w:ascii="Calisto MT" w:eastAsia="Lustria" w:hAnsi="Calisto MT" w:cs="Lustria"/>
                <w:bCs/>
                <w:sz w:val="20"/>
                <w:szCs w:val="20"/>
              </w:rPr>
              <w:t>= 5%, df (n-k) = 24 didapat nilai T TAbel sebesar 0.042. dengan demikian T- statistic GS (1.200230) &gt; T tabel (0.042) dan nilai prob. 0.2038 &gt; 0,05. Maka dapat disimpuilkan Pertumbuhan Penjualan (GS) tidak berpengaruh terhadap Kebijakan Hutang.</w:t>
            </w:r>
          </w:p>
          <w:p w14:paraId="536A0635" w14:textId="77777777" w:rsidR="00EA7026" w:rsidRPr="00580170" w:rsidRDefault="00EA7026" w:rsidP="00EA7026">
            <w:pPr>
              <w:pStyle w:val="ListParagraph"/>
              <w:numPr>
                <w:ilvl w:val="0"/>
                <w:numId w:val="12"/>
              </w:numPr>
              <w:rPr>
                <w:rFonts w:ascii="Calisto MT" w:eastAsia="Lustria" w:hAnsi="Calisto MT" w:cs="Lustria"/>
                <w:bCs/>
                <w:sz w:val="20"/>
                <w:szCs w:val="20"/>
              </w:rPr>
            </w:pPr>
            <w:r w:rsidRPr="00580170">
              <w:rPr>
                <w:rFonts w:ascii="Calisto MT" w:eastAsia="Lustria" w:hAnsi="Calisto MT" w:cs="Lustria"/>
                <w:bCs/>
                <w:sz w:val="20"/>
                <w:szCs w:val="20"/>
              </w:rPr>
              <w:t>Analisis regresi data Panel</w:t>
            </w:r>
          </w:p>
          <w:p w14:paraId="584996B3" w14:textId="77777777" w:rsidR="00EA7026" w:rsidRPr="00EA7026" w:rsidRDefault="00EA7026" w:rsidP="00EA7026">
            <w:pPr>
              <w:pStyle w:val="ListParagraph"/>
              <w:ind w:left="1440" w:firstLine="0"/>
              <w:rPr>
                <w:rFonts w:ascii="Calisto MT" w:eastAsia="Lustria" w:hAnsi="Calisto MT" w:cs="Lustria"/>
                <w:b/>
                <w:sz w:val="20"/>
                <w:szCs w:val="20"/>
              </w:rPr>
            </w:pPr>
          </w:p>
          <w:p w14:paraId="2DF43FC6" w14:textId="77777777" w:rsidR="00EA7026" w:rsidRPr="00EA7026" w:rsidRDefault="00EA7026" w:rsidP="00EA7026">
            <w:pPr>
              <w:pStyle w:val="ListParagraph"/>
              <w:spacing w:line="276" w:lineRule="auto"/>
              <w:ind w:left="1440"/>
              <w:jc w:val="center"/>
              <w:rPr>
                <w:rFonts w:ascii="Calisto MT" w:eastAsia="Lustria" w:hAnsi="Calisto MT" w:cs="Lustria"/>
                <w:bCs/>
                <w:sz w:val="20"/>
                <w:szCs w:val="20"/>
              </w:rPr>
            </w:pPr>
            <w:r w:rsidRPr="00EA7026">
              <w:rPr>
                <w:rFonts w:ascii="Calisto MT" w:eastAsia="Lustria" w:hAnsi="Calisto MT" w:cs="Lustria"/>
                <w:bCs/>
                <w:sz w:val="20"/>
                <w:szCs w:val="20"/>
              </w:rPr>
              <w:t xml:space="preserve">Y= -2.3911210 – 7.3109832ROA + 7.3109777SIZE - </w:t>
            </w:r>
          </w:p>
          <w:p w14:paraId="3C764CA8" w14:textId="79F9DDF2" w:rsidR="00EA7026" w:rsidRDefault="00EA7026" w:rsidP="00EA7026">
            <w:pPr>
              <w:pStyle w:val="ListParagraph"/>
              <w:spacing w:line="276" w:lineRule="auto"/>
              <w:ind w:left="1440"/>
              <w:jc w:val="center"/>
              <w:rPr>
                <w:rFonts w:ascii="Calisto MT" w:eastAsia="Lustria" w:hAnsi="Calisto MT" w:cs="Lustria"/>
                <w:bCs/>
                <w:sz w:val="20"/>
                <w:szCs w:val="20"/>
              </w:rPr>
            </w:pPr>
            <w:r w:rsidRPr="00EA7026">
              <w:rPr>
                <w:rFonts w:ascii="Calisto MT" w:eastAsia="Lustria" w:hAnsi="Calisto MT" w:cs="Lustria"/>
                <w:bCs/>
                <w:sz w:val="20"/>
                <w:szCs w:val="20"/>
              </w:rPr>
              <w:t>0.349534CR – 3.826741INST +</w:t>
            </w:r>
            <w:r>
              <w:rPr>
                <w:rFonts w:ascii="Calisto MT" w:eastAsia="Lustria" w:hAnsi="Calisto MT" w:cs="Lustria"/>
                <w:bCs/>
                <w:sz w:val="20"/>
                <w:szCs w:val="20"/>
              </w:rPr>
              <w:t xml:space="preserve"> </w:t>
            </w:r>
            <w:r w:rsidRPr="00EA7026">
              <w:rPr>
                <w:rFonts w:ascii="Calisto MT" w:eastAsia="Lustria" w:hAnsi="Calisto MT" w:cs="Lustria"/>
                <w:bCs/>
                <w:sz w:val="20"/>
                <w:szCs w:val="20"/>
              </w:rPr>
              <w:t>0.39730865</w:t>
            </w:r>
          </w:p>
          <w:p w14:paraId="0F67BA84" w14:textId="77777777" w:rsidR="00580170" w:rsidRPr="00580170" w:rsidRDefault="00580170" w:rsidP="00EA7026">
            <w:pPr>
              <w:pStyle w:val="ListParagraph"/>
              <w:spacing w:line="276" w:lineRule="auto"/>
              <w:ind w:left="1440"/>
              <w:jc w:val="center"/>
              <w:rPr>
                <w:rFonts w:ascii="Calisto MT" w:eastAsia="Lustria" w:hAnsi="Calisto MT" w:cs="Lustria"/>
                <w:b/>
                <w:bCs/>
                <w:sz w:val="20"/>
                <w:szCs w:val="20"/>
              </w:rPr>
            </w:pPr>
          </w:p>
          <w:p w14:paraId="17887588" w14:textId="5ABE6998" w:rsidR="00580170" w:rsidRPr="00200423" w:rsidRDefault="00580170" w:rsidP="00580170">
            <w:pPr>
              <w:pStyle w:val="ListParagraph"/>
              <w:widowControl w:val="0"/>
              <w:numPr>
                <w:ilvl w:val="0"/>
                <w:numId w:val="13"/>
              </w:numPr>
              <w:tabs>
                <w:tab w:val="left" w:pos="404"/>
              </w:tabs>
              <w:autoSpaceDE w:val="0"/>
              <w:autoSpaceDN w:val="0"/>
              <w:spacing w:line="300" w:lineRule="auto"/>
              <w:ind w:right="38"/>
              <w:jc w:val="left"/>
              <w:rPr>
                <w:rFonts w:ascii="Calisto MT" w:hAnsi="Calisto MT"/>
              </w:rPr>
            </w:pPr>
            <w:r w:rsidRPr="00200423">
              <w:rPr>
                <w:rFonts w:ascii="Calisto MT" w:hAnsi="Calisto MT"/>
              </w:rPr>
              <w:t>Interprestasi Hasil dan Pembahasan</w:t>
            </w:r>
          </w:p>
          <w:p w14:paraId="56F41221" w14:textId="77777777" w:rsidR="00200423" w:rsidRPr="00200423" w:rsidRDefault="00200423" w:rsidP="00200423">
            <w:pPr>
              <w:pStyle w:val="ListParagraph"/>
              <w:widowControl w:val="0"/>
              <w:tabs>
                <w:tab w:val="left" w:pos="404"/>
              </w:tabs>
              <w:autoSpaceDE w:val="0"/>
              <w:autoSpaceDN w:val="0"/>
              <w:spacing w:line="300" w:lineRule="auto"/>
              <w:ind w:left="1494" w:right="38" w:firstLine="0"/>
              <w:rPr>
                <w:rFonts w:ascii="Calisto MT" w:hAnsi="Calisto MT"/>
                <w:sz w:val="22"/>
                <w:szCs w:val="22"/>
              </w:rPr>
            </w:pPr>
          </w:p>
          <w:p w14:paraId="12C322F9" w14:textId="77777777" w:rsidR="00580170" w:rsidRPr="00200423" w:rsidRDefault="00580170" w:rsidP="00580170">
            <w:pPr>
              <w:pStyle w:val="ListParagraph"/>
              <w:widowControl w:val="0"/>
              <w:numPr>
                <w:ilvl w:val="0"/>
                <w:numId w:val="14"/>
              </w:numPr>
              <w:tabs>
                <w:tab w:val="left" w:pos="404"/>
              </w:tabs>
              <w:autoSpaceDE w:val="0"/>
              <w:autoSpaceDN w:val="0"/>
              <w:spacing w:line="300" w:lineRule="auto"/>
              <w:ind w:right="38"/>
              <w:rPr>
                <w:rFonts w:ascii="Calisto MT" w:hAnsi="Calisto MT"/>
                <w:sz w:val="22"/>
                <w:szCs w:val="22"/>
              </w:rPr>
            </w:pPr>
            <w:r w:rsidRPr="00200423">
              <w:rPr>
                <w:rFonts w:ascii="Calisto MT" w:hAnsi="Calisto MT"/>
                <w:sz w:val="22"/>
                <w:szCs w:val="22"/>
              </w:rPr>
              <w:t>Pengaruh profitabilitas (ROA) terhadap Kebijakan Hutang</w:t>
            </w:r>
          </w:p>
          <w:p w14:paraId="0099854A" w14:textId="632168F2" w:rsidR="00580170" w:rsidRPr="00200423" w:rsidRDefault="00580170" w:rsidP="00580170">
            <w:pPr>
              <w:pStyle w:val="ListParagraph"/>
              <w:widowControl w:val="0"/>
              <w:tabs>
                <w:tab w:val="left" w:pos="404"/>
              </w:tabs>
              <w:autoSpaceDE w:val="0"/>
              <w:autoSpaceDN w:val="0"/>
              <w:spacing w:line="300" w:lineRule="auto"/>
              <w:ind w:left="1440" w:right="38" w:firstLine="0"/>
              <w:jc w:val="left"/>
              <w:rPr>
                <w:rFonts w:ascii="Calisto MT" w:hAnsi="Calisto MT"/>
                <w:sz w:val="22"/>
                <w:szCs w:val="22"/>
              </w:rPr>
            </w:pPr>
            <w:r w:rsidRPr="00200423">
              <w:rPr>
                <w:rFonts w:ascii="Calisto MT" w:hAnsi="Calisto MT"/>
                <w:sz w:val="22"/>
                <w:szCs w:val="22"/>
              </w:rPr>
              <w:t xml:space="preserve">Profitabilitas (ROA) menunjukkan koefisien negatif sebesar -7.310983   dengan tingkat signifikan 0.0009 &lt; </w:t>
            </w:r>
            <w:r w:rsidRPr="00200423">
              <w:rPr>
                <w:sz w:val="22"/>
                <w:szCs w:val="22"/>
              </w:rPr>
              <w:t>α</w:t>
            </w:r>
            <w:r w:rsidRPr="00200423">
              <w:rPr>
                <w:rFonts w:ascii="Calisto MT" w:hAnsi="Calisto MT"/>
                <w:sz w:val="22"/>
                <w:szCs w:val="22"/>
              </w:rPr>
              <w:t xml:space="preserve"> = 0,05. Karena tingkat signifikan lebih kecil dari </w:t>
            </w:r>
            <w:r w:rsidRPr="00200423">
              <w:rPr>
                <w:sz w:val="22"/>
                <w:szCs w:val="22"/>
              </w:rPr>
              <w:t>α</w:t>
            </w:r>
            <w:r w:rsidRPr="00200423">
              <w:rPr>
                <w:rFonts w:ascii="Calisto MT" w:hAnsi="Calisto MT"/>
                <w:sz w:val="22"/>
                <w:szCs w:val="22"/>
              </w:rPr>
              <w:t xml:space="preserve"> = 0,05 maka H1 diterima sehingga kesimpulannya Profitabilitas (ROA)  adalah berpengaruh terhadap Kebijakan hutang.</w:t>
            </w:r>
          </w:p>
          <w:p w14:paraId="2FEA8443" w14:textId="77777777" w:rsidR="00580170" w:rsidRPr="00200423" w:rsidRDefault="00580170" w:rsidP="00580170">
            <w:pPr>
              <w:pStyle w:val="ListParagraph"/>
              <w:widowControl w:val="0"/>
              <w:numPr>
                <w:ilvl w:val="0"/>
                <w:numId w:val="14"/>
              </w:numPr>
              <w:tabs>
                <w:tab w:val="left" w:pos="404"/>
              </w:tabs>
              <w:autoSpaceDE w:val="0"/>
              <w:autoSpaceDN w:val="0"/>
              <w:spacing w:line="300" w:lineRule="auto"/>
              <w:ind w:right="38"/>
              <w:rPr>
                <w:rFonts w:ascii="Calisto MT" w:hAnsi="Calisto MT"/>
                <w:sz w:val="22"/>
                <w:szCs w:val="22"/>
              </w:rPr>
            </w:pPr>
            <w:r w:rsidRPr="00200423">
              <w:rPr>
                <w:rFonts w:ascii="Calisto MT" w:hAnsi="Calisto MT"/>
                <w:sz w:val="22"/>
                <w:szCs w:val="22"/>
              </w:rPr>
              <w:t>Pengaruh Ukuran Perusahaan (SIZE) terhadap Kebikajan Hutang</w:t>
            </w:r>
          </w:p>
          <w:p w14:paraId="13C3F87D" w14:textId="52E0CAC4" w:rsidR="00580170" w:rsidRPr="00200423" w:rsidRDefault="00580170" w:rsidP="00580170">
            <w:pPr>
              <w:pStyle w:val="ListParagraph"/>
              <w:widowControl w:val="0"/>
              <w:tabs>
                <w:tab w:val="left" w:pos="404"/>
              </w:tabs>
              <w:autoSpaceDE w:val="0"/>
              <w:autoSpaceDN w:val="0"/>
              <w:spacing w:line="300" w:lineRule="auto"/>
              <w:ind w:left="1494" w:right="38" w:firstLine="0"/>
              <w:jc w:val="left"/>
              <w:rPr>
                <w:rFonts w:ascii="Calisto MT" w:hAnsi="Calisto MT"/>
                <w:sz w:val="22"/>
                <w:szCs w:val="22"/>
              </w:rPr>
            </w:pPr>
            <w:r w:rsidRPr="00200423">
              <w:rPr>
                <w:rFonts w:ascii="Calisto MT" w:hAnsi="Calisto MT"/>
                <w:sz w:val="22"/>
                <w:szCs w:val="22"/>
              </w:rPr>
              <w:t xml:space="preserve">Ukuran Perusahaan (SIZE) menunjukkan koefisien positif sebesar -0.2097777   dengan tingkat signifikan 0.0334 &lt; </w:t>
            </w:r>
            <w:r w:rsidRPr="00200423">
              <w:rPr>
                <w:sz w:val="22"/>
                <w:szCs w:val="22"/>
              </w:rPr>
              <w:t>α</w:t>
            </w:r>
            <w:r w:rsidRPr="00200423">
              <w:rPr>
                <w:rFonts w:ascii="Calisto MT" w:hAnsi="Calisto MT"/>
                <w:sz w:val="22"/>
                <w:szCs w:val="22"/>
              </w:rPr>
              <w:t xml:space="preserve"> = 0,05. Karena tingkat signifikan lebih kecil dari </w:t>
            </w:r>
            <w:r w:rsidRPr="00200423">
              <w:rPr>
                <w:sz w:val="22"/>
                <w:szCs w:val="22"/>
              </w:rPr>
              <w:t>α</w:t>
            </w:r>
            <w:r w:rsidRPr="00200423">
              <w:rPr>
                <w:rFonts w:ascii="Calisto MT" w:hAnsi="Calisto MT"/>
                <w:sz w:val="22"/>
                <w:szCs w:val="22"/>
              </w:rPr>
              <w:t xml:space="preserve"> = 0,05 maka H2 diterima sehingga kesimpulannya Ukuran Perusahaan (SIZE)  adalah berpengaruh terhadap Kebijakan hutang</w:t>
            </w:r>
          </w:p>
          <w:p w14:paraId="14CFA589" w14:textId="6118CE0F" w:rsidR="00580170" w:rsidRPr="00200423" w:rsidRDefault="00200423" w:rsidP="00200423">
            <w:pPr>
              <w:pStyle w:val="ListParagraph"/>
              <w:widowControl w:val="0"/>
              <w:numPr>
                <w:ilvl w:val="0"/>
                <w:numId w:val="14"/>
              </w:numPr>
              <w:tabs>
                <w:tab w:val="left" w:pos="404"/>
              </w:tabs>
              <w:autoSpaceDE w:val="0"/>
              <w:autoSpaceDN w:val="0"/>
              <w:spacing w:line="300" w:lineRule="auto"/>
              <w:ind w:right="38"/>
              <w:rPr>
                <w:rFonts w:ascii="Calisto MT" w:hAnsi="Calisto MT"/>
                <w:sz w:val="22"/>
                <w:szCs w:val="22"/>
              </w:rPr>
            </w:pPr>
            <w:r w:rsidRPr="00200423">
              <w:rPr>
                <w:rFonts w:ascii="Calisto MT" w:hAnsi="Calisto MT"/>
                <w:sz w:val="22"/>
                <w:szCs w:val="22"/>
              </w:rPr>
              <w:t>Pengaruh Likuiditas (CR</w:t>
            </w:r>
            <w:r w:rsidR="00580170" w:rsidRPr="00200423">
              <w:rPr>
                <w:rFonts w:ascii="Calisto MT" w:hAnsi="Calisto MT"/>
                <w:sz w:val="22"/>
                <w:szCs w:val="22"/>
              </w:rPr>
              <w:t>) terhadap Kebikajan Hutang</w:t>
            </w:r>
            <w:r w:rsidRPr="00200423">
              <w:rPr>
                <w:rFonts w:ascii="Calisto MT" w:hAnsi="Calisto MT"/>
                <w:sz w:val="22"/>
                <w:szCs w:val="22"/>
              </w:rPr>
              <w:t xml:space="preserve"> </w:t>
            </w:r>
            <w:r w:rsidR="00580170" w:rsidRPr="00200423">
              <w:rPr>
                <w:rFonts w:ascii="Calisto MT" w:hAnsi="Calisto MT"/>
                <w:sz w:val="22"/>
                <w:szCs w:val="22"/>
              </w:rPr>
              <w:t xml:space="preserve">Likuiditas (CR) menunjukkan koefisien negatif sebesar -0.349534   dengan tingkat signifikan 0.0286 &lt; </w:t>
            </w:r>
            <w:r w:rsidR="00580170" w:rsidRPr="00200423">
              <w:rPr>
                <w:sz w:val="22"/>
                <w:szCs w:val="22"/>
              </w:rPr>
              <w:t>α</w:t>
            </w:r>
            <w:r w:rsidR="00580170" w:rsidRPr="00200423">
              <w:rPr>
                <w:rFonts w:ascii="Calisto MT" w:hAnsi="Calisto MT"/>
                <w:sz w:val="22"/>
                <w:szCs w:val="22"/>
              </w:rPr>
              <w:t xml:space="preserve"> = 0,05. Karena tingkat signifikan lebih kecil dari </w:t>
            </w:r>
            <w:r w:rsidR="00580170" w:rsidRPr="00200423">
              <w:rPr>
                <w:sz w:val="22"/>
                <w:szCs w:val="22"/>
              </w:rPr>
              <w:t>α</w:t>
            </w:r>
            <w:r w:rsidR="00580170" w:rsidRPr="00200423">
              <w:rPr>
                <w:rFonts w:ascii="Calisto MT" w:hAnsi="Calisto MT"/>
                <w:sz w:val="22"/>
                <w:szCs w:val="22"/>
              </w:rPr>
              <w:t xml:space="preserve"> = 0,05 maka H3 diterima sehingga kesimpulannya Likuiditas (CR)  adalah berpengaruh terhadap Kebijakan hutang.</w:t>
            </w:r>
          </w:p>
          <w:p w14:paraId="0FA600AD" w14:textId="539B2D20" w:rsidR="00200423" w:rsidRPr="00200423" w:rsidRDefault="00200423" w:rsidP="00200423">
            <w:pPr>
              <w:pStyle w:val="ListParagraph"/>
              <w:widowControl w:val="0"/>
              <w:numPr>
                <w:ilvl w:val="0"/>
                <w:numId w:val="14"/>
              </w:numPr>
              <w:tabs>
                <w:tab w:val="left" w:pos="404"/>
              </w:tabs>
              <w:autoSpaceDE w:val="0"/>
              <w:autoSpaceDN w:val="0"/>
              <w:spacing w:line="300" w:lineRule="auto"/>
              <w:ind w:right="38"/>
              <w:rPr>
                <w:rFonts w:ascii="Calisto MT" w:hAnsi="Calisto MT"/>
                <w:sz w:val="22"/>
                <w:szCs w:val="22"/>
              </w:rPr>
            </w:pPr>
            <w:r w:rsidRPr="00200423">
              <w:rPr>
                <w:rFonts w:ascii="Calisto MT" w:hAnsi="Calisto MT"/>
                <w:sz w:val="22"/>
                <w:szCs w:val="22"/>
              </w:rPr>
              <w:t xml:space="preserve">Pengaruh Kepemilikan Institusional (INST) terhadap Kebikajan Hutang Kepemilikan Institusional (INST) menunjukkan koefisien negatif sebesar -3.826741   dengan tingkat signifikan 0.0000 &lt; </w:t>
            </w:r>
            <w:r w:rsidRPr="00200423">
              <w:rPr>
                <w:sz w:val="22"/>
                <w:szCs w:val="22"/>
              </w:rPr>
              <w:t>α</w:t>
            </w:r>
            <w:r w:rsidRPr="00200423">
              <w:rPr>
                <w:rFonts w:ascii="Calisto MT" w:hAnsi="Calisto MT"/>
                <w:sz w:val="22"/>
                <w:szCs w:val="22"/>
              </w:rPr>
              <w:t xml:space="preserve"> = 0,05. Karena tingkat signifikan lebih kecil dari </w:t>
            </w:r>
            <w:r w:rsidRPr="00200423">
              <w:rPr>
                <w:sz w:val="22"/>
                <w:szCs w:val="22"/>
              </w:rPr>
              <w:t>α</w:t>
            </w:r>
            <w:r w:rsidRPr="00200423">
              <w:rPr>
                <w:rFonts w:ascii="Calisto MT" w:hAnsi="Calisto MT"/>
                <w:sz w:val="22"/>
                <w:szCs w:val="22"/>
              </w:rPr>
              <w:t xml:space="preserve"> = 0,05 maka H</w:t>
            </w:r>
            <w:r w:rsidRPr="00200423">
              <w:rPr>
                <w:rFonts w:ascii="Calisto MT" w:hAnsi="Calisto MT"/>
                <w:sz w:val="22"/>
                <w:szCs w:val="22"/>
                <w:vertAlign w:val="subscript"/>
              </w:rPr>
              <w:t>4</w:t>
            </w:r>
            <w:r w:rsidRPr="00200423">
              <w:rPr>
                <w:rFonts w:ascii="Calisto MT" w:hAnsi="Calisto MT"/>
                <w:sz w:val="22"/>
                <w:szCs w:val="22"/>
              </w:rPr>
              <w:t xml:space="preserve"> diterima sehingga kesimpulannya Kepemilikan Institusional (INST</w:t>
            </w:r>
            <w:r w:rsidRPr="00200423">
              <w:rPr>
                <w:rFonts w:ascii="Calisto MT" w:hAnsi="Calisto MT"/>
                <w:i/>
                <w:sz w:val="22"/>
                <w:szCs w:val="22"/>
              </w:rPr>
              <w:t>)</w:t>
            </w:r>
            <w:r w:rsidRPr="00200423">
              <w:rPr>
                <w:rFonts w:ascii="Calisto MT" w:hAnsi="Calisto MT"/>
                <w:sz w:val="22"/>
                <w:szCs w:val="22"/>
              </w:rPr>
              <w:t xml:space="preserve">  adalah berpengaruh terhadap Kebijakan hutang.</w:t>
            </w:r>
          </w:p>
          <w:p w14:paraId="6C519553" w14:textId="75944154" w:rsidR="00200423" w:rsidRPr="00200423" w:rsidRDefault="00200423" w:rsidP="00200423">
            <w:pPr>
              <w:pStyle w:val="ListParagraph"/>
              <w:widowControl w:val="0"/>
              <w:numPr>
                <w:ilvl w:val="0"/>
                <w:numId w:val="14"/>
              </w:numPr>
              <w:tabs>
                <w:tab w:val="left" w:pos="404"/>
              </w:tabs>
              <w:autoSpaceDE w:val="0"/>
              <w:autoSpaceDN w:val="0"/>
              <w:spacing w:line="300" w:lineRule="auto"/>
              <w:ind w:right="38"/>
              <w:rPr>
                <w:rFonts w:ascii="Calisto MT" w:hAnsi="Calisto MT"/>
                <w:sz w:val="22"/>
                <w:szCs w:val="22"/>
              </w:rPr>
            </w:pPr>
            <w:r w:rsidRPr="00200423">
              <w:rPr>
                <w:rFonts w:ascii="Calisto MT" w:hAnsi="Calisto MT"/>
                <w:sz w:val="22"/>
                <w:szCs w:val="22"/>
              </w:rPr>
              <w:t xml:space="preserve">Pertumbuhan Penjualan (GS) menunjukkan koefisien positif sebesar 0.397308   dengan tingkat signifikan 0.2038 &gt; </w:t>
            </w:r>
            <w:r w:rsidRPr="00200423">
              <w:rPr>
                <w:sz w:val="22"/>
                <w:szCs w:val="22"/>
              </w:rPr>
              <w:t>α</w:t>
            </w:r>
            <w:r w:rsidRPr="00200423">
              <w:rPr>
                <w:rFonts w:ascii="Calisto MT" w:hAnsi="Calisto MT"/>
                <w:sz w:val="22"/>
                <w:szCs w:val="22"/>
              </w:rPr>
              <w:t xml:space="preserve"> = 0,05. Karena tingkat signifikan lebih kecil dari </w:t>
            </w:r>
            <w:r w:rsidRPr="00200423">
              <w:rPr>
                <w:sz w:val="22"/>
                <w:szCs w:val="22"/>
              </w:rPr>
              <w:t>α</w:t>
            </w:r>
            <w:r w:rsidRPr="00200423">
              <w:rPr>
                <w:rFonts w:ascii="Calisto MT" w:hAnsi="Calisto MT"/>
                <w:sz w:val="22"/>
                <w:szCs w:val="22"/>
              </w:rPr>
              <w:t xml:space="preserve"> = 0,05 maka H5 ditolak sehingga kesimpulannya Pertumbuhan Penjualan (GS)  adalah tidak berpengaruh terhadap Kebijakan hutang.</w:t>
            </w:r>
          </w:p>
          <w:p w14:paraId="0A31F61A" w14:textId="11A2399A" w:rsidR="00580170" w:rsidRPr="00200423" w:rsidRDefault="00580170" w:rsidP="00580170">
            <w:pPr>
              <w:pStyle w:val="ListParagraph"/>
              <w:spacing w:line="276" w:lineRule="auto"/>
              <w:ind w:left="1440"/>
              <w:jc w:val="left"/>
              <w:rPr>
                <w:rFonts w:ascii="Calisto MT" w:eastAsia="Lustria" w:hAnsi="Calisto MT" w:cs="Lustria"/>
                <w:bCs/>
                <w:sz w:val="22"/>
                <w:szCs w:val="22"/>
              </w:rPr>
            </w:pPr>
          </w:p>
          <w:p w14:paraId="6AEEFDCF" w14:textId="77777777" w:rsidR="0045467A" w:rsidRDefault="0045467A">
            <w:pPr>
              <w:spacing w:line="276" w:lineRule="auto"/>
              <w:jc w:val="both"/>
              <w:rPr>
                <w:rFonts w:ascii="Calisto MT" w:eastAsia="Lustria" w:hAnsi="Calisto MT" w:cs="Lustria"/>
                <w:b/>
                <w:sz w:val="20"/>
                <w:szCs w:val="20"/>
              </w:rPr>
            </w:pPr>
          </w:p>
          <w:p w14:paraId="6D8BE542" w14:textId="77777777" w:rsidR="0045467A" w:rsidRDefault="0045467A">
            <w:pPr>
              <w:spacing w:line="276" w:lineRule="auto"/>
              <w:jc w:val="both"/>
              <w:rPr>
                <w:rFonts w:ascii="Calisto MT" w:eastAsia="Lustria" w:hAnsi="Calisto MT" w:cs="Lustria"/>
                <w:b/>
                <w:sz w:val="20"/>
                <w:szCs w:val="20"/>
              </w:rPr>
            </w:pPr>
          </w:p>
          <w:p w14:paraId="2AE706F2" w14:textId="77777777" w:rsidR="0045467A" w:rsidRDefault="0045467A">
            <w:pPr>
              <w:spacing w:line="276" w:lineRule="auto"/>
              <w:jc w:val="both"/>
              <w:rPr>
                <w:rFonts w:ascii="Calisto MT" w:eastAsia="Lustria" w:hAnsi="Calisto MT" w:cs="Lustria"/>
                <w:b/>
                <w:sz w:val="20"/>
                <w:szCs w:val="20"/>
              </w:rPr>
            </w:pPr>
          </w:p>
          <w:p w14:paraId="0EF9DD10" w14:textId="77777777" w:rsidR="0045467A" w:rsidRDefault="0045467A">
            <w:pPr>
              <w:spacing w:line="276" w:lineRule="auto"/>
              <w:jc w:val="both"/>
              <w:rPr>
                <w:rFonts w:ascii="Calisto MT" w:eastAsia="Lustria" w:hAnsi="Calisto MT" w:cs="Lustria"/>
                <w:b/>
                <w:sz w:val="20"/>
                <w:szCs w:val="20"/>
              </w:rPr>
            </w:pPr>
          </w:p>
          <w:p w14:paraId="05A6CBDC" w14:textId="31D16FEB" w:rsidR="0045467A" w:rsidRPr="007F737C" w:rsidRDefault="0045467A">
            <w:pPr>
              <w:spacing w:line="276" w:lineRule="auto"/>
              <w:jc w:val="both"/>
              <w:rPr>
                <w:rFonts w:ascii="Calisto MT" w:eastAsia="Lustria" w:hAnsi="Calisto MT" w:cs="Lustria"/>
                <w:b/>
                <w:sz w:val="20"/>
                <w:szCs w:val="20"/>
              </w:rPr>
            </w:pPr>
          </w:p>
        </w:tc>
      </w:tr>
      <w:tr w:rsidR="007A42AD" w14:paraId="5FBE887F" w14:textId="77777777">
        <w:trPr>
          <w:trHeight w:val="277"/>
        </w:trPr>
        <w:tc>
          <w:tcPr>
            <w:tcW w:w="8614" w:type="dxa"/>
          </w:tcPr>
          <w:p w14:paraId="52FAFBB3" w14:textId="175243FF" w:rsidR="007A42AD" w:rsidRDefault="00867976" w:rsidP="00C66BB9">
            <w:pPr>
              <w:spacing w:line="276" w:lineRule="auto"/>
              <w:jc w:val="both"/>
              <w:rPr>
                <w:rFonts w:ascii="Calisto MT" w:eastAsia="Lustria" w:hAnsi="Calisto MT" w:cs="Lustria"/>
                <w:b/>
                <w:sz w:val="20"/>
                <w:szCs w:val="20"/>
              </w:rPr>
            </w:pPr>
            <w:r w:rsidRPr="006662DD">
              <w:rPr>
                <w:rFonts w:ascii="Calisto MT" w:eastAsia="Lustria" w:hAnsi="Calisto MT" w:cs="Lustria"/>
                <w:b/>
                <w:sz w:val="20"/>
                <w:szCs w:val="20"/>
              </w:rPr>
              <w:t xml:space="preserve">SIMPULAN </w:t>
            </w:r>
            <w:r w:rsidR="00200423">
              <w:rPr>
                <w:rFonts w:ascii="Calisto MT" w:eastAsia="Lustria" w:hAnsi="Calisto MT" w:cs="Lustria"/>
                <w:b/>
                <w:sz w:val="20"/>
                <w:szCs w:val="20"/>
              </w:rPr>
              <w:t>DAN SARAN</w:t>
            </w:r>
          </w:p>
          <w:p w14:paraId="709970D8" w14:textId="77777777" w:rsidR="00034003" w:rsidRDefault="00034003" w:rsidP="00C66BB9">
            <w:pPr>
              <w:spacing w:line="276" w:lineRule="auto"/>
              <w:jc w:val="both"/>
              <w:rPr>
                <w:rFonts w:ascii="Calisto MT" w:eastAsia="Lustria" w:hAnsi="Calisto MT" w:cs="Lustria"/>
                <w:b/>
                <w:sz w:val="20"/>
                <w:szCs w:val="20"/>
              </w:rPr>
            </w:pPr>
          </w:p>
          <w:p w14:paraId="35EF1DE7" w14:textId="4C3F8A2C" w:rsidR="00CD4EDD" w:rsidRPr="00961CB3" w:rsidRDefault="00200423" w:rsidP="00CD4EDD">
            <w:pPr>
              <w:pStyle w:val="ListParagraph"/>
              <w:numPr>
                <w:ilvl w:val="0"/>
                <w:numId w:val="15"/>
              </w:numPr>
              <w:spacing w:line="276" w:lineRule="auto"/>
              <w:rPr>
                <w:rFonts w:ascii="Calisto MT" w:eastAsia="Lustria" w:hAnsi="Calisto MT" w:cs="Lustria"/>
                <w:b/>
                <w:bCs/>
                <w:sz w:val="20"/>
                <w:szCs w:val="20"/>
              </w:rPr>
            </w:pPr>
            <w:r w:rsidRPr="00961CB3">
              <w:rPr>
                <w:rFonts w:ascii="Calisto MT" w:eastAsia="Lustria" w:hAnsi="Calisto MT" w:cs="Lustria"/>
                <w:b/>
                <w:bCs/>
                <w:sz w:val="20"/>
                <w:szCs w:val="20"/>
              </w:rPr>
              <w:t>Simpulan</w:t>
            </w:r>
          </w:p>
          <w:p w14:paraId="581A7B07" w14:textId="73FBD31B" w:rsidR="00200423" w:rsidRPr="00961CB3" w:rsidRDefault="00746DDD" w:rsidP="00200423">
            <w:pPr>
              <w:pStyle w:val="BodyText"/>
              <w:spacing w:before="65" w:line="300" w:lineRule="auto"/>
              <w:ind w:left="144" w:firstLine="120"/>
              <w:jc w:val="both"/>
              <w:rPr>
                <w:rFonts w:ascii="Calisto MT" w:hAnsi="Calisto MT"/>
                <w:sz w:val="22"/>
                <w:szCs w:val="22"/>
              </w:rPr>
            </w:pPr>
            <w:r>
              <w:t xml:space="preserve">           </w:t>
            </w:r>
            <w:r w:rsidR="00200423" w:rsidRPr="00961CB3">
              <w:rPr>
                <w:rFonts w:ascii="Calisto MT" w:hAnsi="Calisto MT"/>
                <w:sz w:val="22"/>
                <w:szCs w:val="22"/>
              </w:rPr>
              <w:t>Dari penelitian diatas dapat disimpulkan bahwa:</w:t>
            </w:r>
          </w:p>
          <w:p w14:paraId="79DAC091" w14:textId="4D53F620" w:rsidR="00200423" w:rsidRPr="00CD4EDD" w:rsidRDefault="00CD4EDD" w:rsidP="004E0ACB">
            <w:pPr>
              <w:pStyle w:val="ListParagraph"/>
              <w:numPr>
                <w:ilvl w:val="0"/>
                <w:numId w:val="16"/>
              </w:numPr>
              <w:spacing w:line="276" w:lineRule="auto"/>
              <w:ind w:left="1437"/>
              <w:rPr>
                <w:rFonts w:ascii="Calisto MT" w:eastAsia="Lustria" w:hAnsi="Calisto MT" w:cs="Lustria"/>
                <w:sz w:val="20"/>
                <w:szCs w:val="20"/>
              </w:rPr>
            </w:pPr>
            <w:r w:rsidRPr="00CD4EDD">
              <w:rPr>
                <w:rFonts w:ascii="Calisto MT" w:hAnsi="Calisto MT"/>
                <w:sz w:val="20"/>
                <w:szCs w:val="20"/>
              </w:rPr>
              <w:t xml:space="preserve">Profitabilitas berpengaruh </w:t>
            </w:r>
            <w:r w:rsidRPr="00CD4EDD">
              <w:rPr>
                <w:rFonts w:ascii="Calisto MT" w:hAnsi="Calisto MT"/>
                <w:spacing w:val="-3"/>
                <w:sz w:val="20"/>
                <w:szCs w:val="20"/>
              </w:rPr>
              <w:t xml:space="preserve">terhadap </w:t>
            </w:r>
            <w:r w:rsidRPr="00CD4EDD">
              <w:rPr>
                <w:rFonts w:ascii="Calisto MT" w:hAnsi="Calisto MT"/>
                <w:sz w:val="20"/>
                <w:szCs w:val="20"/>
              </w:rPr>
              <w:t>kebijakan</w:t>
            </w:r>
            <w:r w:rsidRPr="00CD4EDD">
              <w:rPr>
                <w:rFonts w:ascii="Calisto MT" w:hAnsi="Calisto MT"/>
                <w:spacing w:val="-1"/>
                <w:sz w:val="20"/>
                <w:szCs w:val="20"/>
              </w:rPr>
              <w:t xml:space="preserve"> </w:t>
            </w:r>
            <w:r w:rsidRPr="00CD4EDD">
              <w:rPr>
                <w:rFonts w:ascii="Calisto MT" w:hAnsi="Calisto MT"/>
                <w:sz w:val="20"/>
                <w:szCs w:val="20"/>
              </w:rPr>
              <w:t>hutang</w:t>
            </w:r>
          </w:p>
          <w:p w14:paraId="29160244" w14:textId="3580B22B" w:rsidR="00CD4EDD" w:rsidRDefault="00CD4EDD" w:rsidP="004E0ACB">
            <w:pPr>
              <w:pStyle w:val="ListParagraph"/>
              <w:numPr>
                <w:ilvl w:val="0"/>
                <w:numId w:val="16"/>
              </w:numPr>
              <w:spacing w:line="276" w:lineRule="auto"/>
              <w:ind w:left="1437"/>
              <w:rPr>
                <w:rFonts w:ascii="Calisto MT" w:eastAsia="Lustria" w:hAnsi="Calisto MT" w:cs="Lustria"/>
                <w:sz w:val="20"/>
                <w:szCs w:val="20"/>
              </w:rPr>
            </w:pPr>
            <w:r>
              <w:rPr>
                <w:rFonts w:ascii="Calisto MT" w:eastAsia="Lustria" w:hAnsi="Calisto MT" w:cs="Lustria"/>
                <w:sz w:val="20"/>
                <w:szCs w:val="20"/>
              </w:rPr>
              <w:t xml:space="preserve">Ukuran Perusahaan </w:t>
            </w:r>
            <w:r w:rsidRPr="00CD4EDD">
              <w:rPr>
                <w:rFonts w:ascii="Calisto MT" w:eastAsia="Lustria" w:hAnsi="Calisto MT" w:cs="Lustria"/>
                <w:sz w:val="20"/>
                <w:szCs w:val="20"/>
              </w:rPr>
              <w:t>berpengaruh terhadap kebijakan hutang</w:t>
            </w:r>
          </w:p>
          <w:p w14:paraId="253FE3B4" w14:textId="354E8745" w:rsidR="00CD4EDD" w:rsidRDefault="00CD4EDD" w:rsidP="004E0ACB">
            <w:pPr>
              <w:pStyle w:val="ListParagraph"/>
              <w:numPr>
                <w:ilvl w:val="0"/>
                <w:numId w:val="16"/>
              </w:numPr>
              <w:spacing w:line="276" w:lineRule="auto"/>
              <w:ind w:left="1437"/>
              <w:rPr>
                <w:rFonts w:ascii="Calisto MT" w:eastAsia="Lustria" w:hAnsi="Calisto MT" w:cs="Lustria"/>
                <w:sz w:val="20"/>
                <w:szCs w:val="20"/>
              </w:rPr>
            </w:pPr>
            <w:r w:rsidRPr="00CD4EDD">
              <w:rPr>
                <w:rFonts w:ascii="Calisto MT" w:eastAsia="Lustria" w:hAnsi="Calisto MT" w:cs="Lustria"/>
                <w:sz w:val="20"/>
                <w:szCs w:val="20"/>
              </w:rPr>
              <w:t>Likuid</w:t>
            </w:r>
            <w:r>
              <w:rPr>
                <w:rFonts w:ascii="Calisto MT" w:eastAsia="Lustria" w:hAnsi="Calisto MT" w:cs="Lustria"/>
                <w:sz w:val="20"/>
                <w:szCs w:val="20"/>
              </w:rPr>
              <w:t xml:space="preserve">itas berpengaruh </w:t>
            </w:r>
            <w:r w:rsidRPr="00CD4EDD">
              <w:rPr>
                <w:rFonts w:ascii="Calisto MT" w:eastAsia="Lustria" w:hAnsi="Calisto MT" w:cs="Lustria"/>
                <w:sz w:val="20"/>
                <w:szCs w:val="20"/>
              </w:rPr>
              <w:t>terhadap kebijakan hutang</w:t>
            </w:r>
          </w:p>
          <w:p w14:paraId="20A8219C" w14:textId="04EF551D" w:rsidR="00CD4EDD" w:rsidRDefault="00CD4EDD" w:rsidP="004E0ACB">
            <w:pPr>
              <w:pStyle w:val="ListParagraph"/>
              <w:numPr>
                <w:ilvl w:val="0"/>
                <w:numId w:val="16"/>
              </w:numPr>
              <w:spacing w:line="276" w:lineRule="auto"/>
              <w:ind w:left="1437"/>
              <w:rPr>
                <w:rFonts w:ascii="Calisto MT" w:eastAsia="Lustria" w:hAnsi="Calisto MT" w:cs="Lustria"/>
                <w:sz w:val="20"/>
                <w:szCs w:val="20"/>
              </w:rPr>
            </w:pPr>
            <w:r>
              <w:rPr>
                <w:rFonts w:ascii="Calisto MT" w:eastAsia="Lustria" w:hAnsi="Calisto MT" w:cs="Lustria"/>
                <w:sz w:val="20"/>
                <w:szCs w:val="20"/>
              </w:rPr>
              <w:t xml:space="preserve">Pertumbuhan Penjualan </w:t>
            </w:r>
            <w:r w:rsidRPr="00CD4EDD">
              <w:rPr>
                <w:rFonts w:ascii="Calisto MT" w:eastAsia="Lustria" w:hAnsi="Calisto MT" w:cs="Lustria"/>
                <w:sz w:val="20"/>
                <w:szCs w:val="20"/>
              </w:rPr>
              <w:t>tidak berpengaruh terhadap kebijakan hutang</w:t>
            </w:r>
          </w:p>
          <w:p w14:paraId="49BED97B" w14:textId="45C6A578" w:rsidR="00CD4EDD" w:rsidRDefault="00CD4EDD" w:rsidP="004E0ACB">
            <w:pPr>
              <w:pStyle w:val="ListParagraph"/>
              <w:numPr>
                <w:ilvl w:val="0"/>
                <w:numId w:val="16"/>
              </w:numPr>
              <w:spacing w:line="276" w:lineRule="auto"/>
              <w:ind w:left="1437"/>
              <w:rPr>
                <w:rFonts w:ascii="Calisto MT" w:eastAsia="Lustria" w:hAnsi="Calisto MT" w:cs="Lustria"/>
                <w:sz w:val="20"/>
                <w:szCs w:val="20"/>
              </w:rPr>
            </w:pPr>
            <w:r w:rsidRPr="00CD4EDD">
              <w:rPr>
                <w:rFonts w:ascii="Calisto MT" w:eastAsia="Lustria" w:hAnsi="Calisto MT" w:cs="Lustria"/>
                <w:sz w:val="20"/>
                <w:szCs w:val="20"/>
              </w:rPr>
              <w:t>Kepemilikan Institusional berpengaruh terhadap kebijakan hutang</w:t>
            </w:r>
            <w:r>
              <w:rPr>
                <w:rFonts w:ascii="Calisto MT" w:eastAsia="Lustria" w:hAnsi="Calisto MT" w:cs="Lustria"/>
                <w:sz w:val="20"/>
                <w:szCs w:val="20"/>
              </w:rPr>
              <w:t>.</w:t>
            </w:r>
          </w:p>
          <w:p w14:paraId="70AE5AD6" w14:textId="77777777" w:rsidR="00CD4EDD" w:rsidRDefault="00CD4EDD" w:rsidP="00CD4EDD">
            <w:pPr>
              <w:spacing w:line="276" w:lineRule="auto"/>
              <w:rPr>
                <w:rFonts w:ascii="Calisto MT" w:eastAsia="Lustria" w:hAnsi="Calisto MT" w:cs="Lustria"/>
                <w:sz w:val="20"/>
                <w:szCs w:val="20"/>
              </w:rPr>
            </w:pPr>
          </w:p>
          <w:p w14:paraId="694716D9" w14:textId="77777777" w:rsidR="00CD4EDD" w:rsidRPr="00CD4EDD" w:rsidRDefault="00CD4EDD" w:rsidP="00CD4EDD">
            <w:pPr>
              <w:spacing w:line="276" w:lineRule="auto"/>
              <w:rPr>
                <w:rFonts w:ascii="Calisto MT" w:eastAsia="Lustria" w:hAnsi="Calisto MT" w:cs="Lustria"/>
                <w:sz w:val="20"/>
                <w:szCs w:val="20"/>
              </w:rPr>
            </w:pPr>
          </w:p>
          <w:p w14:paraId="70C6D7D0" w14:textId="5A25A16B" w:rsidR="00CD4EDD" w:rsidRPr="00961CB3" w:rsidRDefault="00CD4EDD" w:rsidP="00CD4EDD">
            <w:pPr>
              <w:pStyle w:val="ListParagraph"/>
              <w:numPr>
                <w:ilvl w:val="0"/>
                <w:numId w:val="15"/>
              </w:numPr>
              <w:spacing w:line="276" w:lineRule="auto"/>
              <w:rPr>
                <w:rFonts w:ascii="Calisto MT" w:eastAsia="Lustria" w:hAnsi="Calisto MT" w:cs="Lustria"/>
                <w:b/>
                <w:bCs/>
                <w:sz w:val="20"/>
                <w:szCs w:val="20"/>
              </w:rPr>
            </w:pPr>
            <w:r w:rsidRPr="00961CB3">
              <w:rPr>
                <w:rFonts w:ascii="Calisto MT" w:eastAsia="Lustria" w:hAnsi="Calisto MT" w:cs="Lustria"/>
                <w:b/>
                <w:bCs/>
                <w:sz w:val="20"/>
                <w:szCs w:val="20"/>
              </w:rPr>
              <w:t>Saran</w:t>
            </w:r>
          </w:p>
          <w:p w14:paraId="6EE845EB" w14:textId="5FCF46C6" w:rsidR="00961CB3" w:rsidRPr="00961CB3" w:rsidRDefault="00746DDD" w:rsidP="00961CB3">
            <w:pPr>
              <w:ind w:left="427" w:firstLine="284"/>
              <w:rPr>
                <w:rFonts w:ascii="Calisto MT" w:hAnsi="Calisto MT"/>
              </w:rPr>
            </w:pPr>
            <w:r w:rsidRPr="00961CB3">
              <w:rPr>
                <w:rFonts w:ascii="Calisto MT" w:hAnsi="Calisto MT"/>
              </w:rPr>
              <w:t xml:space="preserve">Beberapa saran atau rekomendasi penulis untuk penelitian selanjutnya adalah sebagai berikut : </w:t>
            </w:r>
          </w:p>
          <w:p w14:paraId="1BF08458" w14:textId="1FB59DAC" w:rsidR="00746DDD" w:rsidRPr="00961CB3" w:rsidRDefault="00746DDD" w:rsidP="00746DDD">
            <w:pPr>
              <w:pStyle w:val="ListParagraph"/>
              <w:numPr>
                <w:ilvl w:val="0"/>
                <w:numId w:val="18"/>
              </w:numPr>
              <w:rPr>
                <w:rFonts w:ascii="Calisto MT" w:hAnsi="Calisto MT"/>
                <w:sz w:val="20"/>
                <w:szCs w:val="20"/>
              </w:rPr>
            </w:pPr>
            <w:r w:rsidRPr="00961CB3">
              <w:rPr>
                <w:rFonts w:ascii="Calisto MT" w:hAnsi="Calisto MT"/>
                <w:sz w:val="20"/>
                <w:szCs w:val="20"/>
              </w:rPr>
              <w:t>Untuk penelitian selanjutnya peneliti diharapkan dapat menambah jenis sektor perusahaan lainnya</w:t>
            </w:r>
          </w:p>
          <w:p w14:paraId="32BBFE27" w14:textId="5F415AA4" w:rsidR="00961CB3" w:rsidRPr="00961CB3" w:rsidRDefault="00961CB3" w:rsidP="00961CB3">
            <w:pPr>
              <w:pStyle w:val="ListParagraph"/>
              <w:numPr>
                <w:ilvl w:val="0"/>
                <w:numId w:val="18"/>
              </w:numPr>
              <w:rPr>
                <w:rFonts w:ascii="Calisto MT" w:hAnsi="Calisto MT"/>
                <w:sz w:val="20"/>
                <w:szCs w:val="20"/>
              </w:rPr>
            </w:pPr>
            <w:r w:rsidRPr="00961CB3">
              <w:rPr>
                <w:rFonts w:ascii="Calisto MT" w:hAnsi="Calisto MT"/>
                <w:sz w:val="20"/>
                <w:szCs w:val="20"/>
              </w:rPr>
              <w:t>Untuk penelitian selanjutnya diharapkan dapat menggunakan variabel lain yang berpengaruh dan belum ada pada penelitian ini.</w:t>
            </w:r>
          </w:p>
          <w:p w14:paraId="693F1DFE" w14:textId="1ED730A7" w:rsidR="00961CB3" w:rsidRPr="00961CB3" w:rsidRDefault="00961CB3" w:rsidP="00961CB3">
            <w:pPr>
              <w:pStyle w:val="ListParagraph"/>
              <w:numPr>
                <w:ilvl w:val="0"/>
                <w:numId w:val="18"/>
              </w:numPr>
              <w:rPr>
                <w:rFonts w:ascii="Calisto MT" w:hAnsi="Calisto MT"/>
                <w:sz w:val="20"/>
                <w:szCs w:val="20"/>
              </w:rPr>
            </w:pPr>
            <w:r w:rsidRPr="00961CB3">
              <w:rPr>
                <w:rFonts w:ascii="Calisto MT" w:hAnsi="Calisto MT"/>
                <w:sz w:val="20"/>
                <w:szCs w:val="20"/>
              </w:rPr>
              <w:t>Diharapkan penelitian selanjutnya dapat menggunakan proksi lain dalam pengukuran masing-masing variable</w:t>
            </w:r>
          </w:p>
          <w:p w14:paraId="6744600A" w14:textId="536F19CE" w:rsidR="00CD4EDD" w:rsidRPr="0090359C" w:rsidRDefault="00961CB3" w:rsidP="0090359C">
            <w:pPr>
              <w:pStyle w:val="ListParagraph"/>
              <w:numPr>
                <w:ilvl w:val="0"/>
                <w:numId w:val="18"/>
              </w:numPr>
              <w:rPr>
                <w:rFonts w:ascii="Calisto MT" w:hAnsi="Calisto MT"/>
                <w:sz w:val="20"/>
                <w:szCs w:val="20"/>
              </w:rPr>
            </w:pPr>
            <w:r w:rsidRPr="00961CB3">
              <w:rPr>
                <w:rFonts w:ascii="Calisto MT" w:hAnsi="Calisto MT"/>
                <w:sz w:val="20"/>
                <w:szCs w:val="20"/>
              </w:rPr>
              <w:t>Diharapkan penelitian selanjutnya dapat menambah jumlah tahun pengamatan agar hasil penelitian yang dilakukan lebih berkualitas.</w:t>
            </w:r>
          </w:p>
          <w:p w14:paraId="15830E0B" w14:textId="1C1D21C6" w:rsidR="007859A8" w:rsidRPr="006662DD" w:rsidRDefault="007859A8" w:rsidP="00200423">
            <w:pPr>
              <w:tabs>
                <w:tab w:val="left" w:pos="585"/>
              </w:tabs>
              <w:spacing w:line="276" w:lineRule="auto"/>
              <w:rPr>
                <w:rFonts w:ascii="Calisto MT" w:eastAsia="Times New Roman" w:hAnsi="Calisto MT" w:cs="Times New Roman"/>
                <w:sz w:val="20"/>
                <w:szCs w:val="20"/>
              </w:rPr>
            </w:pPr>
          </w:p>
        </w:tc>
      </w:tr>
      <w:tr w:rsidR="007A42AD" w14:paraId="33E01DD6" w14:textId="77777777">
        <w:trPr>
          <w:trHeight w:val="277"/>
        </w:trPr>
        <w:tc>
          <w:tcPr>
            <w:tcW w:w="8614" w:type="dxa"/>
          </w:tcPr>
          <w:p w14:paraId="6E783B35" w14:textId="158441BD" w:rsidR="007A42AD" w:rsidRDefault="00014376" w:rsidP="00C66BB9">
            <w:pPr>
              <w:spacing w:line="276" w:lineRule="auto"/>
              <w:jc w:val="both"/>
              <w:rPr>
                <w:rFonts w:ascii="Calisto MT" w:eastAsia="Lustria" w:hAnsi="Calisto MT" w:cs="Lustria"/>
                <w:b/>
                <w:sz w:val="20"/>
                <w:szCs w:val="20"/>
              </w:rPr>
            </w:pPr>
            <w:r>
              <w:rPr>
                <w:rFonts w:ascii="Calisto MT" w:eastAsia="Lustria" w:hAnsi="Calisto MT" w:cs="Lustria"/>
                <w:b/>
                <w:sz w:val="20"/>
                <w:szCs w:val="20"/>
              </w:rPr>
              <w:t>Daftar Pustaka</w:t>
            </w:r>
          </w:p>
          <w:p w14:paraId="316142BC" w14:textId="706F2BAB" w:rsidR="00014376" w:rsidRPr="00391400" w:rsidRDefault="00014376" w:rsidP="002708A2">
            <w:pPr>
              <w:ind w:left="851" w:right="47" w:hanging="851"/>
              <w:jc w:val="both"/>
              <w:rPr>
                <w:rFonts w:ascii="Calisto MT" w:hAnsi="Calisto MT"/>
              </w:rPr>
            </w:pPr>
            <w:r w:rsidRPr="00391400">
              <w:rPr>
                <w:rFonts w:ascii="Calisto MT" w:hAnsi="Calisto MT"/>
              </w:rPr>
              <w:t xml:space="preserve">Astuti </w:t>
            </w:r>
            <w:r w:rsidRPr="00391400">
              <w:rPr>
                <w:rFonts w:ascii="Calisto MT" w:hAnsi="Calisto MT"/>
              </w:rPr>
              <w:tab/>
              <w:t xml:space="preserve">, </w:t>
            </w:r>
            <w:r w:rsidRPr="00391400">
              <w:rPr>
                <w:rFonts w:ascii="Calisto MT" w:hAnsi="Calisto MT"/>
              </w:rPr>
              <w:tab/>
              <w:t xml:space="preserve">Elly. </w:t>
            </w:r>
            <w:r w:rsidRPr="00391400">
              <w:rPr>
                <w:rFonts w:ascii="Calisto MT" w:hAnsi="Calisto MT"/>
              </w:rPr>
              <w:tab/>
              <w:t xml:space="preserve">(2014) </w:t>
            </w:r>
            <w:r w:rsidRPr="00391400">
              <w:rPr>
                <w:rFonts w:ascii="Calisto MT" w:hAnsi="Calisto MT"/>
              </w:rPr>
              <w:tab/>
              <w:t xml:space="preserve">. Pengaruh Kepemilikan </w:t>
            </w:r>
            <w:r w:rsidRPr="00391400">
              <w:rPr>
                <w:rFonts w:ascii="Calisto MT" w:hAnsi="Calisto MT"/>
              </w:rPr>
              <w:tab/>
              <w:t xml:space="preserve">Institusional, Profitabilitas, Ukuran Perusahaan Terhadap Kebijakan Hutang Perusahaan Di Indonesia. </w:t>
            </w:r>
          </w:p>
          <w:p w14:paraId="3F400609" w14:textId="3E727470" w:rsidR="00014376" w:rsidRPr="00391400" w:rsidRDefault="00014376" w:rsidP="002708A2">
            <w:pPr>
              <w:ind w:left="851" w:right="47" w:hanging="851"/>
              <w:jc w:val="both"/>
              <w:rPr>
                <w:rFonts w:ascii="Calisto MT" w:hAnsi="Calisto MT"/>
              </w:rPr>
            </w:pPr>
            <w:r w:rsidRPr="00391400">
              <w:rPr>
                <w:rFonts w:ascii="Calisto MT" w:hAnsi="Calisto MT"/>
              </w:rPr>
              <w:t xml:space="preserve"> Larasati, </w:t>
            </w:r>
            <w:r w:rsidR="002708A2">
              <w:rPr>
                <w:rFonts w:ascii="Calisto MT" w:hAnsi="Calisto MT"/>
              </w:rPr>
              <w:t xml:space="preserve"> </w:t>
            </w:r>
            <w:r w:rsidRPr="00391400">
              <w:rPr>
                <w:rFonts w:ascii="Calisto MT" w:hAnsi="Calisto MT"/>
              </w:rPr>
              <w:t xml:space="preserve">Eva. (2011) </w:t>
            </w:r>
            <w:r w:rsidRPr="00391400">
              <w:rPr>
                <w:rFonts w:ascii="Calisto MT" w:hAnsi="Calisto MT"/>
              </w:rPr>
              <w:tab/>
              <w:t xml:space="preserve">Pengaruh Kepemilikan </w:t>
            </w:r>
            <w:r w:rsidRPr="00391400">
              <w:rPr>
                <w:rFonts w:ascii="Calisto MT" w:hAnsi="Calisto MT"/>
              </w:rPr>
              <w:tab/>
              <w:t xml:space="preserve">Manajerial, Kepemilikan Institusional dan Kebijakan Dividen terhadap Kebijakan Hutang Perusahaan. Fakultas Ekonomi Universitas Tadulako, Kampus Bumi Bahari Tadulako, Palu </w:t>
            </w:r>
          </w:p>
          <w:p w14:paraId="72750599" w14:textId="2655620C" w:rsidR="00014376" w:rsidRPr="00391400" w:rsidRDefault="00014376" w:rsidP="002708A2">
            <w:pPr>
              <w:ind w:left="851" w:right="47" w:hanging="851"/>
              <w:jc w:val="both"/>
              <w:rPr>
                <w:rFonts w:ascii="Calisto MT" w:hAnsi="Calisto MT"/>
              </w:rPr>
            </w:pPr>
            <w:r w:rsidRPr="00391400">
              <w:rPr>
                <w:rFonts w:ascii="Calisto MT" w:hAnsi="Calisto MT"/>
              </w:rPr>
              <w:t xml:space="preserve">Endang, R Anastasia. (2007). Pengaruh Kepemilikan </w:t>
            </w:r>
            <w:r w:rsidRPr="00391400">
              <w:rPr>
                <w:rFonts w:ascii="Calisto MT" w:hAnsi="Calisto MT"/>
              </w:rPr>
              <w:tab/>
              <w:t xml:space="preserve">Manajerial </w:t>
            </w:r>
            <w:r w:rsidRPr="00391400">
              <w:rPr>
                <w:rFonts w:ascii="Calisto MT" w:hAnsi="Calisto MT"/>
              </w:rPr>
              <w:tab/>
              <w:t>Dan</w:t>
            </w:r>
            <w:r w:rsidR="002708A2">
              <w:rPr>
                <w:rFonts w:ascii="Calisto MT" w:hAnsi="Calisto MT"/>
              </w:rPr>
              <w:t xml:space="preserve"> </w:t>
            </w:r>
            <w:r w:rsidRPr="00391400">
              <w:rPr>
                <w:rFonts w:ascii="Calisto MT" w:hAnsi="Calisto MT"/>
              </w:rPr>
              <w:t xml:space="preserve">Kepemilikan Institusional Terhadap Kebijakan Hutang Perusahaan Sebuah Perspektif </w:t>
            </w:r>
            <w:r w:rsidRPr="00391400">
              <w:rPr>
                <w:rFonts w:ascii="Calisto MT" w:eastAsia="Times New Roman" w:hAnsi="Calisto MT" w:cs="Times New Roman"/>
                <w:i/>
              </w:rPr>
              <w:t xml:space="preserve">Agency Theory. Fakultas Ekonomi-Universitas Kanjuruhan Malang </w:t>
            </w:r>
          </w:p>
          <w:p w14:paraId="159B4C3B" w14:textId="769AC98A" w:rsidR="00014376" w:rsidRPr="00391400" w:rsidRDefault="00014376" w:rsidP="002708A2">
            <w:pPr>
              <w:ind w:left="851" w:right="47" w:hanging="851"/>
              <w:jc w:val="both"/>
              <w:rPr>
                <w:rFonts w:ascii="Calisto MT" w:hAnsi="Calisto MT"/>
              </w:rPr>
            </w:pPr>
            <w:r w:rsidRPr="00391400">
              <w:rPr>
                <w:rFonts w:ascii="Calisto MT" w:eastAsia="Times New Roman" w:hAnsi="Calisto MT" w:cs="Times New Roman"/>
                <w:i/>
              </w:rPr>
              <w:t xml:space="preserve"> </w:t>
            </w:r>
            <w:r w:rsidRPr="00391400">
              <w:rPr>
                <w:rFonts w:ascii="Calisto MT" w:hAnsi="Calisto MT"/>
              </w:rPr>
              <w:t xml:space="preserve">Syadeli , Moh . (2013). Struktur Kepemilikan, Profitabilitas Dan Ukuran Perusahaan Terhadap Kebijakan Hutang Perusahaan Pemanufakturan Di Bursa Efek Indonesia.  </w:t>
            </w:r>
          </w:p>
          <w:p w14:paraId="3209D440" w14:textId="7ED6DDE9" w:rsidR="00014376" w:rsidRPr="00391400" w:rsidRDefault="00014376" w:rsidP="002708A2">
            <w:pPr>
              <w:ind w:left="851" w:right="47" w:hanging="851"/>
              <w:jc w:val="both"/>
              <w:rPr>
                <w:rFonts w:ascii="Calisto MT" w:hAnsi="Calisto MT"/>
              </w:rPr>
            </w:pPr>
            <w:r w:rsidRPr="00391400">
              <w:rPr>
                <w:rFonts w:ascii="Calisto MT" w:hAnsi="Calisto MT"/>
              </w:rPr>
              <w:t xml:space="preserve"> Rambe , Muis Fauzi. (2013) . Pengaruh Struktur Modal Dan Profitabilitas Terhadap Kebijakan Hutang Pada Perusahaan Makanan Dan Minuman Di Indonesia.  </w:t>
            </w:r>
          </w:p>
          <w:p w14:paraId="1D342EC6" w14:textId="56B9502B" w:rsidR="00014376" w:rsidRPr="00391400" w:rsidRDefault="00014376" w:rsidP="002708A2">
            <w:pPr>
              <w:ind w:left="851" w:right="47" w:hanging="851"/>
              <w:jc w:val="both"/>
              <w:rPr>
                <w:rFonts w:ascii="Calisto MT" w:hAnsi="Calisto MT"/>
              </w:rPr>
            </w:pPr>
            <w:r w:rsidRPr="00391400">
              <w:rPr>
                <w:rFonts w:ascii="Calisto MT" w:hAnsi="Calisto MT"/>
              </w:rPr>
              <w:t xml:space="preserve"> Zuhria, S. F. 2016. Pengaruh Profitabilitas, Free </w:t>
            </w:r>
            <w:r w:rsidRPr="00391400">
              <w:rPr>
                <w:rFonts w:ascii="Calisto MT" w:hAnsi="Calisto MT"/>
              </w:rPr>
              <w:tab/>
              <w:t xml:space="preserve">Cash </w:t>
            </w:r>
            <w:r w:rsidRPr="00391400">
              <w:rPr>
                <w:rFonts w:ascii="Calisto MT" w:hAnsi="Calisto MT"/>
              </w:rPr>
              <w:tab/>
              <w:t xml:space="preserve">Flow, </w:t>
            </w:r>
            <w:r w:rsidRPr="00391400">
              <w:rPr>
                <w:rFonts w:ascii="Calisto MT" w:hAnsi="Calisto MT"/>
              </w:rPr>
              <w:tab/>
              <w:t>Pertumbuhan</w:t>
            </w:r>
            <w:r w:rsidR="002708A2">
              <w:rPr>
                <w:rFonts w:ascii="Calisto MT" w:hAnsi="Calisto MT"/>
              </w:rPr>
              <w:t xml:space="preserve"> </w:t>
            </w:r>
            <w:r w:rsidRPr="00391400">
              <w:rPr>
                <w:rFonts w:ascii="Calisto MT" w:hAnsi="Calisto MT"/>
              </w:rPr>
              <w:t xml:space="preserve">Penjualan, Ukuran Perusahaan Terhadap Kebijakan Hutang. </w:t>
            </w:r>
            <w:r w:rsidRPr="00391400">
              <w:rPr>
                <w:rFonts w:ascii="Calisto MT" w:eastAsia="Times New Roman" w:hAnsi="Calisto MT" w:cs="Times New Roman"/>
                <w:i/>
              </w:rPr>
              <w:t xml:space="preserve">Jurnal Ilmu dan Riset Akuntansi </w:t>
            </w:r>
            <w:r w:rsidRPr="00391400">
              <w:rPr>
                <w:rFonts w:ascii="Calisto MT" w:hAnsi="Calisto MT"/>
              </w:rPr>
              <w:t xml:space="preserve">5(11).  </w:t>
            </w:r>
          </w:p>
          <w:p w14:paraId="2AABB913" w14:textId="511F4336" w:rsidR="00014376" w:rsidRDefault="00014376" w:rsidP="002708A2">
            <w:pPr>
              <w:ind w:left="851" w:right="47" w:hanging="851"/>
              <w:jc w:val="both"/>
              <w:rPr>
                <w:rFonts w:ascii="Calisto MT" w:hAnsi="Calisto MT"/>
              </w:rPr>
            </w:pPr>
            <w:r w:rsidRPr="00391400">
              <w:rPr>
                <w:rFonts w:ascii="Calisto MT" w:hAnsi="Calisto MT"/>
              </w:rPr>
              <w:t>Damayanti, Dinar, Ikhsan Budi Riharjo. (2016).</w:t>
            </w:r>
            <w:r w:rsidR="002708A2">
              <w:rPr>
                <w:rFonts w:ascii="Calisto MT" w:hAnsi="Calisto MT"/>
              </w:rPr>
              <w:t xml:space="preserve"> </w:t>
            </w:r>
            <w:r w:rsidRPr="00391400">
              <w:rPr>
                <w:rFonts w:ascii="Calisto MT" w:hAnsi="Calisto MT"/>
                <w:color w:val="222222"/>
              </w:rPr>
              <w:t xml:space="preserve">PENGARUH PROFITABILITAS, </w:t>
            </w:r>
            <w:r w:rsidRPr="00391400">
              <w:rPr>
                <w:rFonts w:ascii="Calisto MT" w:eastAsia="Times New Roman" w:hAnsi="Calisto MT" w:cs="Times New Roman"/>
                <w:i/>
                <w:color w:val="222222"/>
              </w:rPr>
              <w:t>FREE CASH</w:t>
            </w:r>
            <w:r w:rsidR="002708A2">
              <w:rPr>
                <w:rFonts w:ascii="Calisto MT" w:eastAsia="Times New Roman" w:hAnsi="Calisto MT" w:cs="Times New Roman"/>
                <w:i/>
                <w:color w:val="222222"/>
              </w:rPr>
              <w:t xml:space="preserve"> </w:t>
            </w:r>
            <w:r w:rsidRPr="00391400">
              <w:rPr>
                <w:rFonts w:ascii="Calisto MT" w:eastAsia="Times New Roman" w:hAnsi="Calisto MT" w:cs="Times New Roman"/>
                <w:i/>
                <w:color w:val="222222"/>
              </w:rPr>
              <w:t>FLOW</w:t>
            </w:r>
            <w:r w:rsidRPr="00391400">
              <w:rPr>
                <w:rFonts w:ascii="Calisto MT" w:hAnsi="Calisto MT"/>
                <w:color w:val="222222"/>
              </w:rPr>
              <w:t xml:space="preserve">, PERTUMBUHAN PENJUALAN, UKURAN PERUSAHAAN </w:t>
            </w:r>
            <w:r w:rsidRPr="00391400">
              <w:rPr>
                <w:rFonts w:ascii="Calisto MT" w:hAnsi="Calisto MT"/>
                <w:color w:val="222222"/>
              </w:rPr>
              <w:tab/>
              <w:t>TERHADAP</w:t>
            </w:r>
            <w:r w:rsidR="002708A2">
              <w:rPr>
                <w:rFonts w:ascii="Calisto MT" w:hAnsi="Calisto MT"/>
                <w:color w:val="222222"/>
              </w:rPr>
              <w:t xml:space="preserve"> </w:t>
            </w:r>
            <w:r w:rsidRPr="00391400">
              <w:rPr>
                <w:rFonts w:ascii="Calisto MT" w:hAnsi="Calisto MT"/>
                <w:color w:val="222222"/>
              </w:rPr>
              <w:t xml:space="preserve">KEBIJAKAN HUTANG. </w:t>
            </w:r>
            <w:r w:rsidRPr="00391400">
              <w:rPr>
                <w:rFonts w:ascii="Calisto MT" w:hAnsi="Calisto MT"/>
              </w:rPr>
              <w:t>Sekolah Tinggi Ilmu Ekonomi Indonesia</w:t>
            </w:r>
            <w:r w:rsidR="002708A2">
              <w:rPr>
                <w:rFonts w:ascii="Calisto MT" w:hAnsi="Calisto MT"/>
              </w:rPr>
              <w:t xml:space="preserve"> </w:t>
            </w:r>
            <w:r w:rsidRPr="00391400">
              <w:rPr>
                <w:rFonts w:ascii="Calisto MT" w:hAnsi="Calisto MT"/>
              </w:rPr>
              <w:t xml:space="preserve">(STIESIA) Surabaya </w:t>
            </w:r>
          </w:p>
          <w:p w14:paraId="0B63CFA7" w14:textId="77777777" w:rsidR="002708A2" w:rsidRPr="00CE5D17" w:rsidRDefault="002708A2" w:rsidP="002708A2">
            <w:pPr>
              <w:ind w:left="709" w:hanging="709"/>
              <w:jc w:val="both"/>
              <w:rPr>
                <w:rFonts w:ascii="Times New Roman" w:hAnsi="Times New Roman" w:cs="Times New Roman"/>
                <w:color w:val="222222"/>
                <w:shd w:val="clear" w:color="auto" w:fill="FFFFFF"/>
              </w:rPr>
            </w:pPr>
            <w:bookmarkStart w:id="0" w:name="_Hlk151794754"/>
            <w:r w:rsidRPr="00CE5D17">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sidRPr="00CE5D17">
              <w:rPr>
                <w:rFonts w:ascii="Times New Roman" w:hAnsi="Times New Roman" w:cs="Times New Roman"/>
                <w:i/>
                <w:iCs/>
                <w:color w:val="222222"/>
                <w:shd w:val="clear" w:color="auto" w:fill="FFFFFF"/>
              </w:rPr>
              <w:t>Jurnal Riset Akuntansi Kontemporer</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14</w:t>
            </w:r>
            <w:r w:rsidRPr="00CE5D17">
              <w:rPr>
                <w:rFonts w:ascii="Times New Roman" w:hAnsi="Times New Roman" w:cs="Times New Roman"/>
                <w:color w:val="222222"/>
                <w:shd w:val="clear" w:color="auto" w:fill="FFFFFF"/>
              </w:rPr>
              <w:t>(2), 243-251.</w:t>
            </w:r>
          </w:p>
          <w:p w14:paraId="0F21F829"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Abbas, D. S., Ismail, T., Taqi, M., &amp; Yazid, H. (2023). Determinant of company value: evidence manufacturing Company Indonesia. </w:t>
            </w:r>
            <w:r w:rsidRPr="00CE5D17">
              <w:rPr>
                <w:rFonts w:ascii="Times New Roman" w:hAnsi="Times New Roman" w:cs="Times New Roman"/>
                <w:i/>
                <w:iCs/>
                <w:color w:val="222222"/>
                <w:shd w:val="clear" w:color="auto" w:fill="FFFFFF"/>
              </w:rPr>
              <w:t>Calitatea</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24</w:t>
            </w:r>
            <w:r w:rsidRPr="00CE5D17">
              <w:rPr>
                <w:rFonts w:ascii="Times New Roman" w:hAnsi="Times New Roman" w:cs="Times New Roman"/>
                <w:color w:val="222222"/>
                <w:shd w:val="clear" w:color="auto" w:fill="FFFFFF"/>
              </w:rPr>
              <w:t>(192), 183-189.</w:t>
            </w:r>
          </w:p>
          <w:p w14:paraId="253A031B"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sidRPr="00CE5D17">
              <w:rPr>
                <w:rFonts w:ascii="Times New Roman" w:hAnsi="Times New Roman" w:cs="Times New Roman"/>
                <w:i/>
                <w:iCs/>
                <w:color w:val="222222"/>
                <w:shd w:val="clear" w:color="auto" w:fill="FFFFFF"/>
              </w:rPr>
              <w:t>Journal of English Education and Teaching</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4</w:t>
            </w:r>
            <w:r w:rsidRPr="00CE5D17">
              <w:rPr>
                <w:rFonts w:ascii="Times New Roman" w:hAnsi="Times New Roman" w:cs="Times New Roman"/>
                <w:color w:val="222222"/>
                <w:shd w:val="clear" w:color="auto" w:fill="FFFFFF"/>
              </w:rPr>
              <w:t>(3), 401-412.</w:t>
            </w:r>
          </w:p>
          <w:p w14:paraId="3D95DDDA"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sidRPr="00CE5D17">
              <w:rPr>
                <w:rFonts w:ascii="Times New Roman" w:hAnsi="Times New Roman" w:cs="Times New Roman"/>
                <w:i/>
                <w:iCs/>
                <w:color w:val="222222"/>
                <w:shd w:val="clear" w:color="auto" w:fill="FFFFFF"/>
              </w:rPr>
              <w:t>ITALIENISCH</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12</w:t>
            </w:r>
            <w:r w:rsidRPr="00CE5D17">
              <w:rPr>
                <w:rFonts w:ascii="Times New Roman" w:hAnsi="Times New Roman" w:cs="Times New Roman"/>
                <w:color w:val="222222"/>
                <w:shd w:val="clear" w:color="auto" w:fill="FFFFFF"/>
              </w:rPr>
              <w:t>(2), 620-631.</w:t>
            </w:r>
          </w:p>
          <w:p w14:paraId="396CD321"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sidRPr="00CE5D17">
              <w:rPr>
                <w:rFonts w:ascii="Times New Roman" w:hAnsi="Times New Roman" w:cs="Times New Roman"/>
                <w:i/>
                <w:iCs/>
                <w:color w:val="222222"/>
                <w:shd w:val="clear" w:color="auto" w:fill="FFFFFF"/>
              </w:rPr>
              <w:t>Journal of Critical Reviews</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7</w:t>
            </w:r>
            <w:r w:rsidRPr="00CE5D17">
              <w:rPr>
                <w:rFonts w:ascii="Times New Roman" w:hAnsi="Times New Roman" w:cs="Times New Roman"/>
                <w:color w:val="222222"/>
                <w:shd w:val="clear" w:color="auto" w:fill="FFFFFF"/>
              </w:rPr>
              <w:t>(19), 67-88.</w:t>
            </w:r>
          </w:p>
          <w:p w14:paraId="1EEC7826"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sidRPr="00CE5D17">
              <w:rPr>
                <w:rFonts w:ascii="Times New Roman" w:hAnsi="Times New Roman" w:cs="Times New Roman"/>
                <w:i/>
                <w:iCs/>
                <w:color w:val="222222"/>
                <w:shd w:val="clear" w:color="auto" w:fill="FFFFFF"/>
              </w:rPr>
              <w:t>PSYCHOLOGY AND EDUCATION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57</w:t>
            </w:r>
            <w:r w:rsidRPr="00CE5D17">
              <w:rPr>
                <w:rFonts w:ascii="Times New Roman" w:hAnsi="Times New Roman" w:cs="Times New Roman"/>
                <w:color w:val="222222"/>
                <w:shd w:val="clear" w:color="auto" w:fill="FFFFFF"/>
              </w:rPr>
              <w:t>(9), 4904-4913.</w:t>
            </w:r>
          </w:p>
          <w:p w14:paraId="70CA1781"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Hidayat, I., Ismail, T., Taqi, M., &amp; Yulianto, A. S. (2022). Investigating In Disclosure Of Carbon Emissions: Influencing The Elements Using Panel Data. </w:t>
            </w:r>
            <w:r w:rsidRPr="00CE5D17">
              <w:rPr>
                <w:rFonts w:ascii="Times New Roman" w:hAnsi="Times New Roman" w:cs="Times New Roman"/>
                <w:i/>
                <w:iCs/>
                <w:color w:val="222222"/>
                <w:shd w:val="clear" w:color="auto" w:fill="FFFFFF"/>
              </w:rPr>
              <w:t>Jurnal Reviu Akuntansi dan Keuangan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12</w:t>
            </w:r>
            <w:r w:rsidRPr="00CE5D17">
              <w:rPr>
                <w:rFonts w:ascii="Times New Roman" w:hAnsi="Times New Roman" w:cs="Times New Roman"/>
                <w:color w:val="222222"/>
                <w:shd w:val="clear" w:color="auto" w:fill="FFFFFF"/>
              </w:rPr>
              <w:t>(3), 721-732.</w:t>
            </w:r>
          </w:p>
          <w:p w14:paraId="13F49791"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1477, No. 7, p. 072004). IOP Publishing.</w:t>
            </w:r>
          </w:p>
          <w:p w14:paraId="29675824" w14:textId="77777777" w:rsidR="002708A2" w:rsidRPr="00CE5D17" w:rsidRDefault="002708A2" w:rsidP="002708A2">
            <w:pPr>
              <w:ind w:left="709" w:hanging="709"/>
              <w:jc w:val="both"/>
              <w:rPr>
                <w:rFonts w:ascii="Times New Roman" w:hAnsi="Times New Roman" w:cs="Times New Roman"/>
                <w:shd w:val="clear" w:color="auto" w:fill="FFFFFF"/>
              </w:rPr>
            </w:pPr>
            <w:r w:rsidRPr="00CE5D17">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sidRPr="00CE5D17">
              <w:rPr>
                <w:rFonts w:ascii="Times New Roman" w:hAnsi="Times New Roman" w:cs="Times New Roman"/>
                <w:i/>
                <w:iCs/>
                <w:shd w:val="clear" w:color="auto" w:fill="FFFFFF"/>
              </w:rPr>
              <w:t>International Journal of Advanced Science and Technology</w:t>
            </w:r>
            <w:r w:rsidRPr="00CE5D17">
              <w:rPr>
                <w:rFonts w:ascii="Times New Roman" w:hAnsi="Times New Roman" w:cs="Times New Roman"/>
                <w:shd w:val="clear" w:color="auto" w:fill="FFFFFF"/>
              </w:rPr>
              <w:t>, </w:t>
            </w:r>
            <w:r w:rsidRPr="00CE5D17">
              <w:rPr>
                <w:rFonts w:ascii="Times New Roman" w:hAnsi="Times New Roman" w:cs="Times New Roman"/>
                <w:i/>
                <w:iCs/>
                <w:shd w:val="clear" w:color="auto" w:fill="FFFFFF"/>
              </w:rPr>
              <w:t>29</w:t>
            </w:r>
            <w:r w:rsidRPr="00CE5D17">
              <w:rPr>
                <w:rFonts w:ascii="Times New Roman" w:hAnsi="Times New Roman" w:cs="Times New Roman"/>
                <w:shd w:val="clear" w:color="auto" w:fill="FFFFFF"/>
              </w:rPr>
              <w:t xml:space="preserve">(05), 8772-8784. Retrieved from </w:t>
            </w:r>
            <w:hyperlink r:id="rId15" w:history="1">
              <w:r w:rsidRPr="00CE5D17">
                <w:rPr>
                  <w:rStyle w:val="Hyperlink"/>
                  <w:rFonts w:ascii="Times New Roman" w:hAnsi="Times New Roman" w:cs="Times New Roman"/>
                  <w:shd w:val="clear" w:color="auto" w:fill="FFFFFF"/>
                </w:rPr>
                <w:t>http://sersc.org/journals/index.php/IJAST/article/view/18715</w:t>
              </w:r>
            </w:hyperlink>
          </w:p>
          <w:p w14:paraId="7CAD14F9"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sidRPr="00CE5D17">
              <w:rPr>
                <w:rFonts w:ascii="Times New Roman" w:hAnsi="Times New Roman" w:cs="Times New Roman"/>
                <w:i/>
                <w:iCs/>
                <w:color w:val="222222"/>
                <w:shd w:val="clear" w:color="auto" w:fill="FFFFFF"/>
              </w:rPr>
              <w:t>Jurnal Minds: Manajemen Ide dan Inspirasi</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8</w:t>
            </w:r>
            <w:r w:rsidRPr="00CE5D17">
              <w:rPr>
                <w:rFonts w:ascii="Times New Roman" w:hAnsi="Times New Roman" w:cs="Times New Roman"/>
                <w:color w:val="222222"/>
                <w:shd w:val="clear" w:color="auto" w:fill="FFFFFF"/>
              </w:rPr>
              <w:t>(2), 237-254.</w:t>
            </w:r>
          </w:p>
          <w:p w14:paraId="170A81A1"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sidRPr="00CE5D17">
              <w:rPr>
                <w:rFonts w:ascii="Times New Roman" w:hAnsi="Times New Roman" w:cs="Times New Roman"/>
                <w:i/>
                <w:iCs/>
                <w:color w:val="222222"/>
                <w:shd w:val="clear" w:color="auto" w:fill="FFFFFF"/>
              </w:rPr>
              <w:t>Test Engineering &amp; Management</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83</w:t>
            </w:r>
            <w:r w:rsidRPr="00CE5D17">
              <w:rPr>
                <w:rFonts w:ascii="Times New Roman" w:hAnsi="Times New Roman" w:cs="Times New Roman"/>
                <w:color w:val="222222"/>
                <w:shd w:val="clear" w:color="auto" w:fill="FFFFFF"/>
              </w:rPr>
              <w:t>, 24808-24817.</w:t>
            </w:r>
          </w:p>
          <w:p w14:paraId="091BC9FE" w14:textId="77777777" w:rsidR="002708A2" w:rsidRPr="00CE5D17" w:rsidRDefault="002708A2" w:rsidP="002708A2">
            <w:pPr>
              <w:ind w:left="709" w:hanging="709"/>
              <w:jc w:val="both"/>
              <w:rPr>
                <w:rFonts w:ascii="Times New Roman" w:hAnsi="Times New Roman" w:cs="Times New Roman"/>
              </w:rPr>
            </w:pPr>
            <w:r w:rsidRPr="00CE5D17">
              <w:rPr>
                <w:rFonts w:ascii="Times New Roman" w:hAnsi="Times New Roman" w:cs="Times New Roman"/>
              </w:rPr>
              <w:t>Purwanto, A. (2020). Develop risk and assessment procedure for anticipating COVID-19 in food industries. Journal of Critical Reviews.</w:t>
            </w:r>
          </w:p>
          <w:p w14:paraId="0A20DA36"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Purwanto, A. (2020). Develop risk and assessment procedure for anticipating COVID-19 in food industries. </w:t>
            </w:r>
            <w:r w:rsidRPr="00CE5D17">
              <w:rPr>
                <w:rFonts w:ascii="Times New Roman" w:hAnsi="Times New Roman" w:cs="Times New Roman"/>
                <w:i/>
                <w:iCs/>
                <w:color w:val="222222"/>
                <w:shd w:val="clear" w:color="auto" w:fill="FFFFFF"/>
              </w:rPr>
              <w:t>Journal of Critical Reviews</w:t>
            </w:r>
            <w:r w:rsidRPr="00CE5D17">
              <w:rPr>
                <w:rFonts w:ascii="Times New Roman" w:hAnsi="Times New Roman" w:cs="Times New Roman"/>
                <w:color w:val="222222"/>
                <w:shd w:val="clear" w:color="auto" w:fill="FFFFFF"/>
              </w:rPr>
              <w:t>.</w:t>
            </w:r>
          </w:p>
          <w:p w14:paraId="2960014A"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sidRPr="00CE5D17">
              <w:rPr>
                <w:rFonts w:ascii="Times New Roman" w:hAnsi="Times New Roman" w:cs="Times New Roman"/>
                <w:i/>
                <w:iCs/>
                <w:color w:val="222222"/>
                <w:shd w:val="clear" w:color="auto" w:fill="FFFFFF"/>
              </w:rPr>
              <w:t>Sys Rev Pharm</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11</w:t>
            </w:r>
            <w:r w:rsidRPr="00CE5D17">
              <w:rPr>
                <w:rFonts w:ascii="Times New Roman" w:hAnsi="Times New Roman" w:cs="Times New Roman"/>
                <w:color w:val="222222"/>
                <w:shd w:val="clear" w:color="auto" w:fill="FFFFFF"/>
              </w:rPr>
              <w:t>(9), 287-298.</w:t>
            </w:r>
          </w:p>
          <w:p w14:paraId="631E4C26"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Purwanto, A. (2020). The Relationship of Transformational Leadership, Organizational Justice and Organizational Commitment: a Mediation Effect of Job Satisfaction. </w:t>
            </w:r>
            <w:r w:rsidRPr="00CE5D17">
              <w:rPr>
                <w:rFonts w:ascii="Times New Roman" w:hAnsi="Times New Roman" w:cs="Times New Roman"/>
                <w:i/>
                <w:iCs/>
                <w:color w:val="222222"/>
                <w:shd w:val="clear" w:color="auto" w:fill="FFFFFF"/>
              </w:rPr>
              <w:t>Journal of Critical Reviews</w:t>
            </w:r>
            <w:r w:rsidRPr="00CE5D17">
              <w:rPr>
                <w:rFonts w:ascii="Times New Roman" w:hAnsi="Times New Roman" w:cs="Times New Roman"/>
                <w:color w:val="222222"/>
                <w:shd w:val="clear" w:color="auto" w:fill="FFFFFF"/>
              </w:rPr>
              <w:t>.</w:t>
            </w:r>
          </w:p>
          <w:p w14:paraId="1C5C2699"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Riyadi, S. (2021). Effect of E-Marketing and E-CRM on E-Loyalty: An Empirical Study on Indonesian Manufactures. </w:t>
            </w:r>
            <w:r w:rsidRPr="00CE5D17">
              <w:rPr>
                <w:rFonts w:ascii="Times New Roman" w:hAnsi="Times New Roman" w:cs="Times New Roman"/>
                <w:i/>
                <w:iCs/>
                <w:color w:val="222222"/>
                <w:shd w:val="clear" w:color="auto" w:fill="FFFFFF"/>
              </w:rPr>
              <w:t>Turkish Journal of Physiotherapy and Rehabilitation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32</w:t>
            </w:r>
            <w:r w:rsidRPr="00CE5D17">
              <w:rPr>
                <w:rFonts w:ascii="Times New Roman" w:hAnsi="Times New Roman" w:cs="Times New Roman"/>
                <w:color w:val="222222"/>
                <w:shd w:val="clear" w:color="auto" w:fill="FFFFFF"/>
              </w:rPr>
              <w:t>(3), 5290-5297.</w:t>
            </w:r>
          </w:p>
          <w:p w14:paraId="1641786D"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sidRPr="00CE5D17">
              <w:rPr>
                <w:rFonts w:ascii="Times New Roman" w:hAnsi="Times New Roman" w:cs="Times New Roman"/>
                <w:i/>
                <w:iCs/>
                <w:color w:val="222222"/>
                <w:shd w:val="clear" w:color="auto" w:fill="FFFFFF"/>
              </w:rPr>
              <w:t>Sustainability</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15</w:t>
            </w:r>
            <w:r w:rsidRPr="00CE5D17">
              <w:rPr>
                <w:rFonts w:ascii="Times New Roman" w:hAnsi="Times New Roman" w:cs="Times New Roman"/>
                <w:color w:val="222222"/>
                <w:shd w:val="clear" w:color="auto" w:fill="FFFFFF"/>
              </w:rPr>
              <w:t>(15), 12096.</w:t>
            </w:r>
          </w:p>
          <w:p w14:paraId="68B5B3F4"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sidRPr="00CE5D17">
              <w:rPr>
                <w:rFonts w:ascii="Times New Roman" w:hAnsi="Times New Roman" w:cs="Times New Roman"/>
                <w:i/>
                <w:iCs/>
                <w:color w:val="222222"/>
                <w:shd w:val="clear" w:color="auto" w:fill="FFFFFF"/>
              </w:rPr>
              <w:t>Turkish Journal of Physiotherapy and Rehabilitation</w:t>
            </w:r>
            <w:r w:rsidRPr="00CE5D17">
              <w:rPr>
                <w:rFonts w:ascii="Times New Roman" w:hAnsi="Times New Roman" w:cs="Times New Roman"/>
                <w:color w:val="222222"/>
                <w:shd w:val="clear" w:color="auto" w:fill="FFFFFF"/>
              </w:rPr>
              <w:t>.</w:t>
            </w:r>
          </w:p>
          <w:p w14:paraId="1DC586FD"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Suharti, E., &amp; Ardiansyah, T. E. (2020). Fintech Implementation On The Financial Performance Of Rural Credit Banks. </w:t>
            </w:r>
            <w:r w:rsidRPr="00CE5D17">
              <w:rPr>
                <w:rFonts w:ascii="Times New Roman" w:hAnsi="Times New Roman" w:cs="Times New Roman"/>
                <w:i/>
                <w:iCs/>
                <w:color w:val="222222"/>
                <w:shd w:val="clear" w:color="auto" w:fill="FFFFFF"/>
              </w:rPr>
              <w:t>Jurnal Akuntansi</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24</w:t>
            </w:r>
            <w:r w:rsidRPr="00CE5D17">
              <w:rPr>
                <w:rFonts w:ascii="Times New Roman" w:hAnsi="Times New Roman" w:cs="Times New Roman"/>
                <w:color w:val="222222"/>
                <w:shd w:val="clear" w:color="auto" w:fill="FFFFFF"/>
              </w:rPr>
              <w:t>(2), 234-249.</w:t>
            </w:r>
          </w:p>
          <w:p w14:paraId="3DD8483D"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Sukirwan, S., Muhtadi, D., Saleh, H., &amp; Warsito, W. (2020). PROFILE OF STUDENTS'JUSTIFICATIONS OF MATHEMATICAL ARGUMENTATION. </w:t>
            </w:r>
            <w:r w:rsidRPr="00CE5D17">
              <w:rPr>
                <w:rFonts w:ascii="Times New Roman" w:hAnsi="Times New Roman" w:cs="Times New Roman"/>
                <w:i/>
                <w:iCs/>
                <w:color w:val="222222"/>
                <w:shd w:val="clear" w:color="auto" w:fill="FFFFFF"/>
              </w:rPr>
              <w:t>Infinity Journal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9</w:t>
            </w:r>
            <w:r w:rsidRPr="00CE5D17">
              <w:rPr>
                <w:rFonts w:ascii="Times New Roman" w:hAnsi="Times New Roman" w:cs="Times New Roman"/>
                <w:color w:val="222222"/>
                <w:shd w:val="clear" w:color="auto" w:fill="FFFFFF"/>
              </w:rPr>
              <w:t>(2), 197-212.</w:t>
            </w:r>
          </w:p>
          <w:p w14:paraId="2D582C12"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sidRPr="00CE5D17">
              <w:rPr>
                <w:rFonts w:ascii="Times New Roman" w:hAnsi="Times New Roman" w:cs="Times New Roman"/>
                <w:i/>
                <w:iCs/>
                <w:color w:val="222222"/>
                <w:shd w:val="clear" w:color="auto" w:fill="FFFFFF"/>
              </w:rPr>
              <w:t>PSYCHOLOGY AND EDUCATION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58</w:t>
            </w:r>
            <w:r w:rsidRPr="00CE5D17">
              <w:rPr>
                <w:rFonts w:ascii="Times New Roman" w:hAnsi="Times New Roman" w:cs="Times New Roman"/>
                <w:color w:val="222222"/>
                <w:shd w:val="clear" w:color="auto" w:fill="FFFFFF"/>
              </w:rPr>
              <w:t>(2), 6978-6991.</w:t>
            </w:r>
          </w:p>
          <w:p w14:paraId="2A9F7533"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sidRPr="00CE5D17">
              <w:rPr>
                <w:rFonts w:ascii="Times New Roman" w:hAnsi="Times New Roman" w:cs="Times New Roman"/>
                <w:i/>
                <w:iCs/>
                <w:color w:val="222222"/>
                <w:shd w:val="clear" w:color="auto" w:fill="FFFFFF"/>
              </w:rPr>
              <w:t>IIUM Engineering Journal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21</w:t>
            </w:r>
            <w:r w:rsidRPr="00CE5D17">
              <w:rPr>
                <w:rFonts w:ascii="Times New Roman" w:hAnsi="Times New Roman" w:cs="Times New Roman"/>
                <w:color w:val="222222"/>
                <w:shd w:val="clear" w:color="auto" w:fill="FFFFFF"/>
              </w:rPr>
              <w:t>(1), 100-112.</w:t>
            </w:r>
          </w:p>
          <w:p w14:paraId="425FE405"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sidRPr="00CE5D17">
              <w:rPr>
                <w:rFonts w:ascii="Times New Roman" w:hAnsi="Times New Roman" w:cs="Times New Roman"/>
                <w:i/>
                <w:iCs/>
                <w:color w:val="222222"/>
                <w:shd w:val="clear" w:color="auto" w:fill="FFFFFF"/>
              </w:rPr>
              <w:t>Review of Integrative Business and Economics Research</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11</w:t>
            </w:r>
            <w:r w:rsidRPr="00CE5D17">
              <w:rPr>
                <w:rFonts w:ascii="Times New Roman" w:hAnsi="Times New Roman" w:cs="Times New Roman"/>
                <w:color w:val="222222"/>
                <w:shd w:val="clear" w:color="auto" w:fill="FFFFFF"/>
              </w:rPr>
              <w:t>, 274-284.</w:t>
            </w:r>
          </w:p>
          <w:p w14:paraId="75797995" w14:textId="53352DCA"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Zatira, D., &amp; Suharti, E. (2022). Determinant Of Corporate Social Responsibility And Its Implication Of Financial Performance. </w:t>
            </w:r>
            <w:r w:rsidRPr="00CE5D17">
              <w:rPr>
                <w:rFonts w:ascii="Times New Roman" w:hAnsi="Times New Roman" w:cs="Times New Roman"/>
                <w:i/>
                <w:iCs/>
                <w:color w:val="222222"/>
                <w:shd w:val="clear" w:color="auto" w:fill="FFFFFF"/>
              </w:rPr>
              <w:t>Jurnal Akuntansi</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26</w:t>
            </w:r>
            <w:r w:rsidRPr="00CE5D17">
              <w:rPr>
                <w:rFonts w:ascii="Times New Roman" w:hAnsi="Times New Roman" w:cs="Times New Roman"/>
                <w:color w:val="222222"/>
                <w:shd w:val="clear" w:color="auto" w:fill="FFFFFF"/>
              </w:rPr>
              <w:t>(2), 342-357.</w:t>
            </w:r>
          </w:p>
          <w:p w14:paraId="503A4E6D"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1477, No. 7, p. 072004). IOP Publishing.</w:t>
            </w:r>
          </w:p>
          <w:p w14:paraId="67DF8AD4"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sidRPr="00CE5D17">
              <w:rPr>
                <w:rFonts w:ascii="Times New Roman" w:hAnsi="Times New Roman" w:cs="Times New Roman"/>
                <w:i/>
                <w:iCs/>
                <w:color w:val="222222"/>
                <w:shd w:val="clear" w:color="auto" w:fill="FFFFFF"/>
              </w:rPr>
              <w:t>Accounting</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7</w:t>
            </w:r>
            <w:r w:rsidRPr="00CE5D17">
              <w:rPr>
                <w:rFonts w:ascii="Times New Roman" w:hAnsi="Times New Roman" w:cs="Times New Roman"/>
                <w:color w:val="222222"/>
                <w:shd w:val="clear" w:color="auto" w:fill="FFFFFF"/>
              </w:rPr>
              <w:t>(6), 1331-1338.</w:t>
            </w:r>
          </w:p>
          <w:p w14:paraId="05DDE20D"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sidRPr="00CE5D17">
              <w:rPr>
                <w:rFonts w:ascii="Times New Roman" w:hAnsi="Times New Roman" w:cs="Times New Roman"/>
                <w:i/>
                <w:iCs/>
                <w:color w:val="222222"/>
                <w:shd w:val="clear" w:color="auto" w:fill="FFFFFF"/>
              </w:rPr>
              <w:t>Studies of Applied Economics</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39</w:t>
            </w:r>
            <w:r w:rsidRPr="00CE5D17">
              <w:rPr>
                <w:rFonts w:ascii="Times New Roman" w:hAnsi="Times New Roman" w:cs="Times New Roman"/>
                <w:color w:val="222222"/>
                <w:shd w:val="clear" w:color="auto" w:fill="FFFFFF"/>
              </w:rPr>
              <w:t>(10).</w:t>
            </w:r>
          </w:p>
          <w:p w14:paraId="2C35C9F1" w14:textId="77777777" w:rsidR="002708A2" w:rsidRPr="00CE5D17" w:rsidRDefault="002708A2" w:rsidP="002708A2">
            <w:pPr>
              <w:ind w:left="709" w:hanging="709"/>
              <w:jc w:val="both"/>
              <w:rPr>
                <w:rFonts w:ascii="Times New Roman" w:hAnsi="Times New Roman" w:cs="Times New Roman"/>
              </w:rPr>
            </w:pPr>
            <w:r w:rsidRPr="00CE5D17">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2690E564"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Muhtadi, D., &amp; Saleh, H. (2020, August). The Role of Progressive Mathematics in Geometry Learning.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1613, No. 1, p. 012042). IOP Publishing.</w:t>
            </w:r>
          </w:p>
          <w:p w14:paraId="1FBCE1B5"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1477, No. 7, p. 072015). IOP Publishing.</w:t>
            </w:r>
          </w:p>
          <w:p w14:paraId="2C2B8EF5"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Muhtadi, D., &amp; Saleh, H. (2020, August). The Role of Progressive Mathematics in Geometry Learning.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1613, No. 1, p. 012042). IOP Publishing.</w:t>
            </w:r>
          </w:p>
          <w:p w14:paraId="1E181B4E"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sidRPr="00CE5D17">
              <w:rPr>
                <w:rFonts w:ascii="Times New Roman" w:hAnsi="Times New Roman" w:cs="Times New Roman"/>
                <w:i/>
                <w:iCs/>
                <w:color w:val="222222"/>
                <w:shd w:val="clear" w:color="auto" w:fill="FFFFFF"/>
              </w:rPr>
              <w:t>SCHOOLAR: Social and Literature Study in Education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w:t>
            </w:r>
            <w:r w:rsidRPr="00CE5D17">
              <w:rPr>
                <w:rFonts w:ascii="Times New Roman" w:hAnsi="Times New Roman" w:cs="Times New Roman"/>
                <w:color w:val="222222"/>
                <w:shd w:val="clear" w:color="auto" w:fill="FFFFFF"/>
              </w:rPr>
              <w:t>(1), 45-49.</w:t>
            </w:r>
          </w:p>
          <w:p w14:paraId="1DDC520F"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Muttaqijn, M. I., &amp; Nabawi, M. (2020, March). Determinant Performance On Employees of Technical Implementation Unit of Water Resources Region V In Tangerang District.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1477, No. 7, p. 072018). IOP Publishing.</w:t>
            </w:r>
          </w:p>
          <w:p w14:paraId="2844D14F" w14:textId="77777777" w:rsidR="002708A2" w:rsidRPr="00CE5D17" w:rsidRDefault="002708A2" w:rsidP="002708A2">
            <w:pPr>
              <w:pStyle w:val="Default"/>
              <w:ind w:left="709" w:hanging="709"/>
              <w:jc w:val="both"/>
              <w:rPr>
                <w:sz w:val="22"/>
                <w:szCs w:val="22"/>
              </w:rPr>
            </w:pPr>
            <w:r w:rsidRPr="00CE5D17">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14:paraId="731E7E97" w14:textId="77777777" w:rsidR="002708A2" w:rsidRPr="00CE5D17" w:rsidRDefault="002708A2" w:rsidP="002708A2">
            <w:pPr>
              <w:pStyle w:val="Default"/>
              <w:ind w:left="709" w:hanging="709"/>
              <w:jc w:val="both"/>
              <w:rPr>
                <w:sz w:val="22"/>
                <w:szCs w:val="22"/>
              </w:rPr>
            </w:pPr>
            <w:r w:rsidRPr="00CE5D17">
              <w:rPr>
                <w:sz w:val="22"/>
                <w:szCs w:val="22"/>
              </w:rPr>
              <w:t xml:space="preserve">Suherman, A., &amp; Sulaeman, A. (2020). Bilingualism in Gadis Pantai Novel by Pramoedya Ananta Toer. Journal of English Education and Teaching, 4(2), 264- 277 </w:t>
            </w:r>
          </w:p>
          <w:p w14:paraId="73EB5E37" w14:textId="77777777" w:rsidR="002708A2" w:rsidRPr="00CE5D17" w:rsidRDefault="002708A2" w:rsidP="002708A2">
            <w:pPr>
              <w:pStyle w:val="Default"/>
              <w:ind w:left="709" w:hanging="709"/>
              <w:jc w:val="both"/>
              <w:rPr>
                <w:color w:val="222222"/>
                <w:sz w:val="22"/>
                <w:szCs w:val="22"/>
                <w:shd w:val="clear" w:color="auto" w:fill="FFFFFF"/>
              </w:rPr>
            </w:pPr>
            <w:r w:rsidRPr="00CE5D17">
              <w:rPr>
                <w:color w:val="222222"/>
                <w:sz w:val="22"/>
                <w:szCs w:val="22"/>
                <w:shd w:val="clear" w:color="auto" w:fill="FFFFFF"/>
              </w:rPr>
              <w:t>Sulaeman, A., &amp; Hun, K. Y. (2023). Value Social and Moral Message Novel Bumi Manusia by Pramoedya Ananta Toer. </w:t>
            </w:r>
            <w:r w:rsidRPr="00CE5D17">
              <w:rPr>
                <w:i/>
                <w:iCs/>
                <w:color w:val="222222"/>
                <w:sz w:val="22"/>
                <w:szCs w:val="22"/>
                <w:shd w:val="clear" w:color="auto" w:fill="FFFFFF"/>
              </w:rPr>
              <w:t>Sch Int J Linguist Lit</w:t>
            </w:r>
            <w:r w:rsidRPr="00CE5D17">
              <w:rPr>
                <w:color w:val="222222"/>
                <w:sz w:val="22"/>
                <w:szCs w:val="22"/>
                <w:shd w:val="clear" w:color="auto" w:fill="FFFFFF"/>
              </w:rPr>
              <w:t>, </w:t>
            </w:r>
            <w:r w:rsidRPr="00CE5D17">
              <w:rPr>
                <w:i/>
                <w:iCs/>
                <w:color w:val="222222"/>
                <w:sz w:val="22"/>
                <w:szCs w:val="22"/>
                <w:shd w:val="clear" w:color="auto" w:fill="FFFFFF"/>
              </w:rPr>
              <w:t>6</w:t>
            </w:r>
            <w:r w:rsidRPr="00CE5D17">
              <w:rPr>
                <w:color w:val="222222"/>
                <w:sz w:val="22"/>
                <w:szCs w:val="22"/>
                <w:shd w:val="clear" w:color="auto" w:fill="FFFFFF"/>
              </w:rPr>
              <w:t>(3), 182-190.</w:t>
            </w:r>
          </w:p>
          <w:p w14:paraId="278A4B75" w14:textId="77777777" w:rsidR="002708A2" w:rsidRPr="00CE5D17" w:rsidRDefault="002708A2" w:rsidP="002708A2">
            <w:pPr>
              <w:pStyle w:val="Default"/>
              <w:ind w:left="709" w:hanging="709"/>
              <w:jc w:val="both"/>
              <w:rPr>
                <w:color w:val="222222"/>
                <w:sz w:val="22"/>
                <w:szCs w:val="22"/>
                <w:shd w:val="clear" w:color="auto" w:fill="FFFFFF"/>
              </w:rPr>
            </w:pPr>
            <w:r w:rsidRPr="00CE5D17">
              <w:rPr>
                <w:color w:val="222222"/>
                <w:sz w:val="22"/>
                <w:szCs w:val="22"/>
                <w:shd w:val="clear" w:color="auto" w:fill="FFFFFF"/>
              </w:rPr>
              <w:t>Aks, S. M. Y., Karmila, M., Givan, B., Hendratna, G., Setiawan, H. S., Putra, A. S., ... &amp; Herawaty, M. T. (2022, August). A Review of Blockchain for Security Data Privacy with Metaverse. In </w:t>
            </w:r>
            <w:r w:rsidRPr="00CE5D17">
              <w:rPr>
                <w:i/>
                <w:iCs/>
                <w:color w:val="222222"/>
                <w:sz w:val="22"/>
                <w:szCs w:val="22"/>
                <w:shd w:val="clear" w:color="auto" w:fill="FFFFFF"/>
              </w:rPr>
              <w:t>2022 International Conference on ICT for Smart Society (ICISS)</w:t>
            </w:r>
            <w:r w:rsidRPr="00CE5D17">
              <w:rPr>
                <w:color w:val="222222"/>
                <w:sz w:val="22"/>
                <w:szCs w:val="22"/>
                <w:shd w:val="clear" w:color="auto" w:fill="FFFFFF"/>
              </w:rPr>
              <w:t> (pp. 1-5). IEEE.</w:t>
            </w:r>
          </w:p>
          <w:p w14:paraId="7F7D9B7F" w14:textId="77777777" w:rsidR="002708A2" w:rsidRPr="00CE5D17" w:rsidRDefault="002708A2" w:rsidP="002708A2">
            <w:pPr>
              <w:pStyle w:val="Default"/>
              <w:ind w:left="709" w:hanging="709"/>
              <w:jc w:val="both"/>
              <w:rPr>
                <w:color w:val="222222"/>
                <w:sz w:val="22"/>
                <w:szCs w:val="22"/>
                <w:shd w:val="clear" w:color="auto" w:fill="FFFFFF"/>
              </w:rPr>
            </w:pPr>
            <w:r w:rsidRPr="00CE5D17">
              <w:rPr>
                <w:color w:val="222222"/>
                <w:sz w:val="22"/>
                <w:szCs w:val="22"/>
                <w:shd w:val="clear" w:color="auto" w:fill="FFFFFF"/>
              </w:rPr>
              <w:t>Rusdi, J. F., Salam, S., Abu, N. A., Sunaryo, B., Naseer, M., Setiawan, A., ... &amp; Rahmawati, S. (2021, April). A Tourist Tracking Model by Tourist Bureau.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1807, No. 1, p. 012010). IOP Publishing.</w:t>
            </w:r>
          </w:p>
          <w:p w14:paraId="10C348BB" w14:textId="77777777" w:rsidR="002708A2" w:rsidRPr="00CE5D17" w:rsidRDefault="002708A2" w:rsidP="002708A2">
            <w:pPr>
              <w:pStyle w:val="Default"/>
              <w:ind w:left="709" w:hanging="709"/>
              <w:jc w:val="both"/>
              <w:rPr>
                <w:color w:val="222222"/>
                <w:sz w:val="22"/>
                <w:szCs w:val="22"/>
                <w:shd w:val="clear" w:color="auto" w:fill="FFFFFF"/>
              </w:rPr>
            </w:pPr>
            <w:r w:rsidRPr="00CE5D17">
              <w:rPr>
                <w:color w:val="222222"/>
                <w:sz w:val="22"/>
                <w:szCs w:val="22"/>
                <w:shd w:val="clear" w:color="auto" w:fill="FFFFFF"/>
              </w:rPr>
              <w:t>Rusdi, J. F., Salam, S., Abu, N. A., Sunaryo, B., Agustina, N., Gusdevi, H., ... &amp; Fannya, P. (2021, April). Reporting of Hospital Facility on Smartphone.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1807, No. 1, p. 012013). IOP Publishing.</w:t>
            </w:r>
          </w:p>
          <w:p w14:paraId="2EC9EF7F" w14:textId="77777777" w:rsidR="002708A2" w:rsidRPr="00CE5D17" w:rsidRDefault="002708A2" w:rsidP="002708A2">
            <w:pPr>
              <w:pStyle w:val="Default"/>
              <w:ind w:left="709" w:hanging="709"/>
              <w:jc w:val="both"/>
              <w:rPr>
                <w:color w:val="222222"/>
                <w:sz w:val="22"/>
                <w:szCs w:val="22"/>
                <w:shd w:val="clear" w:color="auto" w:fill="FFFFFF"/>
              </w:rPr>
            </w:pPr>
            <w:r w:rsidRPr="00CE5D17">
              <w:rPr>
                <w:color w:val="222222"/>
                <w:sz w:val="22"/>
                <w:szCs w:val="22"/>
                <w:shd w:val="clear" w:color="auto" w:fill="FFFFFF"/>
              </w:rPr>
              <w:t>Daniarti, Y., Taufiq, R., &amp; Sunaryo, B. (2020, March). The implementation of teaching reading through genre based approach for university students.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1477, No. 4, p. 042064). IOP Publishing.</w:t>
            </w:r>
          </w:p>
          <w:p w14:paraId="13F5B282" w14:textId="77777777" w:rsidR="002708A2" w:rsidRPr="00CE5D17" w:rsidRDefault="002708A2" w:rsidP="002708A2">
            <w:pPr>
              <w:pStyle w:val="Default"/>
              <w:ind w:left="709" w:hanging="709"/>
              <w:jc w:val="both"/>
              <w:rPr>
                <w:color w:val="222222"/>
                <w:sz w:val="22"/>
                <w:szCs w:val="22"/>
                <w:shd w:val="clear" w:color="auto" w:fill="FFFFFF"/>
              </w:rPr>
            </w:pPr>
            <w:r w:rsidRPr="00CE5D17">
              <w:rPr>
                <w:color w:val="222222"/>
                <w:sz w:val="22"/>
                <w:szCs w:val="22"/>
                <w:shd w:val="clear" w:color="auto" w:fill="FFFFFF"/>
              </w:rPr>
              <w:t>Taufiq, R., &amp; Hardono, J. (2020, March). Decision support of system performance appraisal of education services using servqual and analytical hierarchy process method.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1477, No. 3, p. 032022). IOP Publishing.</w:t>
            </w:r>
          </w:p>
          <w:p w14:paraId="53CDD0C2" w14:textId="77777777" w:rsidR="002708A2" w:rsidRPr="00CE5D17" w:rsidRDefault="002708A2" w:rsidP="002708A2">
            <w:pPr>
              <w:pStyle w:val="Default"/>
              <w:ind w:left="709" w:hanging="709"/>
              <w:jc w:val="both"/>
              <w:rPr>
                <w:color w:val="222222"/>
                <w:sz w:val="22"/>
                <w:szCs w:val="22"/>
                <w:shd w:val="clear" w:color="auto" w:fill="FFFFFF"/>
              </w:rPr>
            </w:pPr>
            <w:r w:rsidRPr="00CE5D17">
              <w:rPr>
                <w:color w:val="222222"/>
                <w:sz w:val="22"/>
                <w:szCs w:val="22"/>
                <w:shd w:val="clear" w:color="auto" w:fill="FFFFFF"/>
              </w:rPr>
              <w:t>Permana, A. A., Taufiq, R., &amp; Ramadhina, S. (2020, October). Prototype design of mobile application ‘hydrolite’for hydroponics marketplace. In </w:t>
            </w:r>
            <w:r w:rsidRPr="00CE5D17">
              <w:rPr>
                <w:i/>
                <w:iCs/>
                <w:color w:val="222222"/>
                <w:sz w:val="22"/>
                <w:szCs w:val="22"/>
                <w:shd w:val="clear" w:color="auto" w:fill="FFFFFF"/>
              </w:rPr>
              <w:t>2020 7th International Conference on Electrical Engineering, Computer Sciences and Informatics (EECSI)</w:t>
            </w:r>
            <w:r w:rsidRPr="00CE5D17">
              <w:rPr>
                <w:color w:val="222222"/>
                <w:sz w:val="22"/>
                <w:szCs w:val="22"/>
                <w:shd w:val="clear" w:color="auto" w:fill="FFFFFF"/>
              </w:rPr>
              <w:t> (pp. 45-48). IEEE.</w:t>
            </w:r>
          </w:p>
          <w:p w14:paraId="19CE90C6" w14:textId="77777777" w:rsidR="002708A2" w:rsidRPr="00CE5D17" w:rsidRDefault="002708A2" w:rsidP="002708A2">
            <w:pPr>
              <w:pStyle w:val="Default"/>
              <w:ind w:left="709" w:hanging="709"/>
              <w:jc w:val="both"/>
              <w:rPr>
                <w:color w:val="222222"/>
                <w:sz w:val="22"/>
                <w:szCs w:val="22"/>
                <w:shd w:val="clear" w:color="auto" w:fill="FFFFFF"/>
              </w:rPr>
            </w:pPr>
            <w:r w:rsidRPr="00CE5D17">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CE5D17">
              <w:rPr>
                <w:i/>
                <w:iCs/>
                <w:color w:val="222222"/>
                <w:sz w:val="22"/>
                <w:szCs w:val="22"/>
                <w:shd w:val="clear" w:color="auto" w:fill="FFFFFF"/>
              </w:rPr>
              <w:t>Journal of Higher Education Theory &amp; Practice</w:t>
            </w:r>
            <w:r w:rsidRPr="00CE5D17">
              <w:rPr>
                <w:color w:val="222222"/>
                <w:sz w:val="22"/>
                <w:szCs w:val="22"/>
                <w:shd w:val="clear" w:color="auto" w:fill="FFFFFF"/>
              </w:rPr>
              <w:t>, </w:t>
            </w:r>
            <w:r w:rsidRPr="00CE5D17">
              <w:rPr>
                <w:i/>
                <w:iCs/>
                <w:color w:val="222222"/>
                <w:sz w:val="22"/>
                <w:szCs w:val="22"/>
                <w:shd w:val="clear" w:color="auto" w:fill="FFFFFF"/>
              </w:rPr>
              <w:t>23</w:t>
            </w:r>
            <w:r w:rsidRPr="00CE5D17">
              <w:rPr>
                <w:color w:val="222222"/>
                <w:sz w:val="22"/>
                <w:szCs w:val="22"/>
                <w:shd w:val="clear" w:color="auto" w:fill="FFFFFF"/>
              </w:rPr>
              <w:t>(11).</w:t>
            </w:r>
          </w:p>
          <w:p w14:paraId="2494BDCB" w14:textId="77777777" w:rsidR="002708A2" w:rsidRPr="00CE5D17" w:rsidRDefault="002708A2" w:rsidP="002708A2">
            <w:pPr>
              <w:pStyle w:val="Default"/>
              <w:ind w:left="709" w:hanging="709"/>
              <w:jc w:val="both"/>
              <w:rPr>
                <w:color w:val="222222"/>
                <w:sz w:val="22"/>
                <w:szCs w:val="22"/>
                <w:shd w:val="clear" w:color="auto" w:fill="FFFFFF"/>
              </w:rPr>
            </w:pPr>
            <w:r w:rsidRPr="00CE5D17">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CE5D17">
              <w:rPr>
                <w:i/>
                <w:iCs/>
                <w:color w:val="222222"/>
                <w:sz w:val="22"/>
                <w:szCs w:val="22"/>
                <w:shd w:val="clear" w:color="auto" w:fill="FFFFFF"/>
              </w:rPr>
              <w:t>2021 7th International Conference on Space Science and Communication (IconSpace)</w:t>
            </w:r>
            <w:r w:rsidRPr="00CE5D17">
              <w:rPr>
                <w:color w:val="222222"/>
                <w:sz w:val="22"/>
                <w:szCs w:val="22"/>
                <w:shd w:val="clear" w:color="auto" w:fill="FFFFFF"/>
              </w:rPr>
              <w:t> (pp. 290-293). IEEE.</w:t>
            </w:r>
          </w:p>
          <w:p w14:paraId="7941E19F" w14:textId="77777777" w:rsidR="002708A2" w:rsidRPr="00CE5D17" w:rsidRDefault="002708A2" w:rsidP="002708A2">
            <w:pPr>
              <w:pStyle w:val="Default"/>
              <w:ind w:left="709" w:hanging="709"/>
              <w:jc w:val="both"/>
              <w:rPr>
                <w:color w:val="222222"/>
                <w:sz w:val="22"/>
                <w:szCs w:val="22"/>
                <w:shd w:val="clear" w:color="auto" w:fill="FFFFFF"/>
              </w:rPr>
            </w:pPr>
            <w:r w:rsidRPr="00CE5D17">
              <w:rPr>
                <w:color w:val="222222"/>
                <w:sz w:val="22"/>
                <w:szCs w:val="22"/>
                <w:shd w:val="clear" w:color="auto" w:fill="FFFFFF"/>
              </w:rPr>
              <w:t>Siregar, N. C., &amp; Rosli, R. (2021, March). The effect of STEM interest base on family background for secondary student.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1806, No. 1, p. 012217). IOP Publishing.</w:t>
            </w:r>
          </w:p>
          <w:p w14:paraId="6F797889" w14:textId="77777777" w:rsidR="002708A2" w:rsidRPr="00CE5D17" w:rsidRDefault="002708A2" w:rsidP="002708A2">
            <w:pPr>
              <w:pStyle w:val="Default"/>
              <w:ind w:left="709" w:hanging="709"/>
              <w:jc w:val="both"/>
              <w:rPr>
                <w:color w:val="222222"/>
                <w:sz w:val="22"/>
                <w:szCs w:val="22"/>
                <w:shd w:val="clear" w:color="auto" w:fill="FFFFFF"/>
              </w:rPr>
            </w:pPr>
            <w:r w:rsidRPr="00CE5D17">
              <w:rPr>
                <w:color w:val="222222"/>
                <w:sz w:val="22"/>
                <w:szCs w:val="22"/>
                <w:shd w:val="clear" w:color="auto" w:fill="FFFFFF"/>
              </w:rPr>
              <w:t>Shulhany, A., Rukmayadi, Y., Maharani, A., Agusutrisno, A., Ahendyarti, C., Ikhsan, F., ... &amp; Ramadhan, R. N. (2022, December). On the modular irregularity strength of some graph classes. In </w:t>
            </w:r>
            <w:r w:rsidRPr="00CE5D17">
              <w:rPr>
                <w:i/>
                <w:iCs/>
                <w:color w:val="222222"/>
                <w:sz w:val="22"/>
                <w:szCs w:val="22"/>
                <w:shd w:val="clear" w:color="auto" w:fill="FFFFFF"/>
              </w:rPr>
              <w:t>AIP Conference Proceedings</w:t>
            </w:r>
            <w:r w:rsidRPr="00CE5D17">
              <w:rPr>
                <w:color w:val="222222"/>
                <w:sz w:val="22"/>
                <w:szCs w:val="22"/>
                <w:shd w:val="clear" w:color="auto" w:fill="FFFFFF"/>
              </w:rPr>
              <w:t> (Vol. 2468, No. 1). AIP Publishing.</w:t>
            </w:r>
          </w:p>
          <w:p w14:paraId="22120FA4" w14:textId="77777777" w:rsidR="002708A2" w:rsidRPr="00CE5D17" w:rsidRDefault="002708A2" w:rsidP="002708A2">
            <w:pPr>
              <w:pStyle w:val="Default"/>
              <w:ind w:left="709" w:hanging="709"/>
              <w:jc w:val="both"/>
              <w:rPr>
                <w:color w:val="222222"/>
                <w:sz w:val="22"/>
                <w:szCs w:val="22"/>
                <w:shd w:val="clear" w:color="auto" w:fill="FFFFFF"/>
              </w:rPr>
            </w:pPr>
            <w:r w:rsidRPr="00CE5D17">
              <w:rPr>
                <w:color w:val="222222"/>
                <w:sz w:val="22"/>
                <w:szCs w:val="22"/>
                <w:shd w:val="clear" w:color="auto" w:fill="FFFFFF"/>
              </w:rPr>
              <w:t>Jauhari, A. L. R., Ariany, R. L., Fardillah, F., &amp; Ayu, A. (2021, February). Profile of students’ statistical reasoning capabilities in introductory social statistics courses.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1764, No. 1, p. 012118). IOP Publishing.</w:t>
            </w:r>
          </w:p>
          <w:p w14:paraId="29EEC166" w14:textId="77777777" w:rsidR="002708A2" w:rsidRPr="00CE5D17" w:rsidRDefault="002708A2" w:rsidP="002708A2">
            <w:pPr>
              <w:pStyle w:val="Default"/>
              <w:ind w:left="709" w:hanging="709"/>
              <w:jc w:val="both"/>
              <w:rPr>
                <w:color w:val="222222"/>
                <w:sz w:val="22"/>
                <w:szCs w:val="22"/>
                <w:shd w:val="clear" w:color="auto" w:fill="FFFFFF"/>
              </w:rPr>
            </w:pPr>
            <w:r w:rsidRPr="00CE5D17">
              <w:rPr>
                <w:color w:val="222222"/>
                <w:sz w:val="22"/>
                <w:szCs w:val="22"/>
                <w:shd w:val="clear" w:color="auto" w:fill="FFFFFF"/>
              </w:rPr>
              <w:t>Rosarina, D., Fardillah, F., &amp; Wibowo, Y. G. (2021, February). Mathematical Design Study of Drainage And Dewatering Strategies: Integrated System For Water Management in Open-Pit Mining.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1764, No. 1, p. 012121). IOP Publishing.</w:t>
            </w:r>
          </w:p>
          <w:p w14:paraId="477E3015" w14:textId="77777777" w:rsidR="002708A2" w:rsidRPr="00CE5D17" w:rsidRDefault="002708A2" w:rsidP="002708A2">
            <w:pPr>
              <w:pStyle w:val="Default"/>
              <w:ind w:left="709" w:hanging="709"/>
              <w:jc w:val="both"/>
              <w:rPr>
                <w:color w:val="222222"/>
                <w:sz w:val="22"/>
                <w:szCs w:val="22"/>
                <w:shd w:val="clear" w:color="auto" w:fill="FFFFFF"/>
              </w:rPr>
            </w:pPr>
            <w:r w:rsidRPr="00CE5D17">
              <w:rPr>
                <w:color w:val="222222"/>
                <w:sz w:val="22"/>
                <w:szCs w:val="22"/>
                <w:shd w:val="clear" w:color="auto" w:fill="FFFFFF"/>
              </w:rPr>
              <w:t>Ariany, R. L., Widiastuti, T. T., Jauhari, A. L. R., &amp; Fardillah, F. (2021, February). Classification of Student’s Mathematical Reflective Thinking in Calculus Class.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1764, No. 1, p. 012117). IOP Publishing.</w:t>
            </w:r>
          </w:p>
          <w:p w14:paraId="4F078127" w14:textId="77777777" w:rsidR="002708A2" w:rsidRPr="00CE5D17" w:rsidRDefault="002708A2" w:rsidP="002708A2">
            <w:pPr>
              <w:pStyle w:val="Default"/>
              <w:ind w:left="709" w:hanging="709"/>
              <w:jc w:val="both"/>
              <w:rPr>
                <w:color w:val="222222"/>
                <w:sz w:val="22"/>
                <w:szCs w:val="22"/>
                <w:shd w:val="clear" w:color="auto" w:fill="FFFFFF"/>
              </w:rPr>
            </w:pPr>
            <w:r w:rsidRPr="00CE5D17">
              <w:rPr>
                <w:color w:val="222222"/>
                <w:sz w:val="22"/>
                <w:szCs w:val="22"/>
                <w:shd w:val="clear" w:color="auto" w:fill="FFFFFF"/>
              </w:rPr>
              <w:t>Fardillah, F., Ruhimat, A., &amp; Priatna, N. (2020, March). Self-regulated Learning Student Through Teaching Materials Statistik Based on Minitab Software.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1477, No. 4, p. 042065). IOP Publishing.</w:t>
            </w:r>
          </w:p>
          <w:p w14:paraId="6DF281BE" w14:textId="77777777" w:rsidR="002708A2" w:rsidRPr="00CE5D17" w:rsidRDefault="002708A2" w:rsidP="002708A2">
            <w:pPr>
              <w:pStyle w:val="Default"/>
              <w:ind w:left="709" w:hanging="709"/>
              <w:jc w:val="both"/>
              <w:rPr>
                <w:color w:val="222222"/>
                <w:sz w:val="22"/>
                <w:szCs w:val="22"/>
                <w:shd w:val="clear" w:color="auto" w:fill="FFFFFF"/>
              </w:rPr>
            </w:pPr>
            <w:r w:rsidRPr="00CE5D17">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1179, No. 1, p. 012068). IOP Publishing.</w:t>
            </w:r>
          </w:p>
          <w:p w14:paraId="2A89029F" w14:textId="5BE43B01" w:rsidR="002708A2" w:rsidRPr="002708A2" w:rsidRDefault="002708A2" w:rsidP="002708A2">
            <w:pPr>
              <w:pStyle w:val="Default"/>
              <w:ind w:left="709" w:hanging="709"/>
              <w:jc w:val="both"/>
              <w:rPr>
                <w:sz w:val="22"/>
                <w:szCs w:val="22"/>
              </w:rPr>
            </w:pPr>
            <w:r w:rsidRPr="00CE5D17">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CE5D17">
              <w:rPr>
                <w:i/>
                <w:iCs/>
                <w:color w:val="222222"/>
                <w:sz w:val="22"/>
                <w:szCs w:val="22"/>
                <w:shd w:val="clear" w:color="auto" w:fill="FFFFFF"/>
              </w:rPr>
              <w:t>International Journal of Sustainable Development &amp; Planning</w:t>
            </w:r>
            <w:r w:rsidRPr="00CE5D17">
              <w:rPr>
                <w:color w:val="222222"/>
                <w:sz w:val="22"/>
                <w:szCs w:val="22"/>
                <w:shd w:val="clear" w:color="auto" w:fill="FFFFFF"/>
              </w:rPr>
              <w:t>, </w:t>
            </w:r>
            <w:r w:rsidRPr="00CE5D17">
              <w:rPr>
                <w:i/>
                <w:iCs/>
                <w:color w:val="222222"/>
                <w:sz w:val="22"/>
                <w:szCs w:val="22"/>
                <w:shd w:val="clear" w:color="auto" w:fill="FFFFFF"/>
              </w:rPr>
              <w:t>17</w:t>
            </w:r>
            <w:r w:rsidRPr="00CE5D17">
              <w:rPr>
                <w:color w:val="222222"/>
                <w:sz w:val="22"/>
                <w:szCs w:val="22"/>
                <w:shd w:val="clear" w:color="auto" w:fill="FFFFFF"/>
              </w:rPr>
              <w:t>(7).</w:t>
            </w:r>
          </w:p>
          <w:p w14:paraId="65365EE8" w14:textId="77777777" w:rsidR="002708A2" w:rsidRPr="00CE5D17" w:rsidRDefault="002708A2" w:rsidP="002708A2">
            <w:pPr>
              <w:ind w:left="709" w:hanging="709"/>
              <w:jc w:val="both"/>
              <w:rPr>
                <w:rFonts w:ascii="Times New Roman" w:hAnsi="Times New Roman" w:cs="Times New Roman"/>
                <w:color w:val="222222"/>
                <w:shd w:val="clear" w:color="auto" w:fill="FFFFFF"/>
              </w:rPr>
            </w:pPr>
            <w:bookmarkStart w:id="1" w:name="_Hlk152140993"/>
            <w:r w:rsidRPr="00CE5D17">
              <w:rPr>
                <w:rFonts w:ascii="Times New Roman" w:hAnsi="Times New Roman" w:cs="Times New Roman"/>
                <w:color w:val="222222"/>
                <w:shd w:val="clear" w:color="auto" w:fill="FFFFFF"/>
              </w:rPr>
              <w:t>Mikrad, M., Budi, A., &amp; Febrianto, H. G. (2023). Comparative Analysis of The Performance of The Composite Stock Price Index (IHSG) With the Indonesian Sharia Stock Index (ISSI) During The Covid-19 Pandemic. </w:t>
            </w:r>
            <w:r w:rsidRPr="00CE5D17">
              <w:rPr>
                <w:rFonts w:ascii="Times New Roman" w:hAnsi="Times New Roman" w:cs="Times New Roman"/>
                <w:i/>
                <w:iCs/>
                <w:color w:val="222222"/>
                <w:shd w:val="clear" w:color="auto" w:fill="FFFFFF"/>
              </w:rPr>
              <w:t>International Journal of Management Science and Information Technology</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(1), 93-100.</w:t>
            </w:r>
          </w:p>
          <w:p w14:paraId="71E3DF9E"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Erdawati, L., Komalasari, K., &amp; Febrianto, H. G. (2023, February). Kinerja keuangan perbankan syariah dengan internet banking dan fee based income sebagai prediktor. In </w:t>
            </w:r>
            <w:r w:rsidRPr="00CE5D17">
              <w:rPr>
                <w:rFonts w:ascii="Times New Roman" w:hAnsi="Times New Roman" w:cs="Times New Roman"/>
                <w:i/>
                <w:iCs/>
                <w:color w:val="222222"/>
                <w:shd w:val="clear" w:color="auto" w:fill="FFFFFF"/>
              </w:rPr>
              <w:t>FORUM EKONOMI</w:t>
            </w:r>
            <w:r w:rsidRPr="00CE5D17">
              <w:rPr>
                <w:rFonts w:ascii="Times New Roman" w:hAnsi="Times New Roman" w:cs="Times New Roman"/>
                <w:color w:val="222222"/>
                <w:shd w:val="clear" w:color="auto" w:fill="FFFFFF"/>
              </w:rPr>
              <w:t> (Vol. 25, No. 1, pp. 97-105).</w:t>
            </w:r>
          </w:p>
          <w:p w14:paraId="4E069B78"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Anriyani, S., Pambudi, J. E., &amp; Febrianto, H. G. (2023). Analysis of Organizational Citizenship Behavior with Quality Of Work Life and Compensation as Stimulus Variables. </w:t>
            </w:r>
            <w:r w:rsidRPr="00CE5D17">
              <w:rPr>
                <w:rFonts w:ascii="Times New Roman" w:hAnsi="Times New Roman" w:cs="Times New Roman"/>
                <w:i/>
                <w:iCs/>
                <w:color w:val="222222"/>
                <w:shd w:val="clear" w:color="auto" w:fill="FFFFFF"/>
              </w:rPr>
              <w:t>SCIENTIA: Social Sciences &amp; Humanities</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w:t>
            </w:r>
            <w:r w:rsidRPr="00CE5D17">
              <w:rPr>
                <w:rFonts w:ascii="Times New Roman" w:hAnsi="Times New Roman" w:cs="Times New Roman"/>
                <w:color w:val="222222"/>
                <w:shd w:val="clear" w:color="auto" w:fill="FFFFFF"/>
              </w:rPr>
              <w:t>(1), 250-257.</w:t>
            </w:r>
          </w:p>
          <w:p w14:paraId="6E873A29"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Hamdani, H., Febrianto, H. G., &amp; Lestari, P. (2022). CSR disclosure dengan ukuran perusahaan, profitabilitas dan leverage sebagai variabel eksogen. </w:t>
            </w:r>
            <w:r w:rsidRPr="00CE5D17">
              <w:rPr>
                <w:rFonts w:ascii="Times New Roman" w:hAnsi="Times New Roman" w:cs="Times New Roman"/>
                <w:i/>
                <w:iCs/>
                <w:color w:val="222222"/>
                <w:shd w:val="clear" w:color="auto" w:fill="FFFFFF"/>
              </w:rPr>
              <w:t>JURNAL MANAJEMEN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14</w:t>
            </w:r>
            <w:r w:rsidRPr="00CE5D17">
              <w:rPr>
                <w:rFonts w:ascii="Times New Roman" w:hAnsi="Times New Roman" w:cs="Times New Roman"/>
                <w:color w:val="222222"/>
                <w:shd w:val="clear" w:color="auto" w:fill="FFFFFF"/>
              </w:rPr>
              <w:t>(4), 824-835.</w:t>
            </w:r>
          </w:p>
          <w:p w14:paraId="54CF227E"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Febrianto, H. G., &amp; Sunaryo, D. (2022). Determinan Manajemen Pajak Pada Perusahaan Aneka Industri. </w:t>
            </w:r>
            <w:r w:rsidRPr="00CE5D17">
              <w:rPr>
                <w:rFonts w:ascii="Times New Roman" w:hAnsi="Times New Roman" w:cs="Times New Roman"/>
                <w:i/>
                <w:iCs/>
                <w:color w:val="222222"/>
                <w:shd w:val="clear" w:color="auto" w:fill="FFFFFF"/>
              </w:rPr>
              <w:t>Journal of Business and Economics Research (JBE)</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(3), 350-358.</w:t>
            </w:r>
          </w:p>
          <w:p w14:paraId="296B0F52"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Pambudi, J. E., Febrianto, H. G., &amp; Zatira, D. (2022). Faktor Fundamental Keuangan Terhadap Harga Saham di Perusahaan Makanan dan Minuman yang Terdaftar di BEI 2015-2019. </w:t>
            </w:r>
            <w:r w:rsidRPr="00CE5D17">
              <w:rPr>
                <w:rFonts w:ascii="Times New Roman" w:hAnsi="Times New Roman" w:cs="Times New Roman"/>
                <w:i/>
                <w:iCs/>
                <w:color w:val="222222"/>
                <w:shd w:val="clear" w:color="auto" w:fill="FFFFFF"/>
              </w:rPr>
              <w:t>JMB: Jurnal Manajemen dan Bisnis</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11</w:t>
            </w:r>
            <w:r w:rsidRPr="00CE5D17">
              <w:rPr>
                <w:rFonts w:ascii="Times New Roman" w:hAnsi="Times New Roman" w:cs="Times New Roman"/>
                <w:color w:val="222222"/>
                <w:shd w:val="clear" w:color="auto" w:fill="FFFFFF"/>
              </w:rPr>
              <w:t>(2).</w:t>
            </w:r>
          </w:p>
          <w:p w14:paraId="0B378493"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Febrianto, H. G., &amp; Diana, M. (2022). ANALISIS LIKUIDITAS DAN SOLVABILITAS TERHADAP EFISIENSI KINERJA KEUANGAN PADA PERUSAHAAN FOOD AND BEVERAGE DI BEI. </w:t>
            </w:r>
            <w:r w:rsidRPr="00CE5D17">
              <w:rPr>
                <w:rFonts w:ascii="Times New Roman" w:hAnsi="Times New Roman" w:cs="Times New Roman"/>
                <w:i/>
                <w:iCs/>
                <w:color w:val="222222"/>
                <w:shd w:val="clear" w:color="auto" w:fill="FFFFFF"/>
              </w:rPr>
              <w:t>Prosiding Simposium Nasional Multidisiplin (SinaMu)</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w:t>
            </w:r>
          </w:p>
          <w:p w14:paraId="6BE5AF53"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Utomo, E. N., Febrianto, H. G., &amp; Fitriana, A. I. (2022). Urgensi persistensi laba: antara volatilitas arus kas, volatilitas penjualan dan ukuran perusahaan. </w:t>
            </w:r>
            <w:r w:rsidRPr="00CE5D17">
              <w:rPr>
                <w:rFonts w:ascii="Times New Roman" w:hAnsi="Times New Roman" w:cs="Times New Roman"/>
                <w:i/>
                <w:iCs/>
                <w:color w:val="222222"/>
                <w:shd w:val="clear" w:color="auto" w:fill="FFFFFF"/>
              </w:rPr>
              <w:t>AKUNTABEL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19</w:t>
            </w:r>
            <w:r w:rsidRPr="00CE5D17">
              <w:rPr>
                <w:rFonts w:ascii="Times New Roman" w:hAnsi="Times New Roman" w:cs="Times New Roman"/>
                <w:color w:val="222222"/>
                <w:shd w:val="clear" w:color="auto" w:fill="FFFFFF"/>
              </w:rPr>
              <w:t>(4), 786-794.</w:t>
            </w:r>
          </w:p>
          <w:p w14:paraId="6583FEA2"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Febrianto, H. G., Fitriana, A. I., &amp; Nabila, A. (2021). Analisis Keputusan Investasi dan Kebijakan Dividen Terhadap Nilai Perusahaan Pada Perusahaan Property, Real Estate and Building Construction yang Terdaftar di Bursa Efek Indonesia (BEI) Periode Tahun 2015–2018. </w:t>
            </w:r>
            <w:r w:rsidRPr="00CE5D17">
              <w:rPr>
                <w:rFonts w:ascii="Times New Roman" w:hAnsi="Times New Roman" w:cs="Times New Roman"/>
                <w:i/>
                <w:iCs/>
                <w:color w:val="222222"/>
                <w:shd w:val="clear" w:color="auto" w:fill="FFFFFF"/>
              </w:rPr>
              <w:t>Prosiding Konferensi Nasional Ekonomi Manajemen dan Akuntansi (KNEMA)</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w:t>
            </w:r>
            <w:r w:rsidRPr="00CE5D17">
              <w:rPr>
                <w:rFonts w:ascii="Times New Roman" w:hAnsi="Times New Roman" w:cs="Times New Roman"/>
                <w:color w:val="222222"/>
                <w:shd w:val="clear" w:color="auto" w:fill="FFFFFF"/>
              </w:rPr>
              <w:t>(1).</w:t>
            </w:r>
          </w:p>
          <w:p w14:paraId="13CC73E2"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&amp; Febrianto, H. G. (2021). Cash Ratio dan Debt to Equity Ratio terhadap Kebijakan Deviden. </w:t>
            </w:r>
            <w:r w:rsidRPr="00CE5D17">
              <w:rPr>
                <w:rFonts w:ascii="Times New Roman" w:hAnsi="Times New Roman" w:cs="Times New Roman"/>
                <w:i/>
                <w:iCs/>
                <w:color w:val="222222"/>
                <w:shd w:val="clear" w:color="auto" w:fill="FFFFFF"/>
              </w:rPr>
              <w:t>Prosiding Simposium Nasional Multidisiplin (SinaMu)</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w:t>
            </w:r>
            <w:r w:rsidRPr="00CE5D17">
              <w:rPr>
                <w:rFonts w:ascii="Times New Roman" w:hAnsi="Times New Roman" w:cs="Times New Roman"/>
                <w:color w:val="222222"/>
                <w:shd w:val="clear" w:color="auto" w:fill="FFFFFF"/>
              </w:rPr>
              <w:t>.</w:t>
            </w:r>
          </w:p>
          <w:p w14:paraId="25864F37"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&amp; Febrianto, H. G. (2019). PENDEKATAN INDEKS ECKEL DALAM PENGARUH ASIMETRI INFORMASI DAN MANAJEMEN LABA TERHADAP KUALITAS LAPORAN KEUANGAN. </w:t>
            </w:r>
            <w:r w:rsidRPr="00CE5D17">
              <w:rPr>
                <w:rFonts w:ascii="Times New Roman" w:hAnsi="Times New Roman" w:cs="Times New Roman"/>
                <w:i/>
                <w:iCs/>
                <w:color w:val="222222"/>
                <w:shd w:val="clear" w:color="auto" w:fill="FFFFFF"/>
              </w:rPr>
              <w:t>INDONESIAN JOURNAL OF ACCOUNTING AND GOVERNANCE</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(1), 56-81.</w:t>
            </w:r>
          </w:p>
          <w:p w14:paraId="2C99A79B" w14:textId="77777777" w:rsidR="002708A2" w:rsidRPr="00CE5D17" w:rsidRDefault="002708A2" w:rsidP="002708A2">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(2018). Pengaruh Asimetri Informasi Dan Ukuran Perusahaan Terhadap Manajemen Laba. </w:t>
            </w:r>
            <w:r w:rsidRPr="00CE5D17">
              <w:rPr>
                <w:rFonts w:ascii="Times New Roman" w:hAnsi="Times New Roman" w:cs="Times New Roman"/>
                <w:i/>
                <w:iCs/>
                <w:color w:val="222222"/>
                <w:shd w:val="clear" w:color="auto" w:fill="FFFFFF"/>
              </w:rPr>
              <w:t>Balance Vocation Accounting Journal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w:t>
            </w:r>
            <w:r w:rsidRPr="00CE5D17">
              <w:rPr>
                <w:rFonts w:ascii="Times New Roman" w:hAnsi="Times New Roman" w:cs="Times New Roman"/>
                <w:color w:val="222222"/>
                <w:shd w:val="clear" w:color="auto" w:fill="FFFFFF"/>
              </w:rPr>
              <w:t>(2), 1-11.</w:t>
            </w:r>
          </w:p>
          <w:p w14:paraId="7B4A04EE" w14:textId="5A67D1B0" w:rsidR="00014376" w:rsidRDefault="002708A2" w:rsidP="002708A2">
            <w:pPr>
              <w:ind w:left="709" w:hanging="709"/>
              <w:jc w:val="both"/>
            </w:pPr>
            <w:r w:rsidRPr="00CE5D17">
              <w:rPr>
                <w:rFonts w:ascii="Times New Roman" w:hAnsi="Times New Roman" w:cs="Times New Roman"/>
                <w:color w:val="222222"/>
                <w:shd w:val="clear" w:color="auto" w:fill="FFFFFF"/>
              </w:rPr>
              <w:t>Febrianto, H. G., &amp; Fazira, R. (2019). PENGARUH KECUKUPAN MODAL TREHADAP MANAJEMEN RISIKO LIKUIDITAS BANK PERKREDITAN RAKYAT (Studi Empiris Pada Bank Prekreditan Rakyat di Kota Tangerang). </w:t>
            </w:r>
            <w:r w:rsidRPr="00CE5D17">
              <w:rPr>
                <w:rFonts w:ascii="Times New Roman" w:hAnsi="Times New Roman" w:cs="Times New Roman"/>
                <w:i/>
                <w:iCs/>
                <w:color w:val="222222"/>
                <w:shd w:val="clear" w:color="auto" w:fill="FFFFFF"/>
              </w:rPr>
              <w:t>Dynamic Management Journal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(1).</w:t>
            </w:r>
            <w:bookmarkEnd w:id="0"/>
            <w:bookmarkEnd w:id="1"/>
          </w:p>
          <w:p w14:paraId="6447DC6D" w14:textId="6ED7F8FF" w:rsidR="00014376" w:rsidRPr="006662DD" w:rsidRDefault="00014376" w:rsidP="00C66BB9">
            <w:pPr>
              <w:spacing w:line="276" w:lineRule="auto"/>
              <w:jc w:val="both"/>
              <w:rPr>
                <w:rFonts w:ascii="Calisto MT" w:eastAsia="Lustria" w:hAnsi="Calisto MT" w:cs="Lustria"/>
                <w:b/>
                <w:sz w:val="20"/>
                <w:szCs w:val="20"/>
              </w:rPr>
            </w:pPr>
          </w:p>
        </w:tc>
      </w:tr>
    </w:tbl>
    <w:p w14:paraId="1F6FB0F2" w14:textId="77777777" w:rsidR="007A42AD" w:rsidRDefault="007A42AD"/>
    <w:sectPr w:rsidR="007A42AD" w:rsidSect="00C8286F">
      <w:headerReference w:type="default" r:id="rId16"/>
      <w:footerReference w:type="default" r:id="rId17"/>
      <w:pgSz w:w="11907" w:h="16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219D" w14:textId="77777777" w:rsidR="00A52EAB" w:rsidRDefault="00A52EAB">
      <w:pPr>
        <w:spacing w:after="0" w:line="240" w:lineRule="auto"/>
      </w:pPr>
      <w:r>
        <w:separator/>
      </w:r>
    </w:p>
  </w:endnote>
  <w:endnote w:type="continuationSeparator" w:id="0">
    <w:p w14:paraId="37418311" w14:textId="77777777" w:rsidR="00A52EAB" w:rsidRDefault="00A5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Lustria">
    <w:altName w:val="Cambria"/>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F31F" w14:textId="5F37E641" w:rsidR="007A42AD" w:rsidRDefault="002708A2">
    <w:pPr>
      <w:pBdr>
        <w:top w:val="nil"/>
        <w:left w:val="nil"/>
        <w:bottom w:val="nil"/>
        <w:right w:val="nil"/>
        <w:between w:val="nil"/>
      </w:pBdr>
      <w:tabs>
        <w:tab w:val="center" w:pos="4680"/>
        <w:tab w:val="right" w:pos="9360"/>
      </w:tabs>
      <w:spacing w:after="0" w:line="240" w:lineRule="auto"/>
      <w:rPr>
        <w:color w:val="000000"/>
      </w:rPr>
    </w:pPr>
    <w:r>
      <w:rPr>
        <w:noProof/>
        <w:sz w:val="20"/>
      </w:rPr>
      <mc:AlternateContent>
        <mc:Choice Requires="wps">
          <w:drawing>
            <wp:anchor distT="0" distB="0" distL="114300" distR="114300" simplePos="0" relativeHeight="251655680" behindDoc="1" locked="0" layoutInCell="1" allowOverlap="1" wp14:anchorId="7E892ED1" wp14:editId="0B0260C6">
              <wp:simplePos x="0" y="0"/>
              <wp:positionH relativeFrom="page">
                <wp:posOffset>4680585</wp:posOffset>
              </wp:positionH>
              <wp:positionV relativeFrom="page">
                <wp:posOffset>10034270</wp:posOffset>
              </wp:positionV>
              <wp:extent cx="1720215" cy="194310"/>
              <wp:effectExtent l="0" t="0" r="0" b="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A9DE3" w14:textId="77777777" w:rsidR="002708A2" w:rsidRDefault="002708A2" w:rsidP="002708A2">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92ED1" id="_x0000_t202" coordsize="21600,21600" o:spt="202" path="m,l,21600r21600,l21600,xe">
              <v:stroke joinstyle="miter"/>
              <v:path gradientshapeok="t" o:connecttype="rect"/>
            </v:shapetype>
            <v:shape id="Text Box 3" o:spid="_x0000_s1028" type="#_x0000_t202" style="position:absolute;margin-left:368.55pt;margin-top:790.1pt;width:135.45pt;height:15.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" filled="f" stroked="f">
              <v:textbox inset="0,0,0,0">
                <w:txbxContent>
                  <w:p w14:paraId="526A9DE3" w14:textId="77777777" w:rsidR="002708A2" w:rsidRDefault="002708A2" w:rsidP="002708A2">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F467" w14:textId="77777777" w:rsidR="00A52EAB" w:rsidRDefault="00A52EAB">
      <w:pPr>
        <w:spacing w:after="0" w:line="240" w:lineRule="auto"/>
      </w:pPr>
      <w:r>
        <w:separator/>
      </w:r>
    </w:p>
  </w:footnote>
  <w:footnote w:type="continuationSeparator" w:id="0">
    <w:p w14:paraId="110CD3B6" w14:textId="77777777" w:rsidR="00A52EAB" w:rsidRDefault="00A52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D929" w14:textId="70AB8D31" w:rsidR="007A42AD" w:rsidRDefault="007A42AD">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w:p>
  <w:p w14:paraId="18E3E14C" w14:textId="5C59D1BC" w:rsidR="007A42AD" w:rsidRDefault="002708A2">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w:r>
      <w:rPr>
        <w:noProof/>
      </w:rPr>
      <mc:AlternateContent>
        <mc:Choice Requires="wps">
          <w:drawing>
            <wp:anchor distT="0" distB="0" distL="114300" distR="114300" simplePos="0" relativeHeight="251661824" behindDoc="1" locked="0" layoutInCell="1" allowOverlap="1" wp14:anchorId="40BFC443" wp14:editId="1DFB7230">
              <wp:simplePos x="0" y="0"/>
              <wp:positionH relativeFrom="page">
                <wp:posOffset>5038725</wp:posOffset>
              </wp:positionH>
              <wp:positionV relativeFrom="page">
                <wp:posOffset>638175</wp:posOffset>
              </wp:positionV>
              <wp:extent cx="1061720" cy="438150"/>
              <wp:effectExtent l="0" t="0" r="5080" b="0"/>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BE7E8" w14:textId="77777777" w:rsidR="002708A2" w:rsidRDefault="002708A2" w:rsidP="002708A2">
                          <w:pPr>
                            <w:spacing w:after="0"/>
                            <w:ind w:left="20" w:right="9" w:firstLine="2"/>
                            <w:rPr>
                              <w:b/>
                              <w:i/>
                              <w:spacing w:val="-42"/>
                              <w:sz w:val="18"/>
                            </w:rPr>
                          </w:pPr>
                          <w:r>
                            <w:rPr>
                              <w:b/>
                              <w:i/>
                              <w:sz w:val="18"/>
                            </w:rPr>
                            <w:t>P ISSN : 2477-1546</w:t>
                          </w:r>
                          <w:r>
                            <w:rPr>
                              <w:b/>
                              <w:i/>
                              <w:spacing w:val="-42"/>
                              <w:sz w:val="18"/>
                            </w:rPr>
                            <w:t xml:space="preserve"> </w:t>
                          </w:r>
                        </w:p>
                        <w:p w14:paraId="3B839F51" w14:textId="5739B6F0" w:rsidR="002708A2" w:rsidRDefault="002708A2" w:rsidP="002708A2">
                          <w:pPr>
                            <w:spacing w:after="0"/>
                            <w:ind w:left="20" w:right="9" w:firstLine="2"/>
                            <w:rPr>
                              <w:b/>
                              <w:i/>
                              <w:sz w:val="18"/>
                            </w:rPr>
                          </w:pP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FC443" id="_x0000_t202" coordsize="21600,21600" o:spt="202" path="m,l,21600r21600,l21600,xe">
              <v:stroke joinstyle="miter"/>
              <v:path gradientshapeok="t" o:connecttype="rect"/>
            </v:shapetype>
            <v:shape id="Text Box 1" o:spid="_x0000_s1026" type="#_x0000_t202" style="position:absolute;margin-left:396.75pt;margin-top:50.25pt;width:83.6pt;height:3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" filled="f" stroked="f">
              <v:textbox inset="0,0,0,0">
                <w:txbxContent>
                  <w:p w14:paraId="5C2BE7E8" w14:textId="77777777" w:rsidR="002708A2" w:rsidRDefault="002708A2" w:rsidP="002708A2">
                    <w:pPr>
                      <w:spacing w:after="0"/>
                      <w:ind w:left="20" w:right="9" w:firstLine="2"/>
                      <w:rPr>
                        <w:b/>
                        <w:i/>
                        <w:spacing w:val="-42"/>
                        <w:sz w:val="18"/>
                      </w:rPr>
                    </w:pPr>
                    <w:r>
                      <w:rPr>
                        <w:b/>
                        <w:i/>
                        <w:sz w:val="18"/>
                      </w:rPr>
                      <w:t>P ISSN : 2477-1546</w:t>
                    </w:r>
                    <w:r>
                      <w:rPr>
                        <w:b/>
                        <w:i/>
                        <w:spacing w:val="-42"/>
                        <w:sz w:val="18"/>
                      </w:rPr>
                      <w:t xml:space="preserve"> </w:t>
                    </w:r>
                  </w:p>
                  <w:p w14:paraId="3B839F51" w14:textId="5739B6F0" w:rsidR="002708A2" w:rsidRDefault="002708A2" w:rsidP="002708A2">
                    <w:pPr>
                      <w:spacing w:after="0"/>
                      <w:ind w:left="20" w:right="9" w:firstLine="2"/>
                      <w:rPr>
                        <w:b/>
                        <w:i/>
                        <w:sz w:val="18"/>
                      </w:rPr>
                    </w:pP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4DCFBC5F" wp14:editId="44DDAA1C">
              <wp:simplePos x="0" y="0"/>
              <wp:positionH relativeFrom="page">
                <wp:posOffset>1080135</wp:posOffset>
              </wp:positionH>
              <wp:positionV relativeFrom="page">
                <wp:posOffset>613410</wp:posOffset>
              </wp:positionV>
              <wp:extent cx="2762250" cy="283210"/>
              <wp:effectExtent l="0" t="0" r="0" b="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179C9" w14:textId="77777777" w:rsidR="002708A2" w:rsidRDefault="002708A2" w:rsidP="002708A2">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FBC5F" id="Text Box 2" o:spid="_x0000_s1027" type="#_x0000_t202" style="position:absolute;margin-left:85.05pt;margin-top:48.3pt;width:217.5pt;height:22.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" filled="f" stroked="f">
              <v:textbox inset="0,0,0,0">
                <w:txbxContent>
                  <w:p w14:paraId="69A179C9" w14:textId="77777777" w:rsidR="002708A2" w:rsidRDefault="002708A2" w:rsidP="002708A2">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mc:Fallback>
      </mc:AlternateContent>
    </w:r>
  </w:p>
  <w:p w14:paraId="7946ED8F" w14:textId="157248A6" w:rsidR="007A42AD" w:rsidRDefault="007A42A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5BD062C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5ED06EF"/>
    <w:multiLevelType w:val="hybridMultilevel"/>
    <w:tmpl w:val="94B67DFA"/>
    <w:lvl w:ilvl="0" w:tplc="5E6CF0BA">
      <w:start w:val="3"/>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 w15:restartNumberingAfterBreak="0">
    <w:nsid w:val="08FD10D7"/>
    <w:multiLevelType w:val="hybridMultilevel"/>
    <w:tmpl w:val="74322046"/>
    <w:lvl w:ilvl="0" w:tplc="0409000F">
      <w:start w:val="1"/>
      <w:numFmt w:val="decimal"/>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4" w15:restartNumberingAfterBreak="0">
    <w:nsid w:val="134026FB"/>
    <w:multiLevelType w:val="hybridMultilevel"/>
    <w:tmpl w:val="50E4D1D2"/>
    <w:lvl w:ilvl="0" w:tplc="04090017">
      <w:start w:val="1"/>
      <w:numFmt w:val="lowerLetter"/>
      <w:lvlText w:val="%1)"/>
      <w:lvlJc w:val="left"/>
      <w:pPr>
        <w:ind w:left="1494"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486996"/>
    <w:multiLevelType w:val="hybridMultilevel"/>
    <w:tmpl w:val="D5B62052"/>
    <w:lvl w:ilvl="0" w:tplc="4F5846E2">
      <w:start w:val="1"/>
      <w:numFmt w:val="decimal"/>
      <w:lvlText w:val="%1)"/>
      <w:lvlJc w:val="left"/>
      <w:pPr>
        <w:ind w:left="1800" w:hanging="360"/>
      </w:pPr>
      <w:rPr>
        <w:b w:val="0"/>
        <w:bCs/>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6" w15:restartNumberingAfterBreak="0">
    <w:nsid w:val="1DE75C11"/>
    <w:multiLevelType w:val="hybridMultilevel"/>
    <w:tmpl w:val="9A5C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F67635"/>
    <w:multiLevelType w:val="hybridMultilevel"/>
    <w:tmpl w:val="775ED7F8"/>
    <w:lvl w:ilvl="0" w:tplc="BEC40E00">
      <w:start w:val="2"/>
      <w:numFmt w:val="upperLetter"/>
      <w:lvlText w:val="%1."/>
      <w:lvlJc w:val="left"/>
      <w:pPr>
        <w:ind w:left="540" w:hanging="360"/>
      </w:pPr>
      <w:rPr>
        <w:rFonts w:hint="default"/>
      </w:rPr>
    </w:lvl>
    <w:lvl w:ilvl="1" w:tplc="38090019" w:tentative="1">
      <w:start w:val="1"/>
      <w:numFmt w:val="lowerLetter"/>
      <w:lvlText w:val="%2."/>
      <w:lvlJc w:val="left"/>
      <w:pPr>
        <w:ind w:left="1260" w:hanging="360"/>
      </w:pPr>
    </w:lvl>
    <w:lvl w:ilvl="2" w:tplc="3809001B" w:tentative="1">
      <w:start w:val="1"/>
      <w:numFmt w:val="lowerRoman"/>
      <w:lvlText w:val="%3."/>
      <w:lvlJc w:val="right"/>
      <w:pPr>
        <w:ind w:left="1980" w:hanging="180"/>
      </w:pPr>
    </w:lvl>
    <w:lvl w:ilvl="3" w:tplc="3809000F" w:tentative="1">
      <w:start w:val="1"/>
      <w:numFmt w:val="decimal"/>
      <w:lvlText w:val="%4."/>
      <w:lvlJc w:val="left"/>
      <w:pPr>
        <w:ind w:left="2700" w:hanging="360"/>
      </w:pPr>
    </w:lvl>
    <w:lvl w:ilvl="4" w:tplc="38090019" w:tentative="1">
      <w:start w:val="1"/>
      <w:numFmt w:val="lowerLetter"/>
      <w:lvlText w:val="%5."/>
      <w:lvlJc w:val="left"/>
      <w:pPr>
        <w:ind w:left="3420" w:hanging="360"/>
      </w:pPr>
    </w:lvl>
    <w:lvl w:ilvl="5" w:tplc="3809001B" w:tentative="1">
      <w:start w:val="1"/>
      <w:numFmt w:val="lowerRoman"/>
      <w:lvlText w:val="%6."/>
      <w:lvlJc w:val="right"/>
      <w:pPr>
        <w:ind w:left="4140" w:hanging="180"/>
      </w:pPr>
    </w:lvl>
    <w:lvl w:ilvl="6" w:tplc="3809000F" w:tentative="1">
      <w:start w:val="1"/>
      <w:numFmt w:val="decimal"/>
      <w:lvlText w:val="%7."/>
      <w:lvlJc w:val="left"/>
      <w:pPr>
        <w:ind w:left="4860" w:hanging="360"/>
      </w:pPr>
    </w:lvl>
    <w:lvl w:ilvl="7" w:tplc="38090019" w:tentative="1">
      <w:start w:val="1"/>
      <w:numFmt w:val="lowerLetter"/>
      <w:lvlText w:val="%8."/>
      <w:lvlJc w:val="left"/>
      <w:pPr>
        <w:ind w:left="5580" w:hanging="360"/>
      </w:pPr>
    </w:lvl>
    <w:lvl w:ilvl="8" w:tplc="3809001B" w:tentative="1">
      <w:start w:val="1"/>
      <w:numFmt w:val="lowerRoman"/>
      <w:lvlText w:val="%9."/>
      <w:lvlJc w:val="right"/>
      <w:pPr>
        <w:ind w:left="6300" w:hanging="180"/>
      </w:pPr>
    </w:lvl>
  </w:abstractNum>
  <w:abstractNum w:abstractNumId="8" w15:restartNumberingAfterBreak="0">
    <w:nsid w:val="2B301956"/>
    <w:multiLevelType w:val="hybridMultilevel"/>
    <w:tmpl w:val="666A4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206A6"/>
    <w:multiLevelType w:val="hybridMultilevel"/>
    <w:tmpl w:val="492A2B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2779C"/>
    <w:multiLevelType w:val="hybridMultilevel"/>
    <w:tmpl w:val="60A62F1E"/>
    <w:lvl w:ilvl="0" w:tplc="55D2C15C">
      <w:start w:val="2"/>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1" w15:restartNumberingAfterBreak="0">
    <w:nsid w:val="3A6E3E54"/>
    <w:multiLevelType w:val="hybridMultilevel"/>
    <w:tmpl w:val="F98E7A6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59C0E72"/>
    <w:multiLevelType w:val="hybridMultilevel"/>
    <w:tmpl w:val="AA9A8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3C6782B"/>
    <w:multiLevelType w:val="hybridMultilevel"/>
    <w:tmpl w:val="06842F54"/>
    <w:lvl w:ilvl="0" w:tplc="6632E894">
      <w:start w:val="1"/>
      <w:numFmt w:val="decimal"/>
      <w:lvlText w:val="(%1)"/>
      <w:lvlJc w:val="left"/>
      <w:pPr>
        <w:ind w:left="1080"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4" w15:restartNumberingAfterBreak="0">
    <w:nsid w:val="658617C5"/>
    <w:multiLevelType w:val="hybridMultilevel"/>
    <w:tmpl w:val="6E6CB2D6"/>
    <w:lvl w:ilvl="0" w:tplc="75B4EDE8">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5" w15:restartNumberingAfterBreak="0">
    <w:nsid w:val="6ED478E4"/>
    <w:multiLevelType w:val="hybridMultilevel"/>
    <w:tmpl w:val="0A18B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056EA"/>
    <w:multiLevelType w:val="hybridMultilevel"/>
    <w:tmpl w:val="4B9E7BF4"/>
    <w:lvl w:ilvl="0" w:tplc="D7A428E4">
      <w:start w:val="1"/>
      <w:numFmt w:val="decimal"/>
      <w:lvlText w:val="%1."/>
      <w:lvlJc w:val="left"/>
      <w:pPr>
        <w:ind w:left="70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2C865DF6">
      <w:start w:val="1"/>
      <w:numFmt w:val="lowerLetter"/>
      <w:lvlText w:val="%2"/>
      <w:lvlJc w:val="left"/>
      <w:pPr>
        <w:ind w:left="150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184C93FA">
      <w:start w:val="1"/>
      <w:numFmt w:val="lowerRoman"/>
      <w:lvlText w:val="%3"/>
      <w:lvlJc w:val="left"/>
      <w:pPr>
        <w:ind w:left="222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6FFA4E88">
      <w:start w:val="1"/>
      <w:numFmt w:val="decimal"/>
      <w:lvlText w:val="%4"/>
      <w:lvlJc w:val="left"/>
      <w:pPr>
        <w:ind w:left="294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35BE4832">
      <w:start w:val="1"/>
      <w:numFmt w:val="lowerLetter"/>
      <w:lvlText w:val="%5"/>
      <w:lvlJc w:val="left"/>
      <w:pPr>
        <w:ind w:left="366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57EA10C">
      <w:start w:val="1"/>
      <w:numFmt w:val="lowerRoman"/>
      <w:lvlText w:val="%6"/>
      <w:lvlJc w:val="left"/>
      <w:pPr>
        <w:ind w:left="438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E4009A32">
      <w:start w:val="1"/>
      <w:numFmt w:val="decimal"/>
      <w:lvlText w:val="%7"/>
      <w:lvlJc w:val="left"/>
      <w:pPr>
        <w:ind w:left="510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F5DCB0B0">
      <w:start w:val="1"/>
      <w:numFmt w:val="lowerLetter"/>
      <w:lvlText w:val="%8"/>
      <w:lvlJc w:val="left"/>
      <w:pPr>
        <w:ind w:left="582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E65C120A">
      <w:start w:val="1"/>
      <w:numFmt w:val="lowerRoman"/>
      <w:lvlText w:val="%9"/>
      <w:lvlJc w:val="left"/>
      <w:pPr>
        <w:ind w:left="654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FA823F2"/>
    <w:multiLevelType w:val="hybridMultilevel"/>
    <w:tmpl w:val="4A9A57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496610">
    <w:abstractNumId w:val="0"/>
  </w:num>
  <w:num w:numId="2" w16cid:durableId="1230731412">
    <w:abstractNumId w:val="9"/>
  </w:num>
  <w:num w:numId="3" w16cid:durableId="1281303475">
    <w:abstractNumId w:val="5"/>
  </w:num>
  <w:num w:numId="4" w16cid:durableId="863590712">
    <w:abstractNumId w:val="10"/>
  </w:num>
  <w:num w:numId="5" w16cid:durableId="1606890155">
    <w:abstractNumId w:val="13"/>
  </w:num>
  <w:num w:numId="6" w16cid:durableId="792600318">
    <w:abstractNumId w:val="1"/>
  </w:num>
  <w:num w:numId="7" w16cid:durableId="479881707">
    <w:abstractNumId w:val="2"/>
  </w:num>
  <w:num w:numId="8" w16cid:durableId="1881088974">
    <w:abstractNumId w:val="14"/>
  </w:num>
  <w:num w:numId="9" w16cid:durableId="1299147943">
    <w:abstractNumId w:val="7"/>
  </w:num>
  <w:num w:numId="10" w16cid:durableId="2001350227">
    <w:abstractNumId w:val="15"/>
  </w:num>
  <w:num w:numId="11" w16cid:durableId="899907252">
    <w:abstractNumId w:val="8"/>
  </w:num>
  <w:num w:numId="12" w16cid:durableId="985400846">
    <w:abstractNumId w:val="12"/>
  </w:num>
  <w:num w:numId="13" w16cid:durableId="727650166">
    <w:abstractNumId w:val="11"/>
  </w:num>
  <w:num w:numId="14" w16cid:durableId="139156348">
    <w:abstractNumId w:val="4"/>
  </w:num>
  <w:num w:numId="15" w16cid:durableId="1784760681">
    <w:abstractNumId w:val="17"/>
  </w:num>
  <w:num w:numId="16" w16cid:durableId="723063609">
    <w:abstractNumId w:val="6"/>
  </w:num>
  <w:num w:numId="17" w16cid:durableId="1512065744">
    <w:abstractNumId w:val="16"/>
  </w:num>
  <w:num w:numId="18" w16cid:durableId="1740784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2AD"/>
    <w:rsid w:val="00014376"/>
    <w:rsid w:val="00034003"/>
    <w:rsid w:val="000A5FFD"/>
    <w:rsid w:val="00200423"/>
    <w:rsid w:val="002708A2"/>
    <w:rsid w:val="00272760"/>
    <w:rsid w:val="002873CA"/>
    <w:rsid w:val="002F41D4"/>
    <w:rsid w:val="00320B48"/>
    <w:rsid w:val="00391400"/>
    <w:rsid w:val="0045467A"/>
    <w:rsid w:val="00477AF4"/>
    <w:rsid w:val="00485F1C"/>
    <w:rsid w:val="0049258C"/>
    <w:rsid w:val="004A3D78"/>
    <w:rsid w:val="004D43AD"/>
    <w:rsid w:val="004E0ACB"/>
    <w:rsid w:val="00502614"/>
    <w:rsid w:val="00563E18"/>
    <w:rsid w:val="00580170"/>
    <w:rsid w:val="005C79BD"/>
    <w:rsid w:val="006662DD"/>
    <w:rsid w:val="006A112E"/>
    <w:rsid w:val="00746DDD"/>
    <w:rsid w:val="00760F97"/>
    <w:rsid w:val="007859A8"/>
    <w:rsid w:val="007A42AD"/>
    <w:rsid w:val="007F737C"/>
    <w:rsid w:val="00811493"/>
    <w:rsid w:val="00867976"/>
    <w:rsid w:val="0090359C"/>
    <w:rsid w:val="00926842"/>
    <w:rsid w:val="00961CB3"/>
    <w:rsid w:val="00963B1F"/>
    <w:rsid w:val="009A3C88"/>
    <w:rsid w:val="00A52EAB"/>
    <w:rsid w:val="00AB7017"/>
    <w:rsid w:val="00AD59D6"/>
    <w:rsid w:val="00BB68C4"/>
    <w:rsid w:val="00C00103"/>
    <w:rsid w:val="00C35058"/>
    <w:rsid w:val="00C3709B"/>
    <w:rsid w:val="00C66BB9"/>
    <w:rsid w:val="00C81E30"/>
    <w:rsid w:val="00C8286F"/>
    <w:rsid w:val="00C9178F"/>
    <w:rsid w:val="00CD4EDD"/>
    <w:rsid w:val="00DB20E7"/>
    <w:rsid w:val="00EA7026"/>
    <w:rsid w:val="00EC1103"/>
    <w:rsid w:val="00F00591"/>
    <w:rsid w:val="00F31F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5FA"/>
  <w15:docId w15:val="{7FA00F9D-3F2D-43AD-9FF6-D23668DB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1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46012"/>
    <w:pPr>
      <w:spacing w:after="0" w:line="240" w:lineRule="auto"/>
      <w:jc w:val="center"/>
    </w:pPr>
    <w:rPr>
      <w:rFonts w:ascii="Times New Roman" w:eastAsia="Times New Roman" w:hAnsi="Times New Roman" w:cs="Times New Roman"/>
      <w:b/>
      <w:bCs/>
      <w:sz w:val="28"/>
      <w:szCs w:val="24"/>
      <w:lang w:val="id-ID"/>
    </w:rPr>
  </w:style>
  <w:style w:type="table" w:styleId="TableGrid">
    <w:name w:val="Table Grid"/>
    <w:basedOn w:val="TableNormal"/>
    <w:uiPriority w:val="39"/>
    <w:rsid w:val="00F4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20B48"/>
    <w:rPr>
      <w:color w:val="0563C1" w:themeColor="hyperlink"/>
      <w:u w:val="single"/>
    </w:rPr>
  </w:style>
  <w:style w:type="character" w:customStyle="1" w:styleId="UnresolvedMention1">
    <w:name w:val="Unresolved Mention1"/>
    <w:basedOn w:val="DefaultParagraphFont"/>
    <w:uiPriority w:val="99"/>
    <w:semiHidden/>
    <w:unhideWhenUsed/>
    <w:rsid w:val="00320B48"/>
    <w:rPr>
      <w:color w:val="605E5C"/>
      <w:shd w:val="clear" w:color="auto" w:fill="E1DFDD"/>
    </w:rPr>
  </w:style>
  <w:style w:type="paragraph" w:styleId="ListParagraph">
    <w:name w:val="List Paragraph"/>
    <w:basedOn w:val="Normal"/>
    <w:link w:val="ListParagraphChar"/>
    <w:uiPriority w:val="1"/>
    <w:qFormat/>
    <w:rsid w:val="0049258C"/>
    <w:pPr>
      <w:spacing w:after="0" w:line="240" w:lineRule="auto"/>
      <w:ind w:left="720" w:hanging="357"/>
      <w:contextualSpacing/>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1"/>
    <w:rsid w:val="0049258C"/>
    <w:rPr>
      <w:rFonts w:ascii="Times New Roman" w:eastAsia="Times New Roman" w:hAnsi="Times New Roman" w:cs="Times New Roman"/>
      <w:sz w:val="24"/>
      <w:szCs w:val="24"/>
    </w:rPr>
  </w:style>
  <w:style w:type="paragraph" w:customStyle="1" w:styleId="Default">
    <w:name w:val="Default"/>
    <w:rsid w:val="00485F1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85F1C"/>
    <w:pPr>
      <w:spacing w:after="0" w:line="240" w:lineRule="auto"/>
    </w:pPr>
    <w:rPr>
      <w:rFonts w:cs="Arial"/>
      <w:sz w:val="20"/>
      <w:szCs w:val="20"/>
    </w:rPr>
  </w:style>
  <w:style w:type="paragraph" w:styleId="BodyText">
    <w:name w:val="Body Text"/>
    <w:basedOn w:val="Normal"/>
    <w:link w:val="BodyTextChar"/>
    <w:uiPriority w:val="1"/>
    <w:qFormat/>
    <w:rsid w:val="006A112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A112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6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13258">
      <w:bodyDiv w:val="1"/>
      <w:marLeft w:val="0"/>
      <w:marRight w:val="0"/>
      <w:marTop w:val="0"/>
      <w:marBottom w:val="0"/>
      <w:divBdr>
        <w:top w:val="none" w:sz="0" w:space="0" w:color="auto"/>
        <w:left w:val="none" w:sz="0" w:space="0" w:color="auto"/>
        <w:bottom w:val="none" w:sz="0" w:space="0" w:color="auto"/>
        <w:right w:val="none" w:sz="0" w:space="0" w:color="auto"/>
      </w:divBdr>
    </w:div>
    <w:div w:id="470513326">
      <w:bodyDiv w:val="1"/>
      <w:marLeft w:val="0"/>
      <w:marRight w:val="0"/>
      <w:marTop w:val="0"/>
      <w:marBottom w:val="0"/>
      <w:divBdr>
        <w:top w:val="none" w:sz="0" w:space="0" w:color="auto"/>
        <w:left w:val="none" w:sz="0" w:space="0" w:color="auto"/>
        <w:bottom w:val="none" w:sz="0" w:space="0" w:color="auto"/>
        <w:right w:val="none" w:sz="0" w:space="0" w:color="auto"/>
      </w:divBdr>
    </w:div>
    <w:div w:id="584530449">
      <w:bodyDiv w:val="1"/>
      <w:marLeft w:val="0"/>
      <w:marRight w:val="0"/>
      <w:marTop w:val="0"/>
      <w:marBottom w:val="0"/>
      <w:divBdr>
        <w:top w:val="none" w:sz="0" w:space="0" w:color="auto"/>
        <w:left w:val="none" w:sz="0" w:space="0" w:color="auto"/>
        <w:bottom w:val="none" w:sz="0" w:space="0" w:color="auto"/>
        <w:right w:val="none" w:sz="0" w:space="0" w:color="auto"/>
      </w:divBdr>
    </w:div>
    <w:div w:id="891497722">
      <w:bodyDiv w:val="1"/>
      <w:marLeft w:val="0"/>
      <w:marRight w:val="0"/>
      <w:marTop w:val="0"/>
      <w:marBottom w:val="0"/>
      <w:divBdr>
        <w:top w:val="none" w:sz="0" w:space="0" w:color="auto"/>
        <w:left w:val="none" w:sz="0" w:space="0" w:color="auto"/>
        <w:bottom w:val="none" w:sz="0" w:space="0" w:color="auto"/>
        <w:right w:val="none" w:sz="0" w:space="0" w:color="auto"/>
      </w:divBdr>
    </w:div>
    <w:div w:id="1452016984">
      <w:bodyDiv w:val="1"/>
      <w:marLeft w:val="0"/>
      <w:marRight w:val="0"/>
      <w:marTop w:val="0"/>
      <w:marBottom w:val="0"/>
      <w:divBdr>
        <w:top w:val="none" w:sz="0" w:space="0" w:color="auto"/>
        <w:left w:val="none" w:sz="0" w:space="0" w:color="auto"/>
        <w:bottom w:val="none" w:sz="0" w:space="0" w:color="auto"/>
        <w:right w:val="none" w:sz="0" w:space="0" w:color="auto"/>
      </w:divBdr>
    </w:div>
    <w:div w:id="1597008976">
      <w:bodyDiv w:val="1"/>
      <w:marLeft w:val="0"/>
      <w:marRight w:val="0"/>
      <w:marTop w:val="0"/>
      <w:marBottom w:val="0"/>
      <w:divBdr>
        <w:top w:val="none" w:sz="0" w:space="0" w:color="auto"/>
        <w:left w:val="none" w:sz="0" w:space="0" w:color="auto"/>
        <w:bottom w:val="none" w:sz="0" w:space="0" w:color="auto"/>
        <w:right w:val="none" w:sz="0" w:space="0" w:color="auto"/>
      </w:divBdr>
    </w:div>
    <w:div w:id="1706632596">
      <w:bodyDiv w:val="1"/>
      <w:marLeft w:val="0"/>
      <w:marRight w:val="0"/>
      <w:marTop w:val="0"/>
      <w:marBottom w:val="0"/>
      <w:divBdr>
        <w:top w:val="none" w:sz="0" w:space="0" w:color="auto"/>
        <w:left w:val="none" w:sz="0" w:space="0" w:color="auto"/>
        <w:bottom w:val="none" w:sz="0" w:space="0" w:color="auto"/>
        <w:right w:val="none" w:sz="0" w:space="0" w:color="auto"/>
      </w:divBdr>
    </w:div>
    <w:div w:id="1861317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iby1421@gmail.com"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ersc.org/journals/index.php/IJAST/article/view/18715"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1IkwHn9gcRHLjtqnyE1dGwOfVQ==">AMUW2mXDuf11jgvdPpUGsOewfrBtWFfZ6nyisOV2BuBTDkiWjhAG1uhdeKDq8h/Q+TKvRA8/1DApf136PCsaroNTCQzRCbHyhEFDE4HwA+gvoReBQ+ajt2Q=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4221</Words>
  <Characters>24064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Hendra Galuh</cp:lastModifiedBy>
  <cp:revision>3</cp:revision>
  <dcterms:created xsi:type="dcterms:W3CDTF">2020-11-24T01:35:00Z</dcterms:created>
  <dcterms:modified xsi:type="dcterms:W3CDTF">2023-11-29T09:29:00Z</dcterms:modified>
</cp:coreProperties>
</file>