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A3056" w14:textId="77E9C84F" w:rsidR="00E33237" w:rsidRPr="00A8420B" w:rsidRDefault="00E33237" w:rsidP="00414B0E">
      <w:pPr>
        <w:spacing w:line="240" w:lineRule="auto"/>
        <w:rPr>
          <w:rFonts w:ascii="Calisto MT" w:hAnsi="Calisto MT"/>
        </w:rPr>
      </w:pPr>
    </w:p>
    <w:tbl>
      <w:tblPr>
        <w:tblStyle w:val="TableGrid"/>
        <w:tblW w:w="8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60"/>
      </w:tblGrid>
      <w:tr w:rsidR="00F46012" w:rsidRPr="00A8420B" w14:paraId="0317D0E5" w14:textId="77777777" w:rsidTr="00CF02D6">
        <w:trPr>
          <w:trHeight w:val="293"/>
        </w:trPr>
        <w:tc>
          <w:tcPr>
            <w:tcW w:w="8660" w:type="dxa"/>
          </w:tcPr>
          <w:p w14:paraId="358B9F33" w14:textId="6B0089CA" w:rsidR="00A47A16" w:rsidRPr="00514E6F" w:rsidRDefault="00514E6F" w:rsidP="00414B0E">
            <w:pPr>
              <w:jc w:val="center"/>
              <w:rPr>
                <w:rFonts w:ascii="Calisto MT" w:eastAsia="Times New Roman" w:hAnsi="Calisto MT" w:cs="Arial"/>
                <w:b/>
                <w:bCs/>
                <w:sz w:val="20"/>
                <w:szCs w:val="20"/>
                <w:lang w:val="id-ID"/>
              </w:rPr>
            </w:pPr>
            <w:r w:rsidRPr="00514E6F">
              <w:rPr>
                <w:rFonts w:ascii="Calisto MT" w:hAnsi="Calisto MT"/>
                <w:b/>
                <w:szCs w:val="20"/>
                <w:lang w:val="id-ID"/>
              </w:rPr>
              <w:t>PENGARUH PROFITABILITAS, STRUKTUR MODAL, UKURAN PERUSAHAAN, LIKUIDITAS DAN KEPEMILIKAN INSTITUSIONAL TERHADAP NILAI PERUSAHAAN</w:t>
            </w:r>
          </w:p>
          <w:p w14:paraId="779DB1E8" w14:textId="06A12B84" w:rsidR="00A47A16" w:rsidRPr="00A8420B" w:rsidRDefault="00A47A16" w:rsidP="00414B0E">
            <w:pPr>
              <w:jc w:val="center"/>
              <w:rPr>
                <w:rFonts w:ascii="Calisto MT" w:hAnsi="Calisto MT"/>
                <w:bCs/>
              </w:rPr>
            </w:pPr>
            <w:r w:rsidRPr="00A8420B">
              <w:rPr>
                <w:rFonts w:ascii="Calisto MT" w:hAnsi="Calisto MT"/>
                <w:bCs/>
              </w:rPr>
              <w:t>( Pada</w:t>
            </w:r>
            <w:r w:rsidR="00F83F50">
              <w:rPr>
                <w:rFonts w:ascii="Calisto MT" w:hAnsi="Calisto MT"/>
                <w:bCs/>
                <w:lang w:val="id-ID"/>
              </w:rPr>
              <w:t xml:space="preserve"> </w:t>
            </w:r>
            <w:r w:rsidRPr="00A8420B">
              <w:rPr>
                <w:rFonts w:ascii="Calisto MT" w:hAnsi="Calisto MT"/>
                <w:bCs/>
              </w:rPr>
              <w:t>Sektor</w:t>
            </w:r>
            <w:r w:rsidR="00F83F50">
              <w:rPr>
                <w:rFonts w:ascii="Calisto MT" w:hAnsi="Calisto MT"/>
                <w:bCs/>
                <w:lang w:val="id-ID"/>
              </w:rPr>
              <w:t xml:space="preserve"> </w:t>
            </w:r>
            <w:r w:rsidR="00514E6F" w:rsidRPr="00514E6F">
              <w:rPr>
                <w:rFonts w:ascii="Calisto MT" w:hAnsi="Calisto MT"/>
                <w:bCs/>
                <w:szCs w:val="20"/>
                <w:lang w:val="id-ID"/>
              </w:rPr>
              <w:t>Property dan Real Estate yang terdaftar di Bei 2016-2018</w:t>
            </w:r>
            <w:r w:rsidRPr="00A8420B">
              <w:rPr>
                <w:rFonts w:ascii="Calisto MT" w:hAnsi="Calisto MT"/>
                <w:bCs/>
              </w:rPr>
              <w:t>)</w:t>
            </w:r>
          </w:p>
          <w:p w14:paraId="0A83F342" w14:textId="77777777" w:rsidR="00F46012" w:rsidRPr="00A8420B" w:rsidRDefault="00F46012" w:rsidP="00414B0E">
            <w:pPr>
              <w:jc w:val="center"/>
              <w:rPr>
                <w:rFonts w:ascii="Calisto MT" w:hAnsi="Calisto MT"/>
              </w:rPr>
            </w:pPr>
          </w:p>
        </w:tc>
      </w:tr>
      <w:tr w:rsidR="00F46012" w:rsidRPr="00A8420B" w14:paraId="2790FBBF" w14:textId="77777777" w:rsidTr="00CF02D6">
        <w:trPr>
          <w:trHeight w:val="277"/>
        </w:trPr>
        <w:tc>
          <w:tcPr>
            <w:tcW w:w="8660" w:type="dxa"/>
          </w:tcPr>
          <w:p w14:paraId="68C0C4EA" w14:textId="306F0E26" w:rsidR="00B743E6" w:rsidRPr="00A8420B" w:rsidRDefault="00F46012" w:rsidP="00414B0E">
            <w:pPr>
              <w:jc w:val="center"/>
              <w:rPr>
                <w:rFonts w:ascii="Calisto MT" w:eastAsia="Times New Roman" w:hAnsi="Calisto MT" w:cs="Times New Roman"/>
                <w:b/>
                <w:bCs/>
                <w:lang w:val="id-ID"/>
              </w:rPr>
            </w:pPr>
            <w:r w:rsidRPr="00A8420B">
              <w:rPr>
                <w:rFonts w:ascii="Calisto MT" w:eastAsia="Times New Roman" w:hAnsi="Calisto MT" w:cs="Times New Roman"/>
                <w:b/>
                <w:bCs/>
                <w:vertAlign w:val="superscript"/>
              </w:rPr>
              <w:t>1</w:t>
            </w:r>
            <w:r w:rsidR="00B743E6" w:rsidRPr="00A8420B">
              <w:rPr>
                <w:rFonts w:ascii="Calisto MT" w:eastAsia="Times New Roman" w:hAnsi="Calisto MT" w:cs="Times New Roman"/>
                <w:b/>
                <w:bCs/>
              </w:rPr>
              <w:t>A</w:t>
            </w:r>
            <w:r w:rsidR="00514E6F">
              <w:rPr>
                <w:rFonts w:ascii="Calisto MT" w:eastAsia="Times New Roman" w:hAnsi="Calisto MT" w:cs="Times New Roman"/>
                <w:b/>
                <w:bCs/>
                <w:lang w:val="id-ID"/>
              </w:rPr>
              <w:t>ep Haeroji</w:t>
            </w:r>
            <w:r w:rsidRPr="00A8420B">
              <w:rPr>
                <w:rFonts w:ascii="Calisto MT" w:eastAsia="Times New Roman" w:hAnsi="Calisto MT" w:cs="Times New Roman"/>
                <w:b/>
                <w:bCs/>
                <w:lang w:val="id-ID"/>
              </w:rPr>
              <w:t>,</w:t>
            </w:r>
          </w:p>
          <w:p w14:paraId="123E408D" w14:textId="407A1EEF" w:rsidR="00514E6F" w:rsidRDefault="00000000" w:rsidP="00514E6F">
            <w:pPr>
              <w:jc w:val="center"/>
              <w:rPr>
                <w:lang w:val="id-ID"/>
              </w:rPr>
            </w:pPr>
            <w:hyperlink r:id="rId8" w:history="1">
              <w:r w:rsidR="00514E6F" w:rsidRPr="003E032F">
                <w:rPr>
                  <w:rStyle w:val="Hyperlink"/>
                  <w:lang w:val="id-ID"/>
                </w:rPr>
                <w:t>aephaeroji15@gmail.com</w:t>
              </w:r>
            </w:hyperlink>
          </w:p>
          <w:p w14:paraId="5BDE016B" w14:textId="4BDF39D8" w:rsidR="001C09E9" w:rsidRPr="00A8420B" w:rsidRDefault="00F46012" w:rsidP="00514E6F">
            <w:pPr>
              <w:jc w:val="center"/>
              <w:rPr>
                <w:rFonts w:ascii="Calisto MT" w:eastAsia="Times New Roman" w:hAnsi="Calisto MT" w:cs="Times New Roman"/>
                <w:b/>
                <w:bCs/>
              </w:rPr>
            </w:pPr>
            <w:r w:rsidRPr="00A8420B">
              <w:rPr>
                <w:rFonts w:ascii="Calisto MT" w:eastAsia="Times New Roman" w:hAnsi="Calisto MT" w:cs="Times New Roman"/>
                <w:b/>
                <w:bCs/>
                <w:vertAlign w:val="superscript"/>
              </w:rPr>
              <w:t>2</w:t>
            </w:r>
            <w:r w:rsidR="001C09E9" w:rsidRPr="00A8420B">
              <w:rPr>
                <w:rFonts w:ascii="Calisto MT" w:eastAsia="Times New Roman" w:hAnsi="Calisto MT" w:cs="Times New Roman"/>
                <w:b/>
                <w:bCs/>
              </w:rPr>
              <w:t>Mohamad Z</w:t>
            </w:r>
            <w:r w:rsidR="00B743E6" w:rsidRPr="00A8420B">
              <w:rPr>
                <w:rFonts w:ascii="Calisto MT" w:eastAsia="Times New Roman" w:hAnsi="Calisto MT" w:cs="Times New Roman"/>
                <w:b/>
                <w:bCs/>
              </w:rPr>
              <w:t>ulman Hakim,</w:t>
            </w:r>
          </w:p>
          <w:p w14:paraId="43B59138" w14:textId="4DBAEB0F" w:rsidR="001C09E9" w:rsidRPr="00514E6F" w:rsidRDefault="00000000" w:rsidP="00514E6F">
            <w:pPr>
              <w:jc w:val="center"/>
              <w:rPr>
                <w:rFonts w:ascii="Calisto MT" w:eastAsia="Times New Roman" w:hAnsi="Calisto MT" w:cs="Times New Roman"/>
              </w:rPr>
            </w:pPr>
            <w:hyperlink r:id="rId9" w:history="1">
              <w:r w:rsidR="001C09E9" w:rsidRPr="00A8420B">
                <w:rPr>
                  <w:rStyle w:val="Hyperlink"/>
                  <w:rFonts w:ascii="Calisto MT" w:eastAsia="Times New Roman" w:hAnsi="Calisto MT" w:cs="Times New Roman"/>
                </w:rPr>
                <w:t>Zulman.hakim@umt.ac.id</w:t>
              </w:r>
            </w:hyperlink>
          </w:p>
        </w:tc>
      </w:tr>
      <w:tr w:rsidR="00F46012" w:rsidRPr="00A8420B" w14:paraId="7D8BC9E8" w14:textId="77777777" w:rsidTr="00CF02D6">
        <w:trPr>
          <w:trHeight w:val="293"/>
        </w:trPr>
        <w:tc>
          <w:tcPr>
            <w:tcW w:w="8660" w:type="dxa"/>
          </w:tcPr>
          <w:p w14:paraId="0016962C" w14:textId="77777777" w:rsidR="00F46012" w:rsidRPr="00A8420B" w:rsidRDefault="00F46012" w:rsidP="00414B0E">
            <w:pPr>
              <w:rPr>
                <w:rFonts w:ascii="Calisto MT" w:hAnsi="Calisto MT"/>
              </w:rPr>
            </w:pPr>
          </w:p>
        </w:tc>
      </w:tr>
      <w:tr w:rsidR="00F46012" w:rsidRPr="00A8420B" w14:paraId="4F0261A7" w14:textId="77777777" w:rsidTr="00CF02D6">
        <w:trPr>
          <w:trHeight w:val="277"/>
        </w:trPr>
        <w:tc>
          <w:tcPr>
            <w:tcW w:w="8660" w:type="dxa"/>
          </w:tcPr>
          <w:p w14:paraId="7EAFAD43" w14:textId="77777777" w:rsidR="00F46012" w:rsidRPr="00A8420B" w:rsidRDefault="00F46012" w:rsidP="00414B0E">
            <w:pPr>
              <w:jc w:val="center"/>
              <w:rPr>
                <w:rFonts w:ascii="Calisto MT" w:hAnsi="Calisto MT"/>
                <w:i/>
                <w:color w:val="000000"/>
              </w:rPr>
            </w:pPr>
            <w:r w:rsidRPr="00A8420B">
              <w:rPr>
                <w:rFonts w:ascii="Calisto MT" w:hAnsi="Calisto MT"/>
                <w:b/>
                <w:bCs/>
                <w:i/>
                <w:color w:val="000000"/>
              </w:rPr>
              <w:t>Abstract</w:t>
            </w:r>
          </w:p>
          <w:p w14:paraId="6A50F03E" w14:textId="65E1B787" w:rsidR="001C09E9" w:rsidRDefault="00514E6F" w:rsidP="002B66CD">
            <w:pPr>
              <w:spacing w:line="276" w:lineRule="auto"/>
              <w:jc w:val="both"/>
              <w:rPr>
                <w:rFonts w:ascii="Calisto MT" w:eastAsia="Times New Roman" w:hAnsi="Calisto MT"/>
                <w:lang w:val="id-ID"/>
              </w:rPr>
            </w:pPr>
            <w:r w:rsidRPr="00514E6F">
              <w:rPr>
                <w:rFonts w:ascii="Calisto MT" w:eastAsia="Times New Roman" w:hAnsi="Calisto MT"/>
                <w:lang w:val="id-ID"/>
              </w:rPr>
              <w:t>Penelitian ini bertujuan untuk bagaimana setiap perusahaan memaksimalkan seluruh elemen perusahaan guna mendapatkan laba yang maksimal. Jika perusahaan mendapatkan laba yang maksimal akan berimbas kepada seluruh stakeholdernya. Tujuan penelitian ini untuk memahami dan menganalisis pengaruh profitabilitas, struktur modal, ukuran perusahaan, likuiditas dan kepemilikan institusional terhadap nilai perusahaan di bursa efek indonesia periode 2016-2018. Popilasi penelitian ini yaitu perusahaan sektor property dan real estate sebanyak 10 perusahaan. Data penelitian ini menggunakan data sekunder dan teknik pengambilan sampel dengan teknik puposive sampling. Hasil penelitian ini menunjukkan bahwa profitabilitas dan struktur modal memiliki perngaruh terhadap nilai perusahaan. Sementara ukuran perusahaan, Likuiditas dan kepemilikan institusional tidak memiliki pengaruh terhadap nilai perusahaan.</w:t>
            </w:r>
          </w:p>
          <w:p w14:paraId="37BEC148" w14:textId="77777777" w:rsidR="00514E6F" w:rsidRPr="00514E6F" w:rsidRDefault="00514E6F" w:rsidP="00414B0E">
            <w:pPr>
              <w:jc w:val="both"/>
              <w:rPr>
                <w:rFonts w:ascii="Calisto MT" w:hAnsi="Calisto MT"/>
                <w:sz w:val="24"/>
                <w:szCs w:val="24"/>
              </w:rPr>
            </w:pPr>
          </w:p>
          <w:p w14:paraId="76CDC4C3" w14:textId="6C7F5234" w:rsidR="00F46012" w:rsidRPr="00A8420B" w:rsidRDefault="001C09E9" w:rsidP="002B66CD">
            <w:pPr>
              <w:spacing w:line="276" w:lineRule="auto"/>
              <w:jc w:val="both"/>
              <w:rPr>
                <w:rFonts w:ascii="Calisto MT" w:hAnsi="Calisto MT"/>
              </w:rPr>
            </w:pPr>
            <w:r w:rsidRPr="00A8420B">
              <w:rPr>
                <w:rFonts w:ascii="Calisto MT" w:hAnsi="Calisto MT"/>
              </w:rPr>
              <w:t xml:space="preserve">Kata kunci: </w:t>
            </w:r>
            <w:r w:rsidR="00514E6F" w:rsidRPr="00514E6F">
              <w:rPr>
                <w:rFonts w:ascii="Calisto MT" w:hAnsi="Calisto MT"/>
                <w:lang w:val="id-ID"/>
              </w:rPr>
              <w:t>Nilai Perusahaan, Profitabilitas (ROA), Struktur Modal (DER), Ukuran Perusahaan (SIZE), Likuiditas (CR) dan Kepemilikan Institusional (INS)</w:t>
            </w:r>
          </w:p>
        </w:tc>
      </w:tr>
      <w:tr w:rsidR="00F46012" w:rsidRPr="00A8420B" w14:paraId="41A64A00" w14:textId="77777777" w:rsidTr="00CF02D6">
        <w:trPr>
          <w:trHeight w:val="293"/>
        </w:trPr>
        <w:tc>
          <w:tcPr>
            <w:tcW w:w="8660" w:type="dxa"/>
          </w:tcPr>
          <w:p w14:paraId="1F7AF7A7" w14:textId="77777777" w:rsidR="00B6369B" w:rsidRPr="00A8420B" w:rsidRDefault="00B6369B" w:rsidP="00414B0E">
            <w:pPr>
              <w:jc w:val="both"/>
              <w:rPr>
                <w:rFonts w:ascii="Calisto MT" w:eastAsia="Times New Roman" w:hAnsi="Calisto MT" w:cs="Times New Roman"/>
                <w:b/>
                <w:bCs/>
              </w:rPr>
            </w:pPr>
          </w:p>
          <w:p w14:paraId="0EE021BD" w14:textId="77777777" w:rsidR="00B6369B" w:rsidRPr="00A8420B" w:rsidRDefault="00B6369B" w:rsidP="00414B0E">
            <w:pPr>
              <w:jc w:val="both"/>
              <w:rPr>
                <w:rFonts w:ascii="Calisto MT" w:hAnsi="Calisto MT"/>
                <w:b/>
                <w:lang w:val="id-ID"/>
              </w:rPr>
            </w:pPr>
            <w:r w:rsidRPr="00A8420B">
              <w:rPr>
                <w:rFonts w:ascii="Calisto MT" w:hAnsi="Calisto MT"/>
                <w:b/>
                <w:lang w:val="id-ID"/>
              </w:rPr>
              <w:t xml:space="preserve">PENDAHULUAN </w:t>
            </w:r>
          </w:p>
          <w:p w14:paraId="477B198A" w14:textId="5ED414E7" w:rsidR="00B6369B" w:rsidRPr="00276537" w:rsidRDefault="00B6369B" w:rsidP="00276537">
            <w:pPr>
              <w:pStyle w:val="ListParagraph"/>
              <w:numPr>
                <w:ilvl w:val="0"/>
                <w:numId w:val="22"/>
              </w:numPr>
              <w:spacing w:line="276" w:lineRule="auto"/>
              <w:jc w:val="both"/>
              <w:rPr>
                <w:rFonts w:ascii="Calisto MT" w:hAnsi="Calisto MT"/>
                <w:b/>
                <w:lang w:val="id-ID"/>
              </w:rPr>
            </w:pPr>
            <w:r w:rsidRPr="00276537">
              <w:rPr>
                <w:rFonts w:ascii="Calisto MT" w:hAnsi="Calisto MT"/>
                <w:b/>
              </w:rPr>
              <w:t>Latar belakang</w:t>
            </w:r>
          </w:p>
          <w:p w14:paraId="698EA92F" w14:textId="77777777" w:rsidR="002B66CD" w:rsidRPr="002B66CD" w:rsidRDefault="002B66CD" w:rsidP="00CA7336">
            <w:pPr>
              <w:spacing w:line="276" w:lineRule="auto"/>
              <w:ind w:firstLine="567"/>
              <w:jc w:val="both"/>
              <w:rPr>
                <w:rFonts w:ascii="Calisto MT" w:hAnsi="Calisto MT"/>
                <w:lang w:val="id-ID"/>
              </w:rPr>
            </w:pPr>
            <w:bookmarkStart w:id="0" w:name="_Hlk56949387"/>
            <w:r w:rsidRPr="002B66CD">
              <w:rPr>
                <w:rFonts w:ascii="Calisto MT" w:hAnsi="Calisto MT"/>
                <w:lang w:val="id-ID"/>
              </w:rPr>
              <w:t xml:space="preserve">Perusahaan merupakan organisasi yang terdiri dari berbagai kelompok yang bekerjasama untuk mencapai suatu tujuan yang sama. Salah satu tujuan perusahaan yaitu memakmurkan para pemegang saham dengan cara memperoleh laba sebesar-besarnya dan memaksimalkan nilai perusahaan. Nilai perusahaan sangatlah vital, karena dengan peningkatan nilai perusahaan dapat memberikan sinyal positif bagi para calon investor untuk menanamkan modal nya. </w:t>
            </w:r>
          </w:p>
          <w:bookmarkEnd w:id="0"/>
          <w:p w14:paraId="191587AA" w14:textId="02FE2CD7" w:rsidR="00B6369B" w:rsidRDefault="00B6369B" w:rsidP="00CA7336">
            <w:pPr>
              <w:spacing w:line="276" w:lineRule="auto"/>
              <w:ind w:firstLine="567"/>
              <w:jc w:val="both"/>
              <w:rPr>
                <w:rFonts w:ascii="Book Antiqua" w:hAnsi="Book Antiqua"/>
                <w:lang w:val="id-ID"/>
              </w:rPr>
            </w:pPr>
            <w:r w:rsidRPr="00A8420B">
              <w:rPr>
                <w:rFonts w:ascii="Calisto MT" w:hAnsi="Calisto MT"/>
              </w:rPr>
              <w:t>F</w:t>
            </w:r>
            <w:r w:rsidR="00301C97">
              <w:rPr>
                <w:rFonts w:ascii="Calisto MT" w:hAnsi="Calisto MT"/>
                <w:lang w:val="id-ID"/>
              </w:rPr>
              <w:t xml:space="preserve">enomena yang </w:t>
            </w:r>
            <w:r w:rsidR="00DF4C4F">
              <w:rPr>
                <w:rFonts w:ascii="Calisto MT" w:hAnsi="Calisto MT"/>
                <w:lang w:val="id-ID"/>
              </w:rPr>
              <w:t>berkaitan dengan nilai perusahaan</w:t>
            </w:r>
            <w:r w:rsidR="00301C97">
              <w:rPr>
                <w:rFonts w:ascii="Calisto MT" w:hAnsi="Calisto MT"/>
                <w:lang w:val="id-ID"/>
              </w:rPr>
              <w:t xml:space="preserve"> yaitu terjadi perbedaan kepentingan antara stakeholder sehingga terjadinya konflik,</w:t>
            </w:r>
            <w:r w:rsidR="00301C97">
              <w:rPr>
                <w:rFonts w:ascii="Book Antiqua" w:hAnsi="Book Antiqua"/>
                <w:lang w:val="id-ID"/>
              </w:rPr>
              <w:t xml:space="preserve"> </w:t>
            </w:r>
            <w:r w:rsidR="00301C97" w:rsidRPr="00301C97">
              <w:rPr>
                <w:rFonts w:ascii="Calisto MT" w:hAnsi="Calisto MT"/>
                <w:lang w:val="id-ID"/>
              </w:rPr>
              <w:t>JAKARTA—Rapat umum pemegang saham tahunan, PT Agung podomoro land Tbk. (APLN) memilih tidak membagikan dividen kepada pemegang saham dari laba yang di peroleh 2018, sejalan dengan anjloknya raihan dalam laporan keuangan perseroan, laba tahun berjalan yang dapat diatribusikan kepada pemilik entitas induk pada tahun 2018, tercatat senilai Rp29,55 miliar, anjlok dari posisi Rp 1,37 triliun pada tahun 2017 (Sumber Bisnis.com).</w:t>
            </w:r>
            <w:r w:rsidR="00301C97">
              <w:rPr>
                <w:rFonts w:ascii="Book Antiqua" w:hAnsi="Book Antiqua"/>
                <w:lang w:val="id-ID"/>
              </w:rPr>
              <w:t xml:space="preserve"> </w:t>
            </w:r>
          </w:p>
          <w:p w14:paraId="14FA653A" w14:textId="243AE7D9" w:rsidR="00CA7336" w:rsidRDefault="00D30AA3" w:rsidP="00CA7336">
            <w:pPr>
              <w:spacing w:line="276" w:lineRule="auto"/>
              <w:ind w:firstLine="567"/>
              <w:jc w:val="both"/>
              <w:rPr>
                <w:rFonts w:ascii="Calisto MT" w:eastAsia="Calibri" w:hAnsi="Calisto MT" w:cs="Times New Roman"/>
                <w:lang w:val="id-ID"/>
              </w:rPr>
            </w:pPr>
            <w:r w:rsidRPr="00D30AA3">
              <w:rPr>
                <w:rFonts w:ascii="Calisto MT" w:hAnsi="Calisto MT"/>
              </w:rPr>
              <w:t>Profitabilitas merupakan kemampuan suatu perusahaan dalam menghasilkan</w:t>
            </w:r>
            <w:r>
              <w:rPr>
                <w:rFonts w:ascii="Calisto MT" w:hAnsi="Calisto MT"/>
                <w:lang w:val="id-ID"/>
              </w:rPr>
              <w:t xml:space="preserve"> laba </w:t>
            </w:r>
            <w:r w:rsidRPr="00D30AA3">
              <w:rPr>
                <w:rFonts w:ascii="Calisto MT" w:hAnsi="Calisto MT"/>
              </w:rPr>
              <w:t>selama periode tertentu pada tingkat penjualan, asset dan modal</w:t>
            </w:r>
            <w:r>
              <w:rPr>
                <w:rFonts w:ascii="Calisto MT" w:hAnsi="Calisto MT"/>
                <w:lang w:val="id-ID"/>
              </w:rPr>
              <w:t xml:space="preserve"> saham </w:t>
            </w:r>
            <w:r w:rsidRPr="00D30AA3">
              <w:rPr>
                <w:rFonts w:ascii="Calisto MT" w:hAnsi="Calisto MT"/>
              </w:rPr>
              <w:t>tertentu</w:t>
            </w:r>
            <w:r>
              <w:rPr>
                <w:rFonts w:ascii="Calisto MT" w:hAnsi="Calisto MT"/>
                <w:lang w:val="id-ID"/>
              </w:rPr>
              <w:t xml:space="preserve">. </w:t>
            </w:r>
            <w:r w:rsidR="003E539F" w:rsidRPr="00D30AA3">
              <w:rPr>
                <w:rFonts w:ascii="Calisto MT" w:hAnsi="Calisto MT"/>
                <w:lang w:val="id-ID"/>
              </w:rPr>
              <w:t>Penelitian</w:t>
            </w:r>
            <w:r w:rsidR="003E539F" w:rsidRPr="003E539F">
              <w:rPr>
                <w:rFonts w:ascii="Calisto MT" w:hAnsi="Calisto MT"/>
                <w:lang w:val="id-ID"/>
              </w:rPr>
              <w:t xml:space="preserve"> dari</w:t>
            </w:r>
            <w:r w:rsidR="003E539F" w:rsidRPr="003E539F">
              <w:rPr>
                <w:rFonts w:ascii="Calisto MT" w:eastAsia="Calibri" w:hAnsi="Calisto MT" w:cs="Times New Roman"/>
                <w:lang w:val="id-ID"/>
              </w:rPr>
              <w:t xml:space="preserve"> Ayu Sri Mahatma Dewi, Ary Wirajaya (2013)</w:t>
            </w:r>
            <w:r>
              <w:rPr>
                <w:rFonts w:ascii="Calisto MT" w:eastAsia="Calibri" w:hAnsi="Calisto MT" w:cs="Times New Roman"/>
                <w:lang w:val="id-ID"/>
              </w:rPr>
              <w:t xml:space="preserve"> P</w:t>
            </w:r>
            <w:r w:rsidR="003E539F" w:rsidRPr="003E539F">
              <w:rPr>
                <w:rFonts w:ascii="Calisto MT" w:eastAsia="Calibri" w:hAnsi="Calisto MT" w:cs="Times New Roman"/>
                <w:lang w:val="id-ID"/>
              </w:rPr>
              <w:t xml:space="preserve">rofitabilitas berpengaruh positif signifikan terhadap nilai perusahaan. Sedangkan menurut Feby Nuraudita suryana,sri </w:t>
            </w:r>
            <w:r w:rsidR="003E539F" w:rsidRPr="00D30AA3">
              <w:rPr>
                <w:rFonts w:ascii="Calisto MT" w:eastAsia="Calibri" w:hAnsi="Calisto MT" w:cs="Times New Roman"/>
                <w:lang w:val="id-ID"/>
              </w:rPr>
              <w:lastRenderedPageBreak/>
              <w:t xml:space="preserve">rahayu (2018) </w:t>
            </w:r>
            <w:r w:rsidRPr="00D30AA3">
              <w:rPr>
                <w:rFonts w:ascii="Calisto MT" w:eastAsia="Calibri" w:hAnsi="Calisto MT" w:cs="Times New Roman"/>
                <w:lang w:val="id-ID"/>
              </w:rPr>
              <w:t>P</w:t>
            </w:r>
            <w:r w:rsidR="003E539F" w:rsidRPr="00D30AA3">
              <w:rPr>
                <w:rFonts w:ascii="Calisto MT" w:eastAsia="Calibri" w:hAnsi="Calisto MT" w:cs="Times New Roman"/>
                <w:lang w:val="id-ID"/>
              </w:rPr>
              <w:t>rofitabilitas membuktikan bahwa berpengaruh negatif terhadap nilai perusahan</w:t>
            </w:r>
            <w:r w:rsidRPr="00D30AA3">
              <w:rPr>
                <w:rFonts w:ascii="Calisto MT" w:eastAsia="Calibri" w:hAnsi="Calisto MT" w:cs="Times New Roman"/>
                <w:lang w:val="id-ID"/>
              </w:rPr>
              <w:t xml:space="preserve"> d</w:t>
            </w:r>
            <w:r w:rsidR="003E539F" w:rsidRPr="00D30AA3">
              <w:rPr>
                <w:rFonts w:ascii="Calisto MT" w:eastAsia="Calibri" w:hAnsi="Calisto MT" w:cs="Times New Roman"/>
                <w:lang w:val="id-ID"/>
              </w:rPr>
              <w:t>an</w:t>
            </w:r>
            <w:r w:rsidRPr="00D30AA3">
              <w:rPr>
                <w:rFonts w:ascii="Calisto MT" w:eastAsia="Calibri" w:hAnsi="Calisto MT" w:cs="Times New Roman"/>
                <w:lang w:val="id-ID"/>
              </w:rPr>
              <w:t xml:space="preserve"> menururt </w:t>
            </w:r>
            <w:r w:rsidR="003E539F" w:rsidRPr="00D30AA3">
              <w:rPr>
                <w:rFonts w:ascii="Calisto MT" w:eastAsia="Calibri" w:hAnsi="Calisto MT" w:cs="Times New Roman"/>
                <w:lang w:val="id-ID"/>
              </w:rPr>
              <w:t>Ira Septriana, Hanif Fitri Mahaeswari (2019)</w:t>
            </w:r>
            <w:r w:rsidRPr="00D30AA3">
              <w:rPr>
                <w:rFonts w:ascii="Calisto MT" w:eastAsia="Calibri" w:hAnsi="Calisto MT" w:cs="Times New Roman"/>
                <w:lang w:val="id-ID"/>
              </w:rPr>
              <w:t xml:space="preserve"> </w:t>
            </w:r>
            <w:r w:rsidR="003E539F" w:rsidRPr="00D30AA3">
              <w:rPr>
                <w:rFonts w:ascii="Calisto MT" w:eastAsia="Calibri" w:hAnsi="Calisto MT" w:cs="Times New Roman"/>
                <w:lang w:val="id-ID"/>
              </w:rPr>
              <w:t>Profabilitas menunjukan bahwa tidak berpengaruh terhadap nilai perusahaan.</w:t>
            </w:r>
          </w:p>
          <w:p w14:paraId="6671025F" w14:textId="3DB5CB8A" w:rsidR="002D3CD6" w:rsidRDefault="00D30AA3" w:rsidP="002D3CD6">
            <w:pPr>
              <w:spacing w:line="276" w:lineRule="auto"/>
              <w:ind w:firstLine="425"/>
              <w:jc w:val="both"/>
              <w:rPr>
                <w:rFonts w:ascii="Calisto MT" w:eastAsia="Calibri" w:hAnsi="Calisto MT" w:cs="Times New Roman"/>
                <w:lang w:val="id-ID"/>
              </w:rPr>
            </w:pPr>
            <w:r w:rsidRPr="00D30AA3">
              <w:rPr>
                <w:rFonts w:ascii="Calisto MT" w:eastAsia="Calibri" w:hAnsi="Calisto MT" w:cs="Times New Roman"/>
                <w:lang w:val="id-ID"/>
              </w:rPr>
              <w:t>Struktur modal adalah perbandingan antara modal jangka panjang perusahaan yang di tunjukkan oleh perbandingan hutang jangka panjang.</w:t>
            </w:r>
            <w:bookmarkStart w:id="1" w:name="_Hlk45646238"/>
            <w:r w:rsidR="002D3CD6" w:rsidRPr="002D3CD6">
              <w:rPr>
                <w:rFonts w:ascii="Book Antiqua" w:eastAsia="Calibri" w:hAnsi="Book Antiqua" w:cs="Times New Roman"/>
                <w:lang w:val="id-ID"/>
              </w:rPr>
              <w:t xml:space="preserve"> </w:t>
            </w:r>
            <w:r w:rsidR="002D3CD6">
              <w:rPr>
                <w:rFonts w:ascii="Book Antiqua" w:eastAsia="Calibri" w:hAnsi="Book Antiqua" w:cs="Times New Roman"/>
                <w:lang w:val="id-ID"/>
              </w:rPr>
              <w:t xml:space="preserve">Penelitian dari </w:t>
            </w:r>
            <w:r w:rsidR="002D3CD6" w:rsidRPr="002D3CD6">
              <w:rPr>
                <w:rFonts w:ascii="Calisto MT" w:eastAsia="Calibri" w:hAnsi="Calisto MT" w:cs="Times New Roman"/>
                <w:lang w:val="id-ID"/>
              </w:rPr>
              <w:t>Mawar Sharon R Pantow</w:t>
            </w:r>
            <w:bookmarkEnd w:id="1"/>
            <w:r w:rsidR="002D3CD6" w:rsidRPr="002D3CD6">
              <w:rPr>
                <w:rFonts w:ascii="Calisto MT" w:eastAsia="Calibri" w:hAnsi="Calisto MT" w:cs="Times New Roman"/>
                <w:lang w:val="id-ID"/>
              </w:rPr>
              <w:t xml:space="preserve">, Sri Murni, Irvan Trang (2015), menunjukkan bahwa struktur modal berpengaruh positif, </w:t>
            </w:r>
            <w:r w:rsidR="002D3CD6">
              <w:rPr>
                <w:rFonts w:ascii="Calisto MT" w:eastAsia="Calibri" w:hAnsi="Calisto MT" w:cs="Times New Roman"/>
                <w:lang w:val="id-ID"/>
              </w:rPr>
              <w:t xml:space="preserve">dan </w:t>
            </w:r>
            <w:r w:rsidR="002D3CD6" w:rsidRPr="002D3CD6">
              <w:rPr>
                <w:rFonts w:ascii="Calisto MT" w:eastAsia="Calibri" w:hAnsi="Calisto MT" w:cs="Times New Roman"/>
                <w:lang w:val="id-ID"/>
              </w:rPr>
              <w:t xml:space="preserve">menurut </w:t>
            </w:r>
            <w:bookmarkStart w:id="2" w:name="_Hlk45646413"/>
            <w:r w:rsidR="002D3CD6" w:rsidRPr="002D3CD6">
              <w:rPr>
                <w:rFonts w:ascii="Calisto MT" w:eastAsia="Calibri" w:hAnsi="Calisto MT" w:cs="Times New Roman"/>
                <w:lang w:val="id-ID"/>
              </w:rPr>
              <w:t xml:space="preserve">Ayu Sri Mahatma Dewi, Ary Wijaya (2013), </w:t>
            </w:r>
            <w:bookmarkEnd w:id="2"/>
            <w:r w:rsidR="002D3CD6" w:rsidRPr="002D3CD6">
              <w:rPr>
                <w:rFonts w:ascii="Calisto MT" w:eastAsia="Calibri" w:hAnsi="Calisto MT" w:cs="Times New Roman"/>
                <w:lang w:val="id-ID"/>
              </w:rPr>
              <w:t xml:space="preserve">menunjukkan bahwa struktur modal berpengaruh negatif. </w:t>
            </w:r>
            <w:r w:rsidR="002D3CD6">
              <w:rPr>
                <w:rFonts w:ascii="Calisto MT" w:eastAsia="Calibri" w:hAnsi="Calisto MT" w:cs="Times New Roman"/>
                <w:lang w:val="id-ID"/>
              </w:rPr>
              <w:t xml:space="preserve">Sementara </w:t>
            </w:r>
            <w:r w:rsidR="002D3CD6" w:rsidRPr="002D3CD6">
              <w:rPr>
                <w:rFonts w:ascii="Calisto MT" w:eastAsia="Calibri" w:hAnsi="Calisto MT" w:cs="Times New Roman"/>
                <w:lang w:val="id-ID"/>
              </w:rPr>
              <w:t>menurut Isabella Permata Dhani, A A Gede Satia Utama (2017), menunjukkan bahwa</w:t>
            </w:r>
            <w:r w:rsidR="002D3CD6">
              <w:rPr>
                <w:rFonts w:ascii="Calisto MT" w:eastAsia="Calibri" w:hAnsi="Calisto MT" w:cs="Times New Roman"/>
                <w:lang w:val="id-ID"/>
              </w:rPr>
              <w:t xml:space="preserve"> </w:t>
            </w:r>
            <w:r w:rsidR="002D3CD6" w:rsidRPr="002D3CD6">
              <w:rPr>
                <w:rFonts w:ascii="Calisto MT" w:eastAsia="Calibri" w:hAnsi="Calisto MT" w:cs="Times New Roman"/>
                <w:lang w:val="id-ID"/>
              </w:rPr>
              <w:t>struktur modal tidak berpengaruh terhadap nilai perusahaan.</w:t>
            </w:r>
          </w:p>
          <w:p w14:paraId="62CCFCEE" w14:textId="4512D7DD" w:rsidR="0074142B" w:rsidRPr="0074142B" w:rsidRDefault="0074142B" w:rsidP="0074142B">
            <w:pPr>
              <w:spacing w:line="276" w:lineRule="auto"/>
              <w:ind w:firstLine="425"/>
              <w:jc w:val="both"/>
              <w:rPr>
                <w:rFonts w:ascii="Calisto MT" w:eastAsia="Calibri" w:hAnsi="Calisto MT" w:cs="Times New Roman"/>
                <w:lang w:val="id-ID"/>
              </w:rPr>
            </w:pPr>
            <w:r w:rsidRPr="0074142B">
              <w:rPr>
                <w:rFonts w:ascii="Calisto MT" w:eastAsia="Calibri" w:hAnsi="Calisto MT" w:cs="Times New Roman"/>
                <w:lang w:val="id-ID"/>
              </w:rPr>
              <w:t xml:space="preserve">Ukuran perusahaan menggambarkan bagus tidaknya suatu perusahaan yang ditunjukkan oleh total aktiva, jumlah penjualan, rata-rata total penjualan dan rata-rata total aktiva (Sujianto dan Nuraina 2012). </w:t>
            </w:r>
            <w:r>
              <w:rPr>
                <w:rFonts w:ascii="Calisto MT" w:eastAsia="Calibri" w:hAnsi="Calisto MT" w:cs="Times New Roman"/>
                <w:lang w:val="id-ID"/>
              </w:rPr>
              <w:t xml:space="preserve">Penelitian dari </w:t>
            </w:r>
            <w:r w:rsidRPr="0074142B">
              <w:rPr>
                <w:rFonts w:ascii="Calisto MT" w:eastAsia="Calibri" w:hAnsi="Calisto MT" w:cs="Times New Roman"/>
                <w:lang w:val="id-ID"/>
              </w:rPr>
              <w:t>Febby Nuraudita Suryana, Sri Rahayu (2018), menjelaskan bahwa ukuran perusahaan berpengaruh positif. Sementara menurut Mawar Sharon R Pantow</w:t>
            </w:r>
            <w:r w:rsidRPr="0074142B">
              <w:rPr>
                <w:rFonts w:ascii="Calisto MT" w:eastAsia="Calibri" w:hAnsi="Calisto MT" w:cs="Times New Roman"/>
              </w:rPr>
              <w:t xml:space="preserve"> </w:t>
            </w:r>
            <w:r w:rsidRPr="0074142B">
              <w:rPr>
                <w:rFonts w:ascii="Calisto MT" w:eastAsia="Calibri" w:hAnsi="Calisto MT" w:cs="Times New Roman"/>
                <w:lang w:val="id-ID"/>
              </w:rPr>
              <w:t>, Irvan Trang (2015), menunjukkan bahwa ukuran perusahaan berpengaruh negatif. Dan menurut Ayu Sri Mahatma Dewi, Ary Wijaya (2013), bahwa ukuran perusahan tidak berpengaruh terhadap nilai perusahaan.</w:t>
            </w:r>
          </w:p>
          <w:p w14:paraId="26BD5220" w14:textId="11938559" w:rsidR="00A5773E" w:rsidRDefault="0074142B" w:rsidP="00A5773E">
            <w:pPr>
              <w:spacing w:line="276" w:lineRule="auto"/>
              <w:ind w:firstLine="425"/>
              <w:jc w:val="both"/>
              <w:rPr>
                <w:rFonts w:ascii="Calisto MT" w:eastAsia="Calibri" w:hAnsi="Calisto MT" w:cs="Times New Roman"/>
                <w:lang w:val="id-ID"/>
              </w:rPr>
            </w:pPr>
            <w:r w:rsidRPr="0074142B">
              <w:rPr>
                <w:rFonts w:ascii="Calisto MT" w:eastAsia="Calibri" w:hAnsi="Calisto MT" w:cs="Times New Roman"/>
                <w:lang w:val="id-ID"/>
              </w:rPr>
              <w:t>Likuiditas merupakan kemampuan perusahaan untuk melunasi kewajiban finansialnya dalam jangka waktu pendek dengan dana yang tersedia. Penelitian dari Gusti Ayu Putri Cahyani, Ni Gusti Putu Wirawati (2019), membuktikan bahwa likuiditas berpengaruh positif. Dan menurut Ni Komang Yulan Surmadewi, I Gede Dharma Saputra (2019), membuktikan bahwa likuiditas berpengaruh negatif. Sementara menurut Lilian Marcelina, Anwar Harsono (2017), bahwa likuiditas tidak berpengaruh terhadap nilai perusahaan.</w:t>
            </w:r>
            <w:r w:rsidR="00A5773E">
              <w:rPr>
                <w:rFonts w:ascii="Calisto MT" w:eastAsia="Calibri" w:hAnsi="Calisto MT" w:cs="Times New Roman"/>
                <w:lang w:val="id-ID"/>
              </w:rPr>
              <w:t xml:space="preserve"> </w:t>
            </w:r>
          </w:p>
          <w:p w14:paraId="6E00FC80" w14:textId="668CDA86" w:rsidR="00C75940" w:rsidRDefault="00A5773E" w:rsidP="002D2170">
            <w:pPr>
              <w:spacing w:line="276" w:lineRule="auto"/>
              <w:ind w:firstLine="425"/>
              <w:jc w:val="both"/>
              <w:rPr>
                <w:rFonts w:ascii="Calisto MT" w:eastAsia="Calibri" w:hAnsi="Calisto MT" w:cs="Times New Roman"/>
                <w:lang w:val="id-ID"/>
              </w:rPr>
            </w:pPr>
            <w:r w:rsidRPr="00A5773E">
              <w:rPr>
                <w:rFonts w:ascii="Calisto MT" w:eastAsia="Calibri" w:hAnsi="Calisto MT" w:cs="Times New Roman"/>
                <w:lang w:val="id-ID"/>
              </w:rPr>
              <w:t>Kepemilikan institusional adalah kepemilikan saham yang dimiliki oleh institusi atau lembaga seperti perusahaan asuransi, bank, perusahaan investasi dan kepemilikan institusi lain (Tarjo,2008). Penelitian yang dilakukan sukirni (2012),  menunjukkan bahwa keputusan institusional berpengaruh positif</w:t>
            </w:r>
            <w:r>
              <w:rPr>
                <w:rFonts w:ascii="Calisto MT" w:eastAsia="Calibri" w:hAnsi="Calisto MT" w:cs="Times New Roman"/>
                <w:lang w:val="id-ID"/>
              </w:rPr>
              <w:t xml:space="preserve"> </w:t>
            </w:r>
            <w:r w:rsidRPr="00A5773E">
              <w:rPr>
                <w:rFonts w:ascii="Calisto MT" w:eastAsia="Calibri" w:hAnsi="Calisto MT" w:cs="Times New Roman"/>
                <w:lang w:val="id-ID"/>
              </w:rPr>
              <w:t>terhadap nilai perussahaan. Sedangkan menurut Indra Gunawan Siregar, Januar Eky Pambudi (2017), menunjukkan bahwa keputusan institusional berpengaruh negatif dan signifikan terhadap nilai perusahaan.</w:t>
            </w:r>
          </w:p>
          <w:p w14:paraId="03D43EE3" w14:textId="77777777" w:rsidR="00405BE7" w:rsidRPr="00405BE7" w:rsidRDefault="00405BE7" w:rsidP="00405BE7">
            <w:pPr>
              <w:spacing w:line="276" w:lineRule="auto"/>
              <w:ind w:firstLine="425"/>
              <w:jc w:val="both"/>
              <w:rPr>
                <w:rFonts w:ascii="Calisto MT" w:hAnsi="Calisto MT"/>
                <w:lang w:val="id-ID"/>
              </w:rPr>
            </w:pPr>
            <w:r w:rsidRPr="00405BE7">
              <w:rPr>
                <w:rFonts w:ascii="Calisto MT" w:hAnsi="Calisto MT"/>
                <w:lang w:val="id-ID"/>
              </w:rPr>
              <w:t>Berdasarkan latar belakang di atas, penulis akan melakukan penelitian bertemakan “Analisis Pengaruh Profitabilitas, Struktur Modal, Ukuran Perusahaan, Likuiditas dan Keputusan Institusional terhadap Nilai Perusahaan”.</w:t>
            </w:r>
          </w:p>
          <w:p w14:paraId="1334C185" w14:textId="1CF446DD" w:rsidR="00405BE7" w:rsidRDefault="00405BE7" w:rsidP="00276537">
            <w:pPr>
              <w:jc w:val="both"/>
              <w:rPr>
                <w:b/>
                <w:bCs/>
              </w:rPr>
            </w:pPr>
          </w:p>
          <w:p w14:paraId="624F562A" w14:textId="36AB13E4" w:rsidR="00276537" w:rsidRDefault="00276537" w:rsidP="00276537">
            <w:pPr>
              <w:pStyle w:val="ListParagraph"/>
              <w:numPr>
                <w:ilvl w:val="0"/>
                <w:numId w:val="22"/>
              </w:numPr>
              <w:jc w:val="both"/>
              <w:rPr>
                <w:rFonts w:ascii="Calisto MT" w:hAnsi="Calisto MT"/>
                <w:b/>
                <w:bCs/>
                <w:lang w:val="id-ID"/>
              </w:rPr>
            </w:pPr>
            <w:r>
              <w:rPr>
                <w:rFonts w:ascii="Calisto MT" w:hAnsi="Calisto MT"/>
                <w:b/>
                <w:bCs/>
                <w:lang w:val="id-ID"/>
              </w:rPr>
              <w:t>Kajian Teory</w:t>
            </w:r>
          </w:p>
          <w:p w14:paraId="7893CA7C" w14:textId="1E6EB289" w:rsidR="00110A53" w:rsidRDefault="00276537" w:rsidP="00110A53">
            <w:pPr>
              <w:spacing w:line="276" w:lineRule="auto"/>
              <w:ind w:firstLine="425"/>
              <w:jc w:val="both"/>
              <w:rPr>
                <w:rFonts w:ascii="Calisto MT" w:hAnsi="Calisto MT"/>
                <w:lang w:val="id-ID"/>
              </w:rPr>
            </w:pPr>
            <w:r w:rsidRPr="00276537">
              <w:rPr>
                <w:rFonts w:ascii="Calisto MT" w:hAnsi="Calisto MT"/>
                <w:lang w:val="id-ID"/>
              </w:rPr>
              <w:t>Teory signal menjelaskan bahwa perusahaan memiliki dorongan untuk memberikan informasi laporan keuangan terhadap pihak eksternal. Dorongan ini di sebabkan terjadinya asimetri informasi antara pihak manajeman dan pihak eksternal. Hartono (2015) menyatakan bahwa perusahaan yang berkualitas baik dengan sengaja memberikan sinyal baik terhadap pasar (</w:t>
            </w:r>
            <w:r w:rsidRPr="00276537">
              <w:rPr>
                <w:rFonts w:ascii="Calisto MT" w:hAnsi="Calisto MT"/>
                <w:i/>
                <w:iCs/>
                <w:lang w:val="id-ID"/>
              </w:rPr>
              <w:t>good news</w:t>
            </w:r>
            <w:r w:rsidRPr="00276537">
              <w:rPr>
                <w:rFonts w:ascii="Calisto MT" w:hAnsi="Calisto MT"/>
                <w:lang w:val="id-ID"/>
              </w:rPr>
              <w:t>) dengan harapan pelaku pasar tau mana perusahaan yg kualitas nya baik dan buruk.</w:t>
            </w:r>
            <w:r w:rsidR="00110A53">
              <w:rPr>
                <w:rFonts w:ascii="Calisto MT" w:hAnsi="Calisto MT"/>
                <w:lang w:val="id-ID"/>
              </w:rPr>
              <w:t xml:space="preserve"> Maka dapat disimpulkan teori sinyal sangat berperngaruh terhadap nilai perusahaan karena jika perusahaan memberikan sinyal positif terhadap </w:t>
            </w:r>
            <w:r w:rsidR="0056091D">
              <w:rPr>
                <w:rFonts w:ascii="Calisto MT" w:hAnsi="Calisto MT"/>
                <w:lang w:val="id-ID"/>
              </w:rPr>
              <w:t>pihak eksternal maka akan menarik para pemegang saham untuk berinvestasi di perusahaan tersebut.</w:t>
            </w:r>
          </w:p>
          <w:p w14:paraId="6F437DF2" w14:textId="77777777" w:rsidR="00B6369B" w:rsidRPr="00A8420B" w:rsidRDefault="00B6369B" w:rsidP="00414B0E">
            <w:pPr>
              <w:jc w:val="both"/>
              <w:rPr>
                <w:rFonts w:ascii="Calisto MT" w:hAnsi="Calisto MT"/>
              </w:rPr>
            </w:pPr>
          </w:p>
          <w:p w14:paraId="0B438ED9" w14:textId="77777777" w:rsidR="00B6369B" w:rsidRPr="00A8420B" w:rsidRDefault="00B6369B" w:rsidP="00414B0E">
            <w:pPr>
              <w:jc w:val="both"/>
              <w:rPr>
                <w:rFonts w:ascii="Calisto MT" w:hAnsi="Calisto MT"/>
                <w:b/>
                <w:lang w:val="id-ID"/>
              </w:rPr>
            </w:pPr>
            <w:r w:rsidRPr="00A8420B">
              <w:rPr>
                <w:rFonts w:ascii="Calisto MT" w:hAnsi="Calisto MT"/>
                <w:b/>
                <w:lang w:val="id-ID"/>
              </w:rPr>
              <w:t>METODE PENELITIAN</w:t>
            </w:r>
          </w:p>
          <w:p w14:paraId="39CBDDE5" w14:textId="7F1D97B7" w:rsidR="00B6369B" w:rsidRPr="00A8420B" w:rsidRDefault="00DE682A" w:rsidP="00414B0E">
            <w:pPr>
              <w:numPr>
                <w:ilvl w:val="0"/>
                <w:numId w:val="6"/>
              </w:numPr>
              <w:ind w:left="284"/>
              <w:jc w:val="both"/>
              <w:rPr>
                <w:rFonts w:ascii="Calisto MT" w:hAnsi="Calisto MT"/>
                <w:b/>
                <w:bCs/>
              </w:rPr>
            </w:pPr>
            <w:r>
              <w:rPr>
                <w:rFonts w:ascii="Calisto MT" w:hAnsi="Calisto MT"/>
                <w:b/>
                <w:bCs/>
                <w:lang w:val="id-ID"/>
              </w:rPr>
              <w:t>Populasi dan Teknik Pengambilan Sampel</w:t>
            </w:r>
          </w:p>
          <w:p w14:paraId="46A21F5E" w14:textId="77777777" w:rsidR="00DE682A" w:rsidRPr="006870CA" w:rsidRDefault="00DE682A" w:rsidP="006870CA">
            <w:pPr>
              <w:spacing w:line="276" w:lineRule="auto"/>
              <w:ind w:firstLine="425"/>
              <w:jc w:val="both"/>
              <w:rPr>
                <w:rFonts w:ascii="Calisto MT" w:hAnsi="Calisto MT"/>
                <w:lang w:val="id-ID"/>
              </w:rPr>
            </w:pPr>
            <w:r w:rsidRPr="006870CA">
              <w:rPr>
                <w:rFonts w:ascii="Calisto MT" w:hAnsi="Calisto MT"/>
                <w:lang w:val="id-ID"/>
              </w:rPr>
              <w:t>Popilasi dalam penelitian ini meliputi semua perusahaan yang bergerak dalam bidang property dan real estate yang terdaptar di bursa efek indonesia (BEI). Dan metode yang digunakan yaitu purposive sampling.</w:t>
            </w:r>
          </w:p>
          <w:p w14:paraId="549A22CD" w14:textId="77777777" w:rsidR="00DE682A" w:rsidRPr="006870CA" w:rsidRDefault="00DE682A" w:rsidP="006870CA">
            <w:pPr>
              <w:pStyle w:val="ListParagraph"/>
              <w:numPr>
                <w:ilvl w:val="0"/>
                <w:numId w:val="23"/>
              </w:numPr>
              <w:spacing w:line="276" w:lineRule="auto"/>
              <w:jc w:val="both"/>
              <w:rPr>
                <w:rFonts w:ascii="Calisto MT" w:hAnsi="Calisto MT"/>
              </w:rPr>
            </w:pPr>
            <w:r w:rsidRPr="006870CA">
              <w:rPr>
                <w:rFonts w:ascii="Calisto MT" w:hAnsi="Calisto MT"/>
                <w:lang w:val="id-ID"/>
              </w:rPr>
              <w:t>Perusahaan yang dijadikan sampel harus menerbitkan laporan keuangan tahun 2016-2018.</w:t>
            </w:r>
          </w:p>
          <w:p w14:paraId="38360184" w14:textId="77777777" w:rsidR="00DE682A" w:rsidRPr="006870CA" w:rsidRDefault="00DE682A" w:rsidP="006870CA">
            <w:pPr>
              <w:pStyle w:val="ListParagraph"/>
              <w:numPr>
                <w:ilvl w:val="0"/>
                <w:numId w:val="23"/>
              </w:numPr>
              <w:spacing w:line="276" w:lineRule="auto"/>
              <w:jc w:val="both"/>
              <w:rPr>
                <w:rFonts w:ascii="Calisto MT" w:hAnsi="Calisto MT"/>
              </w:rPr>
            </w:pPr>
            <w:r w:rsidRPr="006870CA">
              <w:rPr>
                <w:rFonts w:ascii="Calisto MT" w:hAnsi="Calisto MT"/>
                <w:lang w:val="id-ID"/>
              </w:rPr>
              <w:t>Perusahaan yang bergerak dibidang property dan real estate yang memiliki laba.</w:t>
            </w:r>
          </w:p>
          <w:p w14:paraId="0AE50624" w14:textId="77777777" w:rsidR="00DE682A" w:rsidRPr="006870CA" w:rsidRDefault="00DE682A" w:rsidP="006870CA">
            <w:pPr>
              <w:pStyle w:val="ListParagraph"/>
              <w:numPr>
                <w:ilvl w:val="0"/>
                <w:numId w:val="23"/>
              </w:numPr>
              <w:spacing w:line="276" w:lineRule="auto"/>
              <w:jc w:val="both"/>
              <w:rPr>
                <w:rFonts w:ascii="Calisto MT" w:hAnsi="Calisto MT"/>
              </w:rPr>
            </w:pPr>
            <w:r w:rsidRPr="006870CA">
              <w:rPr>
                <w:rFonts w:ascii="Calisto MT" w:hAnsi="Calisto MT"/>
                <w:lang w:val="id-ID"/>
              </w:rPr>
              <w:t>Perusahaan yang memiliki saham institusi.</w:t>
            </w:r>
          </w:p>
          <w:p w14:paraId="0F2936BF" w14:textId="77777777" w:rsidR="00DE682A" w:rsidRPr="006870CA" w:rsidRDefault="00DE682A" w:rsidP="006870CA">
            <w:pPr>
              <w:spacing w:line="276" w:lineRule="auto"/>
              <w:ind w:firstLine="425"/>
              <w:jc w:val="both"/>
              <w:rPr>
                <w:rFonts w:ascii="Calisto MT" w:hAnsi="Calisto MT"/>
                <w:lang w:val="id-ID"/>
              </w:rPr>
            </w:pPr>
            <w:r w:rsidRPr="006870CA">
              <w:rPr>
                <w:rFonts w:ascii="Calisto MT" w:hAnsi="Calisto MT"/>
                <w:lang w:val="id-ID"/>
              </w:rPr>
              <w:t xml:space="preserve">Berdasarkan kriteria diatas maka perusahaan yang memenuhi syarat dalam penelitian ini sebanyak 10 perusahaan, selama 4 tahun sehingga jumlah observasi sebanyak 30 sampel. </w:t>
            </w:r>
          </w:p>
          <w:p w14:paraId="57B03784" w14:textId="77777777" w:rsidR="00B6369B" w:rsidRPr="00A8420B" w:rsidRDefault="00B6369B" w:rsidP="00414B0E">
            <w:pPr>
              <w:ind w:firstLine="284"/>
              <w:jc w:val="both"/>
              <w:rPr>
                <w:rFonts w:ascii="Calisto MT" w:hAnsi="Calisto MT"/>
              </w:rPr>
            </w:pPr>
          </w:p>
          <w:p w14:paraId="1E4EA3C3" w14:textId="0E069314" w:rsidR="00B6369B" w:rsidRPr="006870CA" w:rsidRDefault="00B6369B" w:rsidP="00414B0E">
            <w:pPr>
              <w:numPr>
                <w:ilvl w:val="0"/>
                <w:numId w:val="6"/>
              </w:numPr>
              <w:ind w:left="284"/>
              <w:jc w:val="both"/>
              <w:rPr>
                <w:rFonts w:ascii="Calisto MT" w:hAnsi="Calisto MT"/>
                <w:b/>
                <w:bCs/>
              </w:rPr>
            </w:pPr>
            <w:r w:rsidRPr="00A8420B">
              <w:rPr>
                <w:rFonts w:ascii="Calisto MT" w:hAnsi="Calisto MT"/>
                <w:b/>
                <w:bCs/>
              </w:rPr>
              <w:t>V</w:t>
            </w:r>
            <w:r w:rsidR="006870CA">
              <w:rPr>
                <w:rFonts w:ascii="Calisto MT" w:hAnsi="Calisto MT"/>
                <w:b/>
                <w:bCs/>
                <w:lang w:val="id-ID"/>
              </w:rPr>
              <w:t>ariabel Penelitian</w:t>
            </w:r>
          </w:p>
          <w:p w14:paraId="2D45310C" w14:textId="349EBD76" w:rsidR="006870CA" w:rsidRDefault="006870CA" w:rsidP="006870CA">
            <w:pPr>
              <w:ind w:left="-76"/>
              <w:jc w:val="both"/>
              <w:rPr>
                <w:rFonts w:ascii="Calisto MT" w:hAnsi="Calisto MT"/>
                <w:b/>
                <w:bCs/>
                <w:lang w:val="id-ID"/>
              </w:rPr>
            </w:pPr>
            <w:r>
              <w:rPr>
                <w:rFonts w:ascii="Calisto MT" w:hAnsi="Calisto MT"/>
                <w:b/>
                <w:bCs/>
                <w:lang w:val="id-ID"/>
              </w:rPr>
              <w:t xml:space="preserve"> Nilai Perusahaan (Y)</w:t>
            </w:r>
          </w:p>
          <w:p w14:paraId="03AC9C84" w14:textId="77777777" w:rsidR="006870CA" w:rsidRDefault="006870CA" w:rsidP="006870CA">
            <w:pPr>
              <w:spacing w:line="276" w:lineRule="auto"/>
              <w:ind w:firstLine="567"/>
              <w:jc w:val="both"/>
              <w:rPr>
                <w:rFonts w:ascii="Calisto MT" w:eastAsia="Calibri" w:hAnsi="Calisto MT" w:cs="Times New Roman"/>
                <w:lang w:val="id-ID"/>
              </w:rPr>
            </w:pPr>
            <w:r w:rsidRPr="006870CA">
              <w:rPr>
                <w:rFonts w:ascii="Calisto MT" w:eastAsia="Calibri" w:hAnsi="Calisto MT" w:cs="Times New Roman"/>
                <w:lang w:val="id-ID"/>
              </w:rPr>
              <w:t xml:space="preserve">Perusahaan didirikan untuk mencapai tujuan tertentu dengan menetapkan strategi untuk menggapainya. Salah satu tujuan nya yaitu memaksimalkan laba perusahaan agar nilai suatu perusahaan menjadi tinggi dan para investor akan menanamkan modal nya. Nilai perusahaan sangat penting karna semakin tinggi nya nilai suatu perusahaan akan di barengi oleh kemakmuran pemegang saham (Brigham dan Gapenski, 1996). Dan semakin tinggi harga saham suatu perusahaan maka semakin tinggi nilai perusahaan tersebut. </w:t>
            </w:r>
            <w:r>
              <w:rPr>
                <w:rFonts w:ascii="Calisto MT" w:eastAsia="Calibri" w:hAnsi="Calisto MT" w:cs="Times New Roman"/>
                <w:lang w:val="id-ID"/>
              </w:rPr>
              <w:t xml:space="preserve">  </w:t>
            </w:r>
          </w:p>
          <w:p w14:paraId="6B0F3176" w14:textId="3842E274" w:rsidR="006870CA" w:rsidRDefault="006870CA" w:rsidP="006870CA">
            <w:pPr>
              <w:spacing w:line="276" w:lineRule="auto"/>
              <w:ind w:firstLine="567"/>
              <w:jc w:val="both"/>
              <w:rPr>
                <w:rFonts w:ascii="Book Antiqua" w:eastAsia="Calibri" w:hAnsi="Book Antiqua" w:cs="Times New Roman"/>
                <w:lang w:val="id-ID"/>
              </w:rPr>
            </w:pPr>
            <w:r w:rsidRPr="006870CA">
              <w:rPr>
                <w:rFonts w:ascii="Calisto MT" w:eastAsia="Calibri" w:hAnsi="Calisto MT" w:cs="Times New Roman"/>
                <w:lang w:val="id-ID"/>
              </w:rPr>
              <w:t>Perhitungan nilai perusahaan menggunakan rumus Tobin’s Q yang di beri simbol Q</w:t>
            </w:r>
            <w:r w:rsidR="00740186" w:rsidRPr="00740186">
              <w:rPr>
                <w:rFonts w:ascii="Book Antiqua" w:eastAsia="Calibri" w:hAnsi="Book Antiqua" w:cs="Times New Roman"/>
                <w:lang w:val="id-ID"/>
              </w:rPr>
              <w:t xml:space="preserve"> yaitu nilai perusahaan yang di ukur dengan market value equity di tambah total liabilitas di bagi dengan total aset, (Q=MVE+Total liabilitas/Total aset)</w:t>
            </w:r>
            <w:r w:rsidR="00740186">
              <w:rPr>
                <w:rFonts w:ascii="Book Antiqua" w:eastAsia="Calibri" w:hAnsi="Book Antiqua" w:cs="Times New Roman"/>
                <w:lang w:val="id-ID"/>
              </w:rPr>
              <w:t>.</w:t>
            </w:r>
          </w:p>
          <w:p w14:paraId="78F65E98" w14:textId="1AC676EA" w:rsidR="00740186" w:rsidRDefault="00740186" w:rsidP="00740186">
            <w:pPr>
              <w:spacing w:line="276" w:lineRule="auto"/>
              <w:jc w:val="both"/>
              <w:rPr>
                <w:rFonts w:ascii="Calisto MT" w:eastAsia="Calibri" w:hAnsi="Calisto MT" w:cs="Times New Roman"/>
                <w:b/>
                <w:bCs/>
                <w:lang w:val="id-ID"/>
              </w:rPr>
            </w:pPr>
            <w:r w:rsidRPr="00740186">
              <w:rPr>
                <w:rFonts w:ascii="Calisto MT" w:eastAsia="Calibri" w:hAnsi="Calisto MT" w:cs="Times New Roman"/>
                <w:b/>
                <w:bCs/>
                <w:lang w:val="id-ID"/>
              </w:rPr>
              <w:t>Profitabilitas (X1)</w:t>
            </w:r>
          </w:p>
          <w:p w14:paraId="318568C3" w14:textId="70BF0AE1" w:rsidR="00740186" w:rsidRPr="00740186" w:rsidRDefault="00740186" w:rsidP="00740186">
            <w:pPr>
              <w:spacing w:line="276" w:lineRule="auto"/>
              <w:ind w:firstLine="567"/>
              <w:jc w:val="both"/>
              <w:rPr>
                <w:rFonts w:ascii="Calisto MT" w:eastAsia="Calibri" w:hAnsi="Calisto MT" w:cs="Times New Roman"/>
                <w:lang w:val="id-ID"/>
              </w:rPr>
            </w:pPr>
            <w:r w:rsidRPr="00740186">
              <w:rPr>
                <w:rFonts w:ascii="Calisto MT" w:eastAsia="Calibri" w:hAnsi="Calisto MT" w:cs="Times New Roman"/>
                <w:lang w:val="id-ID"/>
              </w:rPr>
              <w:t>Profitabilitas adalah tingkat keuntungan bersih yang mampu di raih oleh perusahaan pada saat menjalankan operasinya. Semakin tinggi keuntungan yang di dapatkan, semakin tinggi kemampuan perusahaan dalam membayarkan deviden.</w:t>
            </w:r>
          </w:p>
          <w:p w14:paraId="152EA2FC" w14:textId="6B19366E" w:rsidR="00740186" w:rsidRDefault="00740186" w:rsidP="00740186">
            <w:pPr>
              <w:spacing w:line="276" w:lineRule="auto"/>
              <w:ind w:firstLine="567"/>
              <w:jc w:val="both"/>
              <w:rPr>
                <w:rFonts w:ascii="Calisto MT" w:eastAsia="Calibri" w:hAnsi="Calisto MT" w:cs="Times New Roman"/>
                <w:lang w:val="id-ID"/>
              </w:rPr>
            </w:pPr>
            <w:r w:rsidRPr="00740186">
              <w:rPr>
                <w:rFonts w:ascii="Calisto MT" w:eastAsia="Calibri" w:hAnsi="Calisto MT" w:cs="Times New Roman"/>
                <w:lang w:val="id-ID"/>
              </w:rPr>
              <w:t>Perhitungan variabel Profitabilitas menggunakan rumus Return on asset (ROA) yaitu laba setelah pajak di bagi total aset</w:t>
            </w:r>
            <w:r>
              <w:rPr>
                <w:rFonts w:ascii="Calisto MT" w:eastAsia="Calibri" w:hAnsi="Calisto MT" w:cs="Times New Roman"/>
                <w:lang w:val="id-ID"/>
              </w:rPr>
              <w:t>,</w:t>
            </w:r>
            <w:r w:rsidRPr="00740186">
              <w:rPr>
                <w:rFonts w:ascii="Calisto MT" w:eastAsia="Calibri" w:hAnsi="Calisto MT" w:cs="Times New Roman"/>
                <w:lang w:val="id-ID"/>
              </w:rPr>
              <w:t xml:space="preserve"> (ROA=laba setelah pajak/total aset X 100%)</w:t>
            </w:r>
            <w:r>
              <w:rPr>
                <w:rFonts w:ascii="Calisto MT" w:eastAsia="Calibri" w:hAnsi="Calisto MT" w:cs="Times New Roman"/>
                <w:lang w:val="id-ID"/>
              </w:rPr>
              <w:t>.</w:t>
            </w:r>
          </w:p>
          <w:p w14:paraId="414A0269" w14:textId="05AF8C97" w:rsidR="00740186" w:rsidRDefault="00740186" w:rsidP="00740186">
            <w:pPr>
              <w:spacing w:line="276" w:lineRule="auto"/>
              <w:jc w:val="both"/>
              <w:rPr>
                <w:rFonts w:ascii="Calisto MT" w:eastAsia="Calibri" w:hAnsi="Calisto MT" w:cs="Times New Roman"/>
                <w:b/>
                <w:bCs/>
                <w:lang w:val="id-ID"/>
              </w:rPr>
            </w:pPr>
            <w:r w:rsidRPr="00740186">
              <w:rPr>
                <w:rFonts w:ascii="Calisto MT" w:eastAsia="Calibri" w:hAnsi="Calisto MT" w:cs="Times New Roman"/>
                <w:b/>
                <w:bCs/>
                <w:lang w:val="id-ID"/>
              </w:rPr>
              <w:t>Struktur Modal (X2)</w:t>
            </w:r>
          </w:p>
          <w:p w14:paraId="588F7F67" w14:textId="77777777" w:rsidR="00740186" w:rsidRPr="00740186" w:rsidRDefault="00740186" w:rsidP="00740186">
            <w:pPr>
              <w:spacing w:line="276" w:lineRule="auto"/>
              <w:ind w:firstLine="567"/>
              <w:jc w:val="both"/>
              <w:rPr>
                <w:rFonts w:ascii="Calisto MT" w:eastAsia="Calibri" w:hAnsi="Calisto MT" w:cs="Times New Roman"/>
                <w:lang w:val="id-ID"/>
              </w:rPr>
            </w:pPr>
            <w:r w:rsidRPr="00740186">
              <w:rPr>
                <w:rFonts w:ascii="Calisto MT" w:eastAsia="Calibri" w:hAnsi="Calisto MT" w:cs="Times New Roman"/>
                <w:lang w:val="id-ID"/>
              </w:rPr>
              <w:t>Struktur modal adalah perbandingan antara modal jangka panjang perusahaan yang di tunjukkan oleh perbandingan hutang jangka panjang. Untuk memenuhi kebutuhan keuangan perusahaan dari sumber modal sendiri berasal dari modal saham, laba ditahan dan cadangan. Jika modal sendiri masih mengalami kekurangan (defisit) maka perlu di pertimbangkan pendanaan perusahaan dari luar misalnya dari hutang (meidiawati dan mildawati, 2016)</w:t>
            </w:r>
          </w:p>
          <w:p w14:paraId="60873E52" w14:textId="647BA5F5" w:rsidR="00740186" w:rsidRDefault="00740186" w:rsidP="00740186">
            <w:pPr>
              <w:spacing w:line="276" w:lineRule="auto"/>
              <w:ind w:firstLine="567"/>
              <w:jc w:val="both"/>
              <w:rPr>
                <w:rFonts w:ascii="Calisto MT" w:eastAsia="Calibri" w:hAnsi="Calisto MT" w:cs="Times New Roman"/>
                <w:lang w:val="id-ID"/>
              </w:rPr>
            </w:pPr>
            <w:r w:rsidRPr="00740186">
              <w:rPr>
                <w:rFonts w:ascii="Calisto MT" w:eastAsia="Calibri" w:hAnsi="Calisto MT" w:cs="Times New Roman"/>
                <w:lang w:val="id-ID"/>
              </w:rPr>
              <w:t xml:space="preserve">Perhitungan Struktur modal menggunakan  </w:t>
            </w:r>
            <w:r w:rsidRPr="00740186">
              <w:rPr>
                <w:rFonts w:ascii="Calisto MT" w:eastAsia="Calibri" w:hAnsi="Calisto MT" w:cs="Times New Roman"/>
                <w:i/>
                <w:iCs/>
                <w:lang w:val="id-ID"/>
              </w:rPr>
              <w:t>debt to equity ratio</w:t>
            </w:r>
            <w:r w:rsidRPr="00740186">
              <w:rPr>
                <w:rFonts w:ascii="Calisto MT" w:eastAsia="Calibri" w:hAnsi="Calisto MT" w:cs="Times New Roman"/>
                <w:lang w:val="id-ID"/>
              </w:rPr>
              <w:t>(DER), yaitu perbandingan total liabilitas perusahaan  dibagi dengan total equitas perusahaan</w:t>
            </w:r>
            <w:r>
              <w:rPr>
                <w:rFonts w:ascii="Calisto MT" w:eastAsia="Calibri" w:hAnsi="Calisto MT" w:cs="Times New Roman"/>
                <w:lang w:val="id-ID"/>
              </w:rPr>
              <w:t xml:space="preserve">, </w:t>
            </w:r>
            <w:r w:rsidRPr="00740186">
              <w:rPr>
                <w:rFonts w:ascii="Calisto MT" w:eastAsia="Calibri" w:hAnsi="Calisto MT" w:cs="Times New Roman"/>
                <w:lang w:val="id-ID"/>
              </w:rPr>
              <w:t>( DER = Total Liabilitas/Total Equitas X 100% )</w:t>
            </w:r>
            <w:r>
              <w:rPr>
                <w:rFonts w:ascii="Calisto MT" w:eastAsia="Calibri" w:hAnsi="Calisto MT" w:cs="Times New Roman"/>
                <w:lang w:val="id-ID"/>
              </w:rPr>
              <w:t>.</w:t>
            </w:r>
          </w:p>
          <w:p w14:paraId="769A94F2" w14:textId="7FEFA788" w:rsidR="00740186" w:rsidRDefault="00740186" w:rsidP="00740186">
            <w:pPr>
              <w:spacing w:line="276" w:lineRule="auto"/>
              <w:jc w:val="both"/>
              <w:rPr>
                <w:rFonts w:ascii="Calisto MT" w:eastAsia="Calibri" w:hAnsi="Calisto MT" w:cs="Times New Roman"/>
                <w:b/>
                <w:bCs/>
                <w:lang w:val="id-ID"/>
              </w:rPr>
            </w:pPr>
            <w:r w:rsidRPr="00740186">
              <w:rPr>
                <w:rFonts w:ascii="Calisto MT" w:eastAsia="Calibri" w:hAnsi="Calisto MT" w:cs="Times New Roman"/>
                <w:b/>
                <w:bCs/>
                <w:lang w:val="id-ID"/>
              </w:rPr>
              <w:t>Ukuran Perusahaan (X3)</w:t>
            </w:r>
          </w:p>
          <w:p w14:paraId="55DA6296" w14:textId="0535E49A" w:rsidR="00740186" w:rsidRDefault="00740186" w:rsidP="00740186">
            <w:pPr>
              <w:spacing w:line="276" w:lineRule="auto"/>
              <w:ind w:firstLine="425"/>
              <w:jc w:val="both"/>
              <w:rPr>
                <w:rFonts w:ascii="Calisto MT" w:eastAsia="Calibri" w:hAnsi="Calisto MT" w:cs="Times New Roman"/>
                <w:lang w:val="id-ID"/>
              </w:rPr>
            </w:pPr>
            <w:r w:rsidRPr="00740186">
              <w:rPr>
                <w:rFonts w:ascii="Calisto MT" w:eastAsia="Calibri" w:hAnsi="Calisto MT" w:cs="Times New Roman"/>
                <w:lang w:val="id-ID"/>
              </w:rPr>
              <w:t>Ukuran perusahaan menggambarkan bagus tidaknya suatu perusahaan yang ditunjukkan oleh total aktiva, jumlah penjualan, rata-rata total penjualan dan rata-rata total aktiva (Sujianto dan Nuraina 2012). Dapat disimpulkan bahwa ukuran perusahaan merupakan ukuran atau besaran aset yang dimiliki suatu perusahaan. Menurut sitanggang (2013, hlm 76) bahwa ukuran perusahaan dengan kapasitas pasar atau penjualan yang besar dapat menunjukkan prestasi dari suatu perusahaan</w:t>
            </w:r>
            <w:r>
              <w:rPr>
                <w:rFonts w:ascii="Calisto MT" w:eastAsia="Calibri" w:hAnsi="Calisto MT" w:cs="Times New Roman"/>
                <w:lang w:val="id-ID"/>
              </w:rPr>
              <w:t xml:space="preserve">, </w:t>
            </w:r>
            <w:r w:rsidRPr="00740186">
              <w:rPr>
                <w:rFonts w:ascii="Calisto MT" w:eastAsia="Calibri" w:hAnsi="Calisto MT" w:cs="Times New Roman"/>
                <w:lang w:val="id-ID"/>
              </w:rPr>
              <w:t>(Form Size = Total Aset)</w:t>
            </w:r>
            <w:r>
              <w:rPr>
                <w:rFonts w:ascii="Calisto MT" w:eastAsia="Calibri" w:hAnsi="Calisto MT" w:cs="Times New Roman"/>
                <w:lang w:val="id-ID"/>
              </w:rPr>
              <w:t>.</w:t>
            </w:r>
          </w:p>
          <w:p w14:paraId="7F8F9B45" w14:textId="7134154F" w:rsidR="00740186" w:rsidRDefault="00740186" w:rsidP="00740186">
            <w:pPr>
              <w:spacing w:line="276" w:lineRule="auto"/>
              <w:jc w:val="both"/>
              <w:rPr>
                <w:rFonts w:ascii="Calisto MT" w:eastAsia="Calibri" w:hAnsi="Calisto MT" w:cs="Times New Roman"/>
                <w:b/>
                <w:bCs/>
                <w:lang w:val="id-ID"/>
              </w:rPr>
            </w:pPr>
            <w:r w:rsidRPr="00740186">
              <w:rPr>
                <w:rFonts w:ascii="Calisto MT" w:eastAsia="Calibri" w:hAnsi="Calisto MT" w:cs="Times New Roman"/>
                <w:b/>
                <w:bCs/>
                <w:lang w:val="id-ID"/>
              </w:rPr>
              <w:t>Likuiditas (X4)</w:t>
            </w:r>
          </w:p>
          <w:p w14:paraId="76227B1F" w14:textId="22A944AE" w:rsidR="004D3323" w:rsidRPr="004D3323" w:rsidRDefault="004D3323" w:rsidP="004D3323">
            <w:pPr>
              <w:spacing w:line="276" w:lineRule="auto"/>
              <w:ind w:firstLine="567"/>
              <w:jc w:val="both"/>
              <w:rPr>
                <w:rFonts w:ascii="Calisto MT" w:eastAsia="Calibri" w:hAnsi="Calisto MT" w:cs="Times New Roman"/>
                <w:lang w:val="id-ID"/>
              </w:rPr>
            </w:pPr>
            <w:r w:rsidRPr="004D3323">
              <w:rPr>
                <w:rFonts w:ascii="Calisto MT" w:eastAsia="Calibri" w:hAnsi="Calisto MT" w:cs="Times New Roman"/>
                <w:lang w:val="id-ID"/>
              </w:rPr>
              <w:t>Likuiditas merupakan kemampuan perusahaan untuk melunasi kewajiban finansialnya dalam jangka waktu pendek dengan dana yang tersedia. posisi dana lancar atau aset lancar haruss selalu lebih besar dari pada utang lancar agar perusahaan dikatakan likuid yang menandakan perusahaan itu sehat, perlu pengaturan dan strategi khusus untuk memlihara likuiditas  yang sehat, tentu kalau likuiditas perusahaan terjaga maka kredibilitas perusahaan pun tetap baik di mata investor (wiagustini, 2010, 97).</w:t>
            </w:r>
          </w:p>
          <w:p w14:paraId="3BC87EF5" w14:textId="459369DF" w:rsidR="004D3323" w:rsidRDefault="004D3323" w:rsidP="004D3323">
            <w:pPr>
              <w:spacing w:line="276" w:lineRule="auto"/>
              <w:ind w:firstLine="567"/>
              <w:jc w:val="both"/>
              <w:rPr>
                <w:rFonts w:ascii="Calisto MT" w:eastAsia="Calibri" w:hAnsi="Calisto MT" w:cs="Times New Roman"/>
                <w:lang w:val="id-ID"/>
              </w:rPr>
            </w:pPr>
            <w:r w:rsidRPr="004D3323">
              <w:rPr>
                <w:rFonts w:ascii="Calisto MT" w:eastAsia="Calibri" w:hAnsi="Calisto MT" w:cs="Times New Roman"/>
                <w:lang w:val="id-ID"/>
              </w:rPr>
              <w:t>Perhitungan likuiditas menggunakan current asset (CR), yaitu perbandingan total aset lancar</w:t>
            </w:r>
            <w:r>
              <w:rPr>
                <w:rFonts w:ascii="Calisto MT" w:eastAsia="Calibri" w:hAnsi="Calisto MT" w:cs="Times New Roman"/>
                <w:lang w:val="id-ID"/>
              </w:rPr>
              <w:t xml:space="preserve"> </w:t>
            </w:r>
            <w:r w:rsidRPr="004D3323">
              <w:rPr>
                <w:rFonts w:ascii="Calisto MT" w:eastAsia="Calibri" w:hAnsi="Calisto MT" w:cs="Times New Roman"/>
                <w:lang w:val="id-ID"/>
              </w:rPr>
              <w:t>di bagi dengan hutang lancar</w:t>
            </w:r>
            <w:r>
              <w:rPr>
                <w:rFonts w:ascii="Calisto MT" w:eastAsia="Calibri" w:hAnsi="Calisto MT" w:cs="Times New Roman"/>
                <w:lang w:val="id-ID"/>
              </w:rPr>
              <w:t xml:space="preserve">, </w:t>
            </w:r>
            <w:r w:rsidRPr="004D3323">
              <w:rPr>
                <w:rFonts w:ascii="Calisto MT" w:eastAsia="Calibri" w:hAnsi="Calisto MT" w:cs="Times New Roman"/>
                <w:lang w:val="id-ID"/>
              </w:rPr>
              <w:t>(CR=Aset lancar/hutang lancar)</w:t>
            </w:r>
            <w:r>
              <w:rPr>
                <w:rFonts w:ascii="Calisto MT" w:eastAsia="Calibri" w:hAnsi="Calisto MT" w:cs="Times New Roman"/>
                <w:lang w:val="id-ID"/>
              </w:rPr>
              <w:t>.</w:t>
            </w:r>
          </w:p>
          <w:p w14:paraId="43515FF6" w14:textId="718D7208" w:rsidR="004D3323" w:rsidRDefault="004D3323" w:rsidP="004D3323">
            <w:pPr>
              <w:spacing w:line="276" w:lineRule="auto"/>
              <w:jc w:val="both"/>
              <w:rPr>
                <w:rFonts w:ascii="Calisto MT" w:eastAsia="Calibri" w:hAnsi="Calisto MT" w:cs="Times New Roman"/>
                <w:b/>
                <w:bCs/>
                <w:lang w:val="id-ID"/>
              </w:rPr>
            </w:pPr>
            <w:r w:rsidRPr="004D3323">
              <w:rPr>
                <w:rFonts w:ascii="Calisto MT" w:eastAsia="Calibri" w:hAnsi="Calisto MT" w:cs="Times New Roman"/>
                <w:b/>
                <w:bCs/>
                <w:lang w:val="id-ID"/>
              </w:rPr>
              <w:t>Kepemilikan Institusional (X5)</w:t>
            </w:r>
          </w:p>
          <w:p w14:paraId="21729079" w14:textId="70D417AA" w:rsidR="004D3323" w:rsidRDefault="004D3323" w:rsidP="004D3323">
            <w:pPr>
              <w:spacing w:line="276" w:lineRule="auto"/>
              <w:ind w:firstLine="567"/>
              <w:jc w:val="both"/>
              <w:rPr>
                <w:rFonts w:ascii="Calisto MT" w:eastAsia="Calibri" w:hAnsi="Calisto MT" w:cs="Times New Roman"/>
                <w:lang w:val="id-ID"/>
              </w:rPr>
            </w:pPr>
            <w:r w:rsidRPr="004D3323">
              <w:rPr>
                <w:rFonts w:ascii="Calisto MT" w:eastAsia="Calibri" w:hAnsi="Calisto MT" w:cs="Times New Roman"/>
                <w:lang w:val="id-ID"/>
              </w:rPr>
              <w:t>Kepemilikan institusional atau kepemilikan saham oleh investor dari pihak luar perusahaan. Dengan adanya kepemilikan yang besar oleh institusi maka akan mendorong peningkatan pengawasan yang lebih optimal dan efektif terhadap kinerja manajeman sehingga dapat meminimalkan konflik keagenan dan dapat meningkatkan nilai perusahaan (Haruman 2007)</w:t>
            </w:r>
            <w:r>
              <w:rPr>
                <w:rFonts w:ascii="Calisto MT" w:eastAsia="Calibri" w:hAnsi="Calisto MT" w:cs="Times New Roman"/>
                <w:lang w:val="id-ID"/>
              </w:rPr>
              <w:t>,</w:t>
            </w:r>
            <w:r w:rsidRPr="004D3323">
              <w:rPr>
                <w:rFonts w:ascii="Calisto MT" w:eastAsia="Calibri" w:hAnsi="Calisto MT" w:cs="Times New Roman"/>
                <w:lang w:val="id-ID"/>
              </w:rPr>
              <w:t xml:space="preserve"> (INS= saham institusi/saham beredar)</w:t>
            </w:r>
            <w:r>
              <w:rPr>
                <w:rFonts w:ascii="Calisto MT" w:eastAsia="Calibri" w:hAnsi="Calisto MT" w:cs="Times New Roman"/>
                <w:lang w:val="id-ID"/>
              </w:rPr>
              <w:t>.</w:t>
            </w:r>
          </w:p>
          <w:p w14:paraId="191AF42D" w14:textId="69527301" w:rsidR="00522186" w:rsidRPr="00522186" w:rsidRDefault="00522186" w:rsidP="00522186">
            <w:pPr>
              <w:spacing w:line="276" w:lineRule="auto"/>
              <w:jc w:val="both"/>
              <w:rPr>
                <w:rFonts w:ascii="Calisto MT" w:eastAsia="Calibri" w:hAnsi="Calisto MT" w:cs="Times New Roman"/>
                <w:b/>
                <w:bCs/>
                <w:lang w:val="id-ID"/>
              </w:rPr>
            </w:pPr>
            <w:r w:rsidRPr="00522186">
              <w:rPr>
                <w:rFonts w:ascii="Calisto MT" w:eastAsia="Calibri" w:hAnsi="Calisto MT" w:cs="Times New Roman"/>
                <w:b/>
                <w:bCs/>
                <w:lang w:val="id-ID"/>
              </w:rPr>
              <w:t>Metode Analisis Data</w:t>
            </w:r>
          </w:p>
          <w:p w14:paraId="3A16299B" w14:textId="77777777" w:rsidR="00522186" w:rsidRPr="00522186" w:rsidRDefault="00522186" w:rsidP="00522186">
            <w:pPr>
              <w:spacing w:line="276" w:lineRule="auto"/>
              <w:jc w:val="both"/>
              <w:rPr>
                <w:rFonts w:ascii="Calisto MT" w:eastAsia="Calibri" w:hAnsi="Calisto MT" w:cs="Times New Roman"/>
                <w:b/>
                <w:bCs/>
                <w:lang w:val="id-ID"/>
              </w:rPr>
            </w:pPr>
            <w:r w:rsidRPr="00522186">
              <w:rPr>
                <w:rFonts w:ascii="Calisto MT" w:eastAsia="Calibri" w:hAnsi="Calisto MT" w:cs="Times New Roman"/>
                <w:b/>
                <w:bCs/>
                <w:lang w:val="id-ID"/>
              </w:rPr>
              <w:t>Analisis Statistik Deskriptif</w:t>
            </w:r>
          </w:p>
          <w:p w14:paraId="5F52A9AD" w14:textId="1B12E0C1" w:rsidR="00522186" w:rsidRPr="00522186" w:rsidRDefault="00522186" w:rsidP="00952794">
            <w:pPr>
              <w:spacing w:line="276" w:lineRule="auto"/>
              <w:ind w:firstLine="567"/>
              <w:jc w:val="both"/>
              <w:rPr>
                <w:rFonts w:ascii="Calisto MT" w:eastAsia="Calibri" w:hAnsi="Calisto MT" w:cs="Times New Roman"/>
                <w:lang w:val="id-ID"/>
              </w:rPr>
            </w:pPr>
            <w:r w:rsidRPr="00522186">
              <w:rPr>
                <w:rFonts w:ascii="Calisto MT" w:eastAsia="Calibri" w:hAnsi="Calisto MT" w:cs="Times New Roman"/>
                <w:lang w:val="id-ID"/>
              </w:rPr>
              <w:t>Statistik deskriptif menjelaskan gambaran umum terhadap objek penelitian yang dijadikan sampel penelitian. Statistik deskriptif menentukan nilai minimum, maksimun, rata-rata(</w:t>
            </w:r>
            <w:r w:rsidRPr="00522186">
              <w:rPr>
                <w:rFonts w:ascii="Calisto MT" w:eastAsia="Calibri" w:hAnsi="Calisto MT" w:cs="Times New Roman"/>
                <w:i/>
                <w:iCs/>
                <w:lang w:val="id-ID"/>
              </w:rPr>
              <w:t>mean</w:t>
            </w:r>
            <w:r w:rsidRPr="00522186">
              <w:rPr>
                <w:rFonts w:ascii="Calisto MT" w:eastAsia="Calibri" w:hAnsi="Calisto MT" w:cs="Times New Roman"/>
                <w:lang w:val="id-ID"/>
              </w:rPr>
              <w:t>), dan standar deviasi.</w:t>
            </w:r>
          </w:p>
          <w:p w14:paraId="01443655" w14:textId="77777777" w:rsidR="00522186" w:rsidRPr="00522186" w:rsidRDefault="00522186" w:rsidP="00522186">
            <w:pPr>
              <w:spacing w:line="276" w:lineRule="auto"/>
              <w:jc w:val="both"/>
              <w:rPr>
                <w:rFonts w:ascii="Calisto MT" w:eastAsia="Calibri" w:hAnsi="Calisto MT" w:cs="Times New Roman"/>
                <w:b/>
                <w:bCs/>
                <w:lang w:val="id-ID"/>
              </w:rPr>
            </w:pPr>
            <w:r w:rsidRPr="00522186">
              <w:rPr>
                <w:rFonts w:ascii="Calisto MT" w:eastAsia="Calibri" w:hAnsi="Calisto MT" w:cs="Times New Roman"/>
                <w:b/>
                <w:bCs/>
                <w:lang w:val="id-ID"/>
              </w:rPr>
              <w:t>Estimasi Model Regresi Data Panel</w:t>
            </w:r>
          </w:p>
          <w:p w14:paraId="30E4FE3F" w14:textId="77777777" w:rsidR="00522186" w:rsidRPr="00522186" w:rsidRDefault="00522186" w:rsidP="00952794">
            <w:pPr>
              <w:spacing w:line="276" w:lineRule="auto"/>
              <w:ind w:firstLine="567"/>
              <w:jc w:val="both"/>
              <w:rPr>
                <w:rFonts w:ascii="Calisto MT" w:eastAsia="Calibri" w:hAnsi="Calisto MT" w:cs="Times New Roman"/>
                <w:lang w:val="id-ID"/>
              </w:rPr>
            </w:pPr>
            <w:r w:rsidRPr="00522186">
              <w:rPr>
                <w:rFonts w:ascii="Calisto MT" w:eastAsia="Calibri" w:hAnsi="Calisto MT" w:cs="Times New Roman"/>
                <w:lang w:val="id-ID"/>
              </w:rPr>
              <w:t>Dalam model regresi data panel ada 3 model pendekatan yaitu.</w:t>
            </w:r>
          </w:p>
          <w:p w14:paraId="5BFA8689" w14:textId="77777777" w:rsidR="00522186" w:rsidRPr="00522186" w:rsidRDefault="00522186" w:rsidP="00522186">
            <w:pPr>
              <w:spacing w:line="276" w:lineRule="auto"/>
              <w:jc w:val="both"/>
              <w:rPr>
                <w:rFonts w:ascii="Calisto MT" w:eastAsia="Calibri" w:hAnsi="Calisto MT" w:cs="Times New Roman"/>
                <w:b/>
                <w:bCs/>
                <w:i/>
                <w:iCs/>
                <w:lang w:val="id-ID"/>
              </w:rPr>
            </w:pPr>
            <w:bookmarkStart w:id="3" w:name="_Hlk45740333"/>
            <w:r w:rsidRPr="00522186">
              <w:rPr>
                <w:rFonts w:ascii="Calisto MT" w:eastAsia="Calibri" w:hAnsi="Calisto MT" w:cs="Times New Roman"/>
                <w:b/>
                <w:bCs/>
                <w:i/>
                <w:iCs/>
                <w:lang w:val="id-ID"/>
              </w:rPr>
              <w:t xml:space="preserve">Common Effect </w:t>
            </w:r>
            <w:bookmarkEnd w:id="3"/>
            <w:r w:rsidRPr="00522186">
              <w:rPr>
                <w:rFonts w:ascii="Calisto MT" w:eastAsia="Calibri" w:hAnsi="Calisto MT" w:cs="Times New Roman"/>
                <w:b/>
                <w:bCs/>
                <w:i/>
                <w:iCs/>
                <w:lang w:val="id-ID"/>
              </w:rPr>
              <w:t>Model</w:t>
            </w:r>
          </w:p>
          <w:p w14:paraId="35081E55" w14:textId="77777777" w:rsidR="00522186" w:rsidRPr="00522186" w:rsidRDefault="00522186" w:rsidP="00952794">
            <w:pPr>
              <w:spacing w:line="276" w:lineRule="auto"/>
              <w:ind w:firstLine="567"/>
              <w:jc w:val="both"/>
              <w:rPr>
                <w:rFonts w:ascii="Calisto MT" w:eastAsia="Calibri" w:hAnsi="Calisto MT" w:cs="Times New Roman"/>
                <w:lang w:val="id-ID"/>
              </w:rPr>
            </w:pPr>
            <w:r w:rsidRPr="00522186">
              <w:rPr>
                <w:rFonts w:ascii="Calisto MT" w:eastAsia="Calibri" w:hAnsi="Calisto MT" w:cs="Times New Roman"/>
                <w:lang w:val="id-ID"/>
              </w:rPr>
              <w:t xml:space="preserve">Sistematika model </w:t>
            </w:r>
            <w:r w:rsidRPr="00522186">
              <w:rPr>
                <w:rFonts w:ascii="Calisto MT" w:eastAsia="Calibri" w:hAnsi="Calisto MT" w:cs="Times New Roman"/>
                <w:b/>
                <w:bCs/>
                <w:i/>
                <w:iCs/>
                <w:lang w:val="id-ID"/>
              </w:rPr>
              <w:t xml:space="preserve">Common Effect </w:t>
            </w:r>
            <w:r w:rsidRPr="00522186">
              <w:rPr>
                <w:rFonts w:ascii="Calisto MT" w:eastAsia="Calibri" w:hAnsi="Calisto MT" w:cs="Times New Roman"/>
                <w:lang w:val="id-ID"/>
              </w:rPr>
              <w:t xml:space="preserve">yaitu menggabungkan anatara </w:t>
            </w:r>
            <w:r w:rsidRPr="00522186">
              <w:rPr>
                <w:rFonts w:ascii="Calisto MT" w:eastAsia="Calibri" w:hAnsi="Calisto MT" w:cs="Times New Roman"/>
                <w:i/>
                <w:iCs/>
                <w:lang w:val="id-ID"/>
              </w:rPr>
              <w:t>cross section</w:t>
            </w:r>
            <w:r w:rsidRPr="00522186">
              <w:rPr>
                <w:rFonts w:ascii="Calisto MT" w:eastAsia="Calibri" w:hAnsi="Calisto MT" w:cs="Times New Roman"/>
                <w:lang w:val="id-ID"/>
              </w:rPr>
              <w:t xml:space="preserve"> dan data </w:t>
            </w:r>
            <w:r w:rsidRPr="00522186">
              <w:rPr>
                <w:rFonts w:ascii="Calisto MT" w:eastAsia="Calibri" w:hAnsi="Calisto MT" w:cs="Times New Roman"/>
                <w:i/>
                <w:iCs/>
                <w:lang w:val="id-ID"/>
              </w:rPr>
              <w:t>time</w:t>
            </w:r>
            <w:r w:rsidRPr="00522186">
              <w:rPr>
                <w:rFonts w:ascii="Calisto MT" w:eastAsia="Calibri" w:hAnsi="Calisto MT" w:cs="Times New Roman"/>
                <w:lang w:val="id-ID"/>
              </w:rPr>
              <w:t xml:space="preserve"> series kedalam data panel (</w:t>
            </w:r>
            <w:r w:rsidRPr="00522186">
              <w:rPr>
                <w:rFonts w:ascii="Calisto MT" w:eastAsia="Calibri" w:hAnsi="Calisto MT" w:cs="Times New Roman"/>
                <w:i/>
                <w:iCs/>
                <w:lang w:val="id-ID"/>
              </w:rPr>
              <w:t>pool date</w:t>
            </w:r>
            <w:r w:rsidRPr="00522186">
              <w:rPr>
                <w:rFonts w:ascii="Calisto MT" w:eastAsia="Calibri" w:hAnsi="Calisto MT" w:cs="Times New Roman"/>
                <w:lang w:val="id-ID"/>
              </w:rPr>
              <w:t>) Sriyana (2014).</w:t>
            </w:r>
          </w:p>
          <w:p w14:paraId="13807BE6" w14:textId="77777777" w:rsidR="00522186" w:rsidRPr="00522186" w:rsidRDefault="00522186" w:rsidP="00522186">
            <w:pPr>
              <w:spacing w:line="276" w:lineRule="auto"/>
              <w:jc w:val="both"/>
              <w:rPr>
                <w:rFonts w:ascii="Calisto MT" w:eastAsia="Calibri" w:hAnsi="Calisto MT" w:cs="Times New Roman"/>
                <w:b/>
                <w:bCs/>
                <w:i/>
                <w:iCs/>
                <w:lang w:val="id-ID"/>
              </w:rPr>
            </w:pPr>
            <w:r w:rsidRPr="00522186">
              <w:rPr>
                <w:rFonts w:ascii="Calisto MT" w:eastAsia="Calibri" w:hAnsi="Calisto MT" w:cs="Times New Roman"/>
                <w:b/>
                <w:bCs/>
                <w:i/>
                <w:iCs/>
                <w:lang w:val="id-ID"/>
              </w:rPr>
              <w:t>Fixed Effect Model</w:t>
            </w:r>
          </w:p>
          <w:p w14:paraId="431DD1F0" w14:textId="77777777" w:rsidR="00522186" w:rsidRPr="00522186" w:rsidRDefault="00522186" w:rsidP="00952794">
            <w:pPr>
              <w:spacing w:line="276" w:lineRule="auto"/>
              <w:ind w:firstLine="567"/>
              <w:jc w:val="both"/>
              <w:rPr>
                <w:rFonts w:ascii="Calisto MT" w:eastAsia="Calibri" w:hAnsi="Calisto MT" w:cs="Times New Roman"/>
                <w:lang w:val="id-ID"/>
              </w:rPr>
            </w:pPr>
            <w:r w:rsidRPr="00522186">
              <w:rPr>
                <w:rFonts w:ascii="Calisto MT" w:eastAsia="Calibri" w:hAnsi="Calisto MT" w:cs="Times New Roman"/>
                <w:lang w:val="id-ID"/>
              </w:rPr>
              <w:t xml:space="preserve">Menurut (winarno,2015) </w:t>
            </w:r>
            <w:r w:rsidRPr="00522186">
              <w:rPr>
                <w:rFonts w:ascii="Calisto MT" w:eastAsia="Calibri" w:hAnsi="Calisto MT" w:cs="Times New Roman"/>
                <w:i/>
                <w:iCs/>
                <w:lang w:val="id-ID"/>
              </w:rPr>
              <w:t>Fixed effect</w:t>
            </w:r>
            <w:r w:rsidRPr="00522186">
              <w:rPr>
                <w:rFonts w:ascii="Calisto MT" w:eastAsia="Calibri" w:hAnsi="Calisto MT" w:cs="Times New Roman"/>
                <w:lang w:val="id-ID"/>
              </w:rPr>
              <w:t xml:space="preserve"> adalah bahwa suatu objek memiliki kosntanta yang tetap besarannya untuk periode berbagai dan periode waktu. untuk koefisien regresinya, besarannya tetap dari waktu kewaktu (</w:t>
            </w:r>
            <w:r w:rsidRPr="00522186">
              <w:rPr>
                <w:rFonts w:ascii="Calisto MT" w:eastAsia="Calibri" w:hAnsi="Calisto MT" w:cs="Times New Roman"/>
                <w:i/>
                <w:iCs/>
                <w:lang w:val="id-ID"/>
              </w:rPr>
              <w:t>time invariant</w:t>
            </w:r>
            <w:r w:rsidRPr="00522186">
              <w:rPr>
                <w:rFonts w:ascii="Calisto MT" w:eastAsia="Calibri" w:hAnsi="Calisto MT" w:cs="Times New Roman"/>
                <w:lang w:val="id-ID"/>
              </w:rPr>
              <w:t>).</w:t>
            </w:r>
          </w:p>
          <w:p w14:paraId="6A0BC48B" w14:textId="77777777" w:rsidR="00522186" w:rsidRPr="00522186" w:rsidRDefault="00522186" w:rsidP="00522186">
            <w:pPr>
              <w:spacing w:line="276" w:lineRule="auto"/>
              <w:jc w:val="both"/>
              <w:rPr>
                <w:rFonts w:ascii="Calisto MT" w:eastAsia="Calibri" w:hAnsi="Calisto MT" w:cs="Times New Roman"/>
                <w:b/>
                <w:bCs/>
                <w:i/>
                <w:iCs/>
                <w:lang w:val="id-ID"/>
              </w:rPr>
            </w:pPr>
            <w:r w:rsidRPr="00522186">
              <w:rPr>
                <w:rFonts w:ascii="Calisto MT" w:eastAsia="Calibri" w:hAnsi="Calisto MT" w:cs="Times New Roman"/>
                <w:b/>
                <w:bCs/>
                <w:i/>
                <w:iCs/>
                <w:lang w:val="id-ID"/>
              </w:rPr>
              <w:t>Random Effect Model</w:t>
            </w:r>
          </w:p>
          <w:p w14:paraId="62F6C776" w14:textId="3A636DB8" w:rsidR="001228B2" w:rsidRPr="00C37304" w:rsidRDefault="00522186" w:rsidP="00952794">
            <w:pPr>
              <w:spacing w:line="276" w:lineRule="auto"/>
              <w:ind w:firstLine="567"/>
              <w:jc w:val="both"/>
              <w:rPr>
                <w:rFonts w:ascii="Calisto MT" w:eastAsia="Calibri" w:hAnsi="Calisto MT" w:cs="Times New Roman"/>
                <w:lang w:val="id-ID"/>
              </w:rPr>
            </w:pPr>
            <w:r w:rsidRPr="00522186">
              <w:rPr>
                <w:rFonts w:ascii="Calisto MT" w:eastAsia="Calibri" w:hAnsi="Calisto MT" w:cs="Times New Roman"/>
                <w:lang w:val="id-ID"/>
              </w:rPr>
              <w:t>Random effect digunakan untuk mengatasi kelemahan metode efek tetap yang mengguanakan semua variabel, sehingga model mengalami ketidakpastian. Tanpa menggunakan variabel semua metode random effect menggunakan rasidual, yang diduga memiliki hubungan antar waktu antar objek (winarno20150).</w:t>
            </w:r>
          </w:p>
          <w:p w14:paraId="304EE6BD" w14:textId="77777777" w:rsidR="001228B2" w:rsidRPr="00C37304" w:rsidRDefault="001228B2" w:rsidP="00C37304">
            <w:pPr>
              <w:spacing w:line="276" w:lineRule="auto"/>
              <w:ind w:firstLine="425"/>
              <w:jc w:val="both"/>
              <w:rPr>
                <w:rFonts w:ascii="Calisto MT" w:eastAsia="Calibri" w:hAnsi="Calisto MT" w:cs="Times New Roman"/>
                <w:lang w:val="id-ID"/>
              </w:rPr>
            </w:pPr>
          </w:p>
          <w:p w14:paraId="58D2A821" w14:textId="1FD67434" w:rsidR="001228B2" w:rsidRPr="002F1548" w:rsidRDefault="001228B2" w:rsidP="002F1548">
            <w:pPr>
              <w:spacing w:line="276" w:lineRule="auto"/>
              <w:ind w:left="360" w:hanging="360"/>
              <w:jc w:val="both"/>
              <w:rPr>
                <w:rFonts w:ascii="Calisto MT" w:eastAsia="Calibri" w:hAnsi="Calisto MT" w:cs="Times New Roman"/>
                <w:b/>
              </w:rPr>
            </w:pPr>
            <w:r w:rsidRPr="00C37304">
              <w:rPr>
                <w:rFonts w:ascii="Calisto MT" w:eastAsia="Calibri" w:hAnsi="Calisto MT" w:cs="Times New Roman"/>
                <w:b/>
              </w:rPr>
              <w:t>ANALISIS DAN PEMBAHASAN</w:t>
            </w:r>
          </w:p>
          <w:p w14:paraId="2488F03A" w14:textId="77777777" w:rsidR="001228B2" w:rsidRPr="00F83F50" w:rsidRDefault="001228B2" w:rsidP="00C37304">
            <w:pPr>
              <w:spacing w:line="276" w:lineRule="auto"/>
              <w:jc w:val="both"/>
              <w:rPr>
                <w:rFonts w:ascii="Calisto MT" w:eastAsia="Calibri" w:hAnsi="Calisto MT" w:cs="Times New Roman"/>
                <w:b/>
                <w:bCs/>
                <w:lang w:val="id-ID"/>
              </w:rPr>
            </w:pPr>
            <w:r w:rsidRPr="00F83F50">
              <w:rPr>
                <w:rFonts w:ascii="Calisto MT" w:eastAsia="Calibri" w:hAnsi="Calisto MT" w:cs="Times New Roman"/>
                <w:b/>
                <w:bCs/>
                <w:lang w:val="id-ID"/>
              </w:rPr>
              <w:t>Uji Chow (</w:t>
            </w:r>
            <w:r w:rsidRPr="00F83F50">
              <w:rPr>
                <w:rFonts w:ascii="Calisto MT" w:eastAsia="Calibri" w:hAnsi="Calisto MT" w:cs="Times New Roman"/>
                <w:b/>
                <w:bCs/>
                <w:i/>
                <w:iCs/>
                <w:lang w:val="id-ID"/>
              </w:rPr>
              <w:t>common effect vs fixed effect</w:t>
            </w:r>
            <w:r w:rsidRPr="00F83F50">
              <w:rPr>
                <w:rFonts w:ascii="Calisto MT" w:eastAsia="Calibri" w:hAnsi="Calisto MT" w:cs="Times New Roman"/>
                <w:b/>
                <w:bCs/>
                <w:lang w:val="id-ID"/>
              </w:rPr>
              <w:t>)</w:t>
            </w:r>
          </w:p>
          <w:p w14:paraId="3474ACAD" w14:textId="77777777" w:rsidR="001228B2" w:rsidRPr="00C37304" w:rsidRDefault="001228B2" w:rsidP="00C37304">
            <w:pPr>
              <w:spacing w:line="276" w:lineRule="auto"/>
              <w:jc w:val="both"/>
              <w:rPr>
                <w:rFonts w:ascii="Calisto MT" w:eastAsia="Calibri" w:hAnsi="Calisto MT" w:cs="Times New Roman"/>
              </w:rPr>
            </w:pPr>
            <w:r w:rsidRPr="00C37304">
              <w:rPr>
                <w:rFonts w:ascii="Calisto MT" w:eastAsia="Calibri" w:hAnsi="Calisto MT" w:cs="Times New Roman"/>
                <w:noProof/>
              </w:rPr>
              <w:drawing>
                <wp:inline distT="0" distB="0" distL="0" distR="0" wp14:anchorId="50E247FC" wp14:editId="13F07294">
                  <wp:extent cx="2943225" cy="107223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37449" cy="1106563"/>
                          </a:xfrm>
                          <a:prstGeom prst="rect">
                            <a:avLst/>
                          </a:prstGeom>
                          <a:noFill/>
                        </pic:spPr>
                      </pic:pic>
                    </a:graphicData>
                  </a:graphic>
                </wp:inline>
              </w:drawing>
            </w:r>
          </w:p>
          <w:p w14:paraId="7B1126E3" w14:textId="77777777" w:rsidR="001228B2" w:rsidRPr="00C37304" w:rsidRDefault="001228B2" w:rsidP="00C37304">
            <w:pPr>
              <w:spacing w:line="276" w:lineRule="auto"/>
              <w:jc w:val="both"/>
              <w:rPr>
                <w:rFonts w:ascii="Calisto MT" w:eastAsia="Calibri" w:hAnsi="Calisto MT" w:cs="Times New Roman"/>
                <w:i/>
                <w:iCs/>
                <w:lang w:val="id-ID"/>
              </w:rPr>
            </w:pPr>
            <w:r w:rsidRPr="00C37304">
              <w:rPr>
                <w:rFonts w:ascii="Calisto MT" w:eastAsia="Calibri" w:hAnsi="Calisto MT" w:cs="Times New Roman"/>
                <w:i/>
                <w:iCs/>
                <w:lang w:val="id-ID"/>
              </w:rPr>
              <w:t>Sumber : data diolah Eviews 9, 2020</w:t>
            </w:r>
          </w:p>
          <w:p w14:paraId="15E263B4" w14:textId="68481D53" w:rsidR="001228B2" w:rsidRPr="00952794" w:rsidRDefault="001228B2" w:rsidP="00952794">
            <w:pPr>
              <w:spacing w:line="276" w:lineRule="auto"/>
              <w:ind w:firstLine="567"/>
              <w:jc w:val="both"/>
              <w:rPr>
                <w:rFonts w:ascii="Calisto MT" w:eastAsia="Calibri" w:hAnsi="Calisto MT" w:cs="Times New Roman"/>
              </w:rPr>
            </w:pPr>
            <w:r w:rsidRPr="00952794">
              <w:rPr>
                <w:rFonts w:ascii="Calisto MT" w:eastAsia="Calibri" w:hAnsi="Calisto MT" w:cs="Times New Roman"/>
              </w:rPr>
              <w:t>Berdasarkan</w:t>
            </w:r>
            <w:r w:rsidRPr="00952794">
              <w:rPr>
                <w:rFonts w:ascii="Calisto MT" w:eastAsia="Calibri" w:hAnsi="Calisto MT" w:cs="Times New Roman"/>
                <w:lang w:val="id-ID"/>
              </w:rPr>
              <w:t xml:space="preserve"> hasil </w:t>
            </w:r>
            <w:r w:rsidRPr="00952794">
              <w:rPr>
                <w:rFonts w:ascii="Calisto MT" w:eastAsia="Calibri" w:hAnsi="Calisto MT" w:cs="Times New Roman"/>
              </w:rPr>
              <w:t xml:space="preserve">perhitungan </w:t>
            </w:r>
            <w:r w:rsidRPr="00952794">
              <w:rPr>
                <w:rFonts w:ascii="Calisto MT" w:eastAsia="Calibri" w:hAnsi="Calisto MT" w:cs="Times New Roman"/>
                <w:lang w:val="id-ID"/>
              </w:rPr>
              <w:t xml:space="preserve">uji chow </w:t>
            </w:r>
            <w:r w:rsidRPr="00952794">
              <w:rPr>
                <w:rFonts w:ascii="Calisto MT" w:eastAsia="Calibri" w:hAnsi="Calisto MT" w:cs="Times New Roman"/>
              </w:rPr>
              <w:t xml:space="preserve">diatas nilai probabilitas </w:t>
            </w:r>
            <w:r w:rsidRPr="00952794">
              <w:rPr>
                <w:rFonts w:ascii="Calisto MT" w:eastAsia="Calibri" w:hAnsi="Calisto MT" w:cs="Times New Roman"/>
                <w:i/>
                <w:iCs/>
              </w:rPr>
              <w:t>croos-section f dan cross-section chi-square</w:t>
            </w:r>
            <w:r w:rsidRPr="00952794">
              <w:rPr>
                <w:rFonts w:ascii="Calisto MT" w:eastAsia="Calibri" w:hAnsi="Calisto MT" w:cs="Times New Roman"/>
              </w:rPr>
              <w:t xml:space="preserve"> </w:t>
            </w:r>
            <w:r w:rsidRPr="00952794">
              <w:rPr>
                <w:rFonts w:ascii="Calisto MT" w:eastAsia="Calibri" w:hAnsi="Calisto MT" w:cs="Times New Roman"/>
                <w:lang w:val="id-ID"/>
              </w:rPr>
              <w:t>&gt;</w:t>
            </w:r>
            <w:r w:rsidRPr="00952794">
              <w:rPr>
                <w:rFonts w:ascii="Calisto MT" w:eastAsia="Calibri" w:hAnsi="Calisto MT" w:cs="Times New Roman"/>
              </w:rPr>
              <w:t xml:space="preserve"> </w:t>
            </w:r>
            <w:r w:rsidRPr="00952794">
              <w:rPr>
                <w:rFonts w:ascii="Cambria" w:eastAsia="Calibri" w:hAnsi="Cambria" w:cs="Cambria"/>
              </w:rPr>
              <w:t>α</w:t>
            </w:r>
            <w:r w:rsidRPr="00952794">
              <w:rPr>
                <w:rFonts w:ascii="Calisto MT" w:eastAsia="Calibri" w:hAnsi="Calisto MT" w:cs="Times New Roman"/>
              </w:rPr>
              <w:t xml:space="preserve"> (0.05), maka dapat disimpulkan bahwa </w:t>
            </w:r>
            <w:r w:rsidRPr="00952794">
              <w:rPr>
                <w:rFonts w:ascii="Calisto MT" w:eastAsia="Calibri" w:hAnsi="Calisto MT" w:cs="Times New Roman"/>
                <w:i/>
                <w:iCs/>
              </w:rPr>
              <w:t>common effect</w:t>
            </w:r>
            <w:r w:rsidRPr="00952794">
              <w:rPr>
                <w:rFonts w:ascii="Calisto MT" w:eastAsia="Calibri" w:hAnsi="Calisto MT" w:cs="Times New Roman"/>
              </w:rPr>
              <w:t xml:space="preserve"> model (CEM) </w:t>
            </w:r>
            <w:r w:rsidRPr="00952794">
              <w:rPr>
                <w:rFonts w:ascii="Calisto MT" w:eastAsia="Calibri" w:hAnsi="Calisto MT" w:cs="Times New Roman"/>
                <w:lang w:val="id-ID"/>
              </w:rPr>
              <w:t xml:space="preserve">lebih </w:t>
            </w:r>
            <w:r w:rsidRPr="00952794">
              <w:rPr>
                <w:rFonts w:ascii="Calisto MT" w:eastAsia="Calibri" w:hAnsi="Calisto MT" w:cs="Times New Roman"/>
              </w:rPr>
              <w:t xml:space="preserve">layak digunakan dibandingkan </w:t>
            </w:r>
            <w:r w:rsidRPr="00952794">
              <w:rPr>
                <w:rFonts w:ascii="Calisto MT" w:eastAsia="Calibri" w:hAnsi="Calisto MT" w:cs="Times New Roman"/>
                <w:i/>
                <w:iCs/>
              </w:rPr>
              <w:t>fixed effect</w:t>
            </w:r>
            <w:r w:rsidRPr="00952794">
              <w:rPr>
                <w:rFonts w:ascii="Calisto MT" w:eastAsia="Calibri" w:hAnsi="Calisto MT" w:cs="Times New Roman"/>
              </w:rPr>
              <w:t xml:space="preserve"> model (FEM).</w:t>
            </w:r>
          </w:p>
          <w:p w14:paraId="2917ADAF" w14:textId="77777777" w:rsidR="001228B2" w:rsidRPr="00F83F50" w:rsidRDefault="001228B2" w:rsidP="00696E2B">
            <w:pPr>
              <w:spacing w:line="276" w:lineRule="auto"/>
              <w:jc w:val="both"/>
              <w:rPr>
                <w:rFonts w:ascii="Calisto MT" w:eastAsia="Calibri" w:hAnsi="Calisto MT" w:cs="Times New Roman"/>
                <w:b/>
                <w:bCs/>
              </w:rPr>
            </w:pPr>
            <w:r w:rsidRPr="00F83F50">
              <w:rPr>
                <w:rFonts w:ascii="Calisto MT" w:eastAsia="Calibri" w:hAnsi="Calisto MT" w:cs="Times New Roman"/>
                <w:b/>
                <w:bCs/>
                <w:lang w:val="id-ID"/>
              </w:rPr>
              <w:t>Uji Hausman (</w:t>
            </w:r>
            <w:r w:rsidRPr="00F83F50">
              <w:rPr>
                <w:rFonts w:ascii="Calisto MT" w:eastAsia="Calibri" w:hAnsi="Calisto MT" w:cs="Times New Roman"/>
                <w:b/>
                <w:bCs/>
                <w:i/>
                <w:iCs/>
                <w:lang w:val="id-ID"/>
              </w:rPr>
              <w:t>fixed effect vs random effect</w:t>
            </w:r>
            <w:r w:rsidRPr="00F83F50">
              <w:rPr>
                <w:rFonts w:ascii="Calisto MT" w:eastAsia="Calibri" w:hAnsi="Calisto MT" w:cs="Times New Roman"/>
                <w:b/>
                <w:bCs/>
                <w:lang w:val="id-ID"/>
              </w:rPr>
              <w:t>)</w:t>
            </w:r>
            <w:r w:rsidRPr="00F83F50">
              <w:rPr>
                <w:rFonts w:ascii="Calisto MT" w:eastAsia="Calibri" w:hAnsi="Calisto MT" w:cs="Times New Roman"/>
                <w:b/>
                <w:bCs/>
              </w:rPr>
              <w:t xml:space="preserve"> </w:t>
            </w:r>
          </w:p>
          <w:p w14:paraId="0C6EDC62" w14:textId="77777777" w:rsidR="001228B2" w:rsidRPr="00696E2B" w:rsidRDefault="001228B2" w:rsidP="00696E2B">
            <w:pPr>
              <w:spacing w:line="276" w:lineRule="auto"/>
              <w:jc w:val="both"/>
              <w:rPr>
                <w:rFonts w:ascii="Calisto MT" w:eastAsia="Calibri" w:hAnsi="Calisto MT" w:cs="Times New Roman"/>
              </w:rPr>
            </w:pPr>
            <w:r w:rsidRPr="00696E2B">
              <w:rPr>
                <w:rFonts w:ascii="Calisto MT" w:eastAsia="Calibri" w:hAnsi="Calisto MT" w:cs="Times New Roman"/>
                <w:noProof/>
              </w:rPr>
              <w:drawing>
                <wp:inline distT="0" distB="0" distL="0" distR="0" wp14:anchorId="0A685E0D" wp14:editId="60ECDABC">
                  <wp:extent cx="2819400" cy="90242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0983" cy="912530"/>
                          </a:xfrm>
                          <a:prstGeom prst="rect">
                            <a:avLst/>
                          </a:prstGeom>
                          <a:noFill/>
                        </pic:spPr>
                      </pic:pic>
                    </a:graphicData>
                  </a:graphic>
                </wp:inline>
              </w:drawing>
            </w:r>
          </w:p>
          <w:p w14:paraId="14094BDC" w14:textId="77777777" w:rsidR="001228B2" w:rsidRPr="00696E2B" w:rsidRDefault="001228B2" w:rsidP="00696E2B">
            <w:pPr>
              <w:spacing w:line="276" w:lineRule="auto"/>
              <w:jc w:val="both"/>
              <w:rPr>
                <w:rFonts w:ascii="Calisto MT" w:eastAsia="Calibri" w:hAnsi="Calisto MT" w:cs="Times New Roman"/>
                <w:i/>
                <w:iCs/>
                <w:lang w:val="id-ID"/>
              </w:rPr>
            </w:pPr>
            <w:r w:rsidRPr="00696E2B">
              <w:rPr>
                <w:rFonts w:ascii="Calisto MT" w:eastAsia="Calibri" w:hAnsi="Calisto MT" w:cs="Times New Roman"/>
                <w:i/>
                <w:iCs/>
                <w:lang w:val="id-ID"/>
              </w:rPr>
              <w:t>Sumber : data diolah Eviews 9, 2020</w:t>
            </w:r>
          </w:p>
          <w:p w14:paraId="5DC3E51C" w14:textId="3199EC9E" w:rsidR="002F1548" w:rsidRPr="00696E2B" w:rsidRDefault="001228B2" w:rsidP="00952794">
            <w:pPr>
              <w:spacing w:line="276" w:lineRule="auto"/>
              <w:ind w:firstLine="567"/>
              <w:jc w:val="both"/>
              <w:rPr>
                <w:rFonts w:ascii="Calisto MT" w:eastAsia="Calibri" w:hAnsi="Calisto MT" w:cs="Times New Roman"/>
                <w:lang w:val="id-ID"/>
              </w:rPr>
            </w:pPr>
            <w:r w:rsidRPr="00696E2B">
              <w:rPr>
                <w:rFonts w:ascii="Calisto MT" w:eastAsia="Calibri" w:hAnsi="Calisto MT" w:cs="Times New Roman"/>
                <w:lang w:val="id-ID"/>
              </w:rPr>
              <w:t xml:space="preserve">Berdasarkan hasil perhitungan uji hausman diatas nilai probabilitas (prob) cross-section random &gt; </w:t>
            </w:r>
            <w:r w:rsidRPr="00696E2B">
              <w:rPr>
                <w:rFonts w:ascii="Cambria" w:eastAsia="Calibri" w:hAnsi="Cambria" w:cs="Cambria"/>
                <w:lang w:val="id-ID"/>
              </w:rPr>
              <w:t>α</w:t>
            </w:r>
            <w:r w:rsidRPr="00696E2B">
              <w:rPr>
                <w:rFonts w:ascii="Calisto MT" w:eastAsia="Calibri" w:hAnsi="Calisto MT" w:cs="Times New Roman"/>
                <w:lang w:val="id-ID"/>
              </w:rPr>
              <w:t xml:space="preserve"> (0.05), maka dapat disimpulkan bahwa Random Effect Model (REM) lebih layak digunakan dibandingkan Fixed Effect Model (FEM).</w:t>
            </w:r>
          </w:p>
          <w:p w14:paraId="4E9D9E47" w14:textId="77777777" w:rsidR="001228B2" w:rsidRPr="00F83F50" w:rsidRDefault="001228B2" w:rsidP="00696E2B">
            <w:pPr>
              <w:spacing w:line="276" w:lineRule="auto"/>
              <w:jc w:val="both"/>
              <w:rPr>
                <w:rFonts w:ascii="Calisto MT" w:eastAsia="Calibri" w:hAnsi="Calisto MT" w:cs="Times New Roman"/>
                <w:b/>
                <w:bCs/>
                <w:lang w:val="id-ID"/>
              </w:rPr>
            </w:pPr>
            <w:r w:rsidRPr="00F83F50">
              <w:rPr>
                <w:rFonts w:ascii="Calisto MT" w:eastAsia="Calibri" w:hAnsi="Calisto MT" w:cs="Times New Roman"/>
                <w:b/>
                <w:bCs/>
                <w:lang w:val="id-ID"/>
              </w:rPr>
              <w:t>Uji Lagrange Multiplier (</w:t>
            </w:r>
            <w:r w:rsidRPr="00F83F50">
              <w:rPr>
                <w:rFonts w:ascii="Calisto MT" w:eastAsia="Calibri" w:hAnsi="Calisto MT" w:cs="Times New Roman"/>
                <w:b/>
                <w:bCs/>
                <w:i/>
                <w:iCs/>
                <w:lang w:val="id-ID"/>
              </w:rPr>
              <w:t>common effect vs random effect</w:t>
            </w:r>
            <w:r w:rsidRPr="00F83F50">
              <w:rPr>
                <w:rFonts w:ascii="Calisto MT" w:eastAsia="Calibri" w:hAnsi="Calisto MT" w:cs="Times New Roman"/>
                <w:b/>
                <w:bCs/>
                <w:lang w:val="id-ID"/>
              </w:rPr>
              <w:t xml:space="preserve">) </w:t>
            </w:r>
          </w:p>
          <w:p w14:paraId="0FCDEE46" w14:textId="77777777" w:rsidR="001228B2" w:rsidRPr="00696E2B" w:rsidRDefault="001228B2" w:rsidP="00696E2B">
            <w:pPr>
              <w:spacing w:line="276" w:lineRule="auto"/>
              <w:jc w:val="both"/>
              <w:rPr>
                <w:rFonts w:ascii="Calisto MT" w:eastAsia="Calibri" w:hAnsi="Calisto MT" w:cs="Times New Roman"/>
                <w:b/>
                <w:bCs/>
                <w:lang w:val="id-ID"/>
              </w:rPr>
            </w:pPr>
            <w:r w:rsidRPr="00696E2B">
              <w:rPr>
                <w:rFonts w:ascii="Calisto MT" w:eastAsia="Calibri" w:hAnsi="Calisto MT" w:cs="Times New Roman"/>
                <w:b/>
                <w:bCs/>
                <w:noProof/>
                <w:lang w:val="id-ID"/>
              </w:rPr>
              <w:drawing>
                <wp:inline distT="0" distB="0" distL="0" distR="0" wp14:anchorId="7990391B" wp14:editId="2CEBC6B5">
                  <wp:extent cx="2705100" cy="2399381"/>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4825" cy="2425747"/>
                          </a:xfrm>
                          <a:prstGeom prst="rect">
                            <a:avLst/>
                          </a:prstGeom>
                          <a:noFill/>
                        </pic:spPr>
                      </pic:pic>
                    </a:graphicData>
                  </a:graphic>
                </wp:inline>
              </w:drawing>
            </w:r>
          </w:p>
          <w:p w14:paraId="6A3ABD28" w14:textId="77777777" w:rsidR="001228B2" w:rsidRPr="00696E2B" w:rsidRDefault="001228B2" w:rsidP="00696E2B">
            <w:pPr>
              <w:spacing w:line="276" w:lineRule="auto"/>
              <w:jc w:val="both"/>
              <w:rPr>
                <w:rFonts w:ascii="Calisto MT" w:eastAsia="Calibri" w:hAnsi="Calisto MT" w:cs="Times New Roman"/>
                <w:i/>
                <w:iCs/>
                <w:lang w:val="id-ID"/>
              </w:rPr>
            </w:pPr>
            <w:r w:rsidRPr="00696E2B">
              <w:rPr>
                <w:rFonts w:ascii="Calisto MT" w:eastAsia="Calibri" w:hAnsi="Calisto MT" w:cs="Times New Roman"/>
                <w:i/>
                <w:iCs/>
                <w:lang w:val="id-ID"/>
              </w:rPr>
              <w:t>Sumber : data diolah Eviews 9, 2020</w:t>
            </w:r>
          </w:p>
          <w:p w14:paraId="12B56FEB" w14:textId="79173FB6" w:rsidR="002F1548" w:rsidRPr="00696E2B" w:rsidRDefault="001228B2" w:rsidP="00952794">
            <w:pPr>
              <w:spacing w:line="276" w:lineRule="auto"/>
              <w:ind w:firstLine="567"/>
              <w:jc w:val="both"/>
              <w:rPr>
                <w:rFonts w:ascii="Calisto MT" w:eastAsia="Calibri" w:hAnsi="Calisto MT" w:cs="Times New Roman"/>
                <w:lang w:val="id-ID"/>
              </w:rPr>
            </w:pPr>
            <w:r w:rsidRPr="00696E2B">
              <w:rPr>
                <w:rFonts w:ascii="Calisto MT" w:eastAsia="Calibri" w:hAnsi="Calisto MT" w:cs="Times New Roman"/>
                <w:lang w:val="id-ID"/>
              </w:rPr>
              <w:t xml:space="preserve">Berdasarkan hasil perhitungan Uji LM nilai probabilitas </w:t>
            </w:r>
            <w:r w:rsidRPr="00696E2B">
              <w:rPr>
                <w:rFonts w:ascii="Calisto MT" w:eastAsia="Calibri" w:hAnsi="Calisto MT" w:cs="Times New Roman"/>
                <w:i/>
                <w:iCs/>
                <w:lang w:val="id-ID"/>
              </w:rPr>
              <w:t>cross-section breusch-pagan</w:t>
            </w:r>
            <w:r w:rsidRPr="00696E2B">
              <w:rPr>
                <w:rFonts w:ascii="Calisto MT" w:eastAsia="Calibri" w:hAnsi="Calisto MT" w:cs="Times New Roman"/>
                <w:lang w:val="id-ID"/>
              </w:rPr>
              <w:t xml:space="preserve"> &gt; </w:t>
            </w:r>
            <w:r w:rsidRPr="00696E2B">
              <w:rPr>
                <w:rFonts w:ascii="Cambria" w:eastAsia="Calibri" w:hAnsi="Cambria" w:cs="Cambria"/>
                <w:lang w:val="id-ID"/>
              </w:rPr>
              <w:t>α</w:t>
            </w:r>
            <w:r w:rsidRPr="00696E2B">
              <w:rPr>
                <w:rFonts w:ascii="Calisto MT" w:eastAsia="Calibri" w:hAnsi="Calisto MT" w:cs="Times New Roman"/>
                <w:lang w:val="id-ID"/>
              </w:rPr>
              <w:t xml:space="preserve"> (0.05) maka dapat disimpulkan bahwa </w:t>
            </w:r>
            <w:r w:rsidRPr="00696E2B">
              <w:rPr>
                <w:rFonts w:ascii="Calisto MT" w:eastAsia="Calibri" w:hAnsi="Calisto MT" w:cs="Times New Roman"/>
                <w:i/>
                <w:iCs/>
                <w:lang w:val="id-ID"/>
              </w:rPr>
              <w:t>common effect</w:t>
            </w:r>
            <w:r w:rsidRPr="00696E2B">
              <w:rPr>
                <w:rFonts w:ascii="Calisto MT" w:eastAsia="Calibri" w:hAnsi="Calisto MT" w:cs="Times New Roman"/>
                <w:lang w:val="id-ID"/>
              </w:rPr>
              <w:t xml:space="preserve"> model (CEM) lebih layak dibandingkan </w:t>
            </w:r>
            <w:r w:rsidRPr="00696E2B">
              <w:rPr>
                <w:rFonts w:ascii="Calisto MT" w:eastAsia="Calibri" w:hAnsi="Calisto MT" w:cs="Times New Roman"/>
                <w:i/>
                <w:iCs/>
                <w:lang w:val="id-ID"/>
              </w:rPr>
              <w:t>random effect</w:t>
            </w:r>
            <w:r w:rsidRPr="00696E2B">
              <w:rPr>
                <w:rFonts w:ascii="Calisto MT" w:eastAsia="Calibri" w:hAnsi="Calisto MT" w:cs="Times New Roman"/>
                <w:lang w:val="id-ID"/>
              </w:rPr>
              <w:t xml:space="preserve"> model (REM). </w:t>
            </w:r>
          </w:p>
          <w:p w14:paraId="3B689481" w14:textId="77777777" w:rsidR="001228B2" w:rsidRPr="00696E2B" w:rsidRDefault="001228B2" w:rsidP="00696E2B">
            <w:pPr>
              <w:spacing w:line="276" w:lineRule="auto"/>
              <w:jc w:val="both"/>
              <w:rPr>
                <w:rFonts w:ascii="Calisto MT" w:eastAsia="Calibri" w:hAnsi="Calisto MT" w:cs="Times New Roman"/>
                <w:b/>
                <w:bCs/>
                <w:lang w:val="id-ID"/>
              </w:rPr>
            </w:pPr>
            <w:r w:rsidRPr="00696E2B">
              <w:rPr>
                <w:rFonts w:ascii="Calisto MT" w:eastAsia="Calibri" w:hAnsi="Calisto MT" w:cs="Times New Roman"/>
                <w:b/>
                <w:bCs/>
                <w:lang w:val="id-ID"/>
              </w:rPr>
              <w:t>Uji Heteroskastisitas</w:t>
            </w:r>
          </w:p>
          <w:p w14:paraId="3615E43E" w14:textId="77777777" w:rsidR="001228B2" w:rsidRPr="00696E2B" w:rsidRDefault="001228B2" w:rsidP="00696E2B">
            <w:pPr>
              <w:spacing w:line="276" w:lineRule="auto"/>
              <w:jc w:val="both"/>
              <w:rPr>
                <w:rFonts w:ascii="Calisto MT" w:eastAsia="Calibri" w:hAnsi="Calisto MT" w:cs="Times New Roman"/>
                <w:b/>
                <w:bCs/>
                <w:lang w:val="id-ID"/>
              </w:rPr>
            </w:pPr>
            <w:r w:rsidRPr="00696E2B">
              <w:rPr>
                <w:rFonts w:ascii="Calisto MT" w:eastAsia="Calibri" w:hAnsi="Calisto MT" w:cs="Times New Roman"/>
                <w:b/>
                <w:bCs/>
                <w:noProof/>
                <w:lang w:val="id-ID"/>
              </w:rPr>
              <w:drawing>
                <wp:inline distT="0" distB="0" distL="0" distR="0" wp14:anchorId="07F9921D" wp14:editId="0C671737">
                  <wp:extent cx="2705100" cy="18704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5164" cy="1898127"/>
                          </a:xfrm>
                          <a:prstGeom prst="rect">
                            <a:avLst/>
                          </a:prstGeom>
                          <a:noFill/>
                        </pic:spPr>
                      </pic:pic>
                    </a:graphicData>
                  </a:graphic>
                </wp:inline>
              </w:drawing>
            </w:r>
          </w:p>
          <w:p w14:paraId="00E1EE07" w14:textId="77777777" w:rsidR="001228B2" w:rsidRPr="00696E2B" w:rsidRDefault="001228B2" w:rsidP="00696E2B">
            <w:pPr>
              <w:spacing w:line="276" w:lineRule="auto"/>
              <w:jc w:val="both"/>
              <w:rPr>
                <w:rFonts w:ascii="Calisto MT" w:eastAsia="Calibri" w:hAnsi="Calisto MT" w:cs="Times New Roman"/>
                <w:i/>
                <w:iCs/>
                <w:lang w:val="id-ID"/>
              </w:rPr>
            </w:pPr>
            <w:r w:rsidRPr="00696E2B">
              <w:rPr>
                <w:rFonts w:ascii="Calisto MT" w:eastAsia="Calibri" w:hAnsi="Calisto MT" w:cs="Times New Roman"/>
                <w:b/>
                <w:bCs/>
                <w:i/>
                <w:iCs/>
                <w:lang w:val="id-ID"/>
              </w:rPr>
              <w:t>S</w:t>
            </w:r>
            <w:r w:rsidRPr="00696E2B">
              <w:rPr>
                <w:rFonts w:ascii="Calisto MT" w:eastAsia="Calibri" w:hAnsi="Calisto MT" w:cs="Times New Roman"/>
                <w:i/>
                <w:iCs/>
                <w:lang w:val="id-ID"/>
              </w:rPr>
              <w:t>umber : data diolah Eviews 9, 2020</w:t>
            </w:r>
          </w:p>
          <w:p w14:paraId="080B21FD" w14:textId="0BF432EA" w:rsidR="001228B2" w:rsidRPr="00696E2B" w:rsidRDefault="001228B2" w:rsidP="00952794">
            <w:pPr>
              <w:spacing w:line="276" w:lineRule="auto"/>
              <w:ind w:firstLine="567"/>
              <w:jc w:val="both"/>
              <w:rPr>
                <w:rFonts w:ascii="Calisto MT" w:eastAsia="Calibri" w:hAnsi="Calisto MT" w:cs="Times New Roman"/>
                <w:lang w:val="id-ID"/>
              </w:rPr>
            </w:pPr>
            <w:r w:rsidRPr="00696E2B">
              <w:rPr>
                <w:rFonts w:ascii="Calisto MT" w:eastAsia="Calibri" w:hAnsi="Calisto MT" w:cs="Times New Roman"/>
                <w:lang w:val="id-ID"/>
              </w:rPr>
              <w:t>Berdasarkan output diatas dapat dilihat bahwa nilai probabilitas breusch-pagan LM sebesar 0.1153 lebih dari 0.05 maka dapat disimpulkan bahwa model regresi data panel tidak terjadi heteroskedastisitas.</w:t>
            </w:r>
          </w:p>
          <w:p w14:paraId="2E238D0D" w14:textId="77777777" w:rsidR="001228B2" w:rsidRPr="00696E2B" w:rsidRDefault="001228B2" w:rsidP="00696E2B">
            <w:pPr>
              <w:spacing w:line="276" w:lineRule="auto"/>
              <w:jc w:val="both"/>
              <w:rPr>
                <w:rFonts w:ascii="Calisto MT" w:eastAsia="Calibri" w:hAnsi="Calisto MT" w:cs="Times New Roman"/>
                <w:b/>
                <w:bCs/>
                <w:lang w:val="id-ID"/>
              </w:rPr>
            </w:pPr>
            <w:r w:rsidRPr="00696E2B">
              <w:rPr>
                <w:rFonts w:ascii="Calisto MT" w:eastAsia="Calibri" w:hAnsi="Calisto MT" w:cs="Times New Roman"/>
                <w:b/>
                <w:bCs/>
                <w:lang w:val="id-ID"/>
              </w:rPr>
              <w:t>Kesimpulan Model</w:t>
            </w:r>
          </w:p>
          <w:p w14:paraId="4AAB3B11" w14:textId="3251EFFC" w:rsidR="001228B2" w:rsidRPr="00FE31ED" w:rsidRDefault="001228B2" w:rsidP="00952794">
            <w:pPr>
              <w:spacing w:line="276" w:lineRule="auto"/>
              <w:ind w:firstLine="567"/>
              <w:jc w:val="both"/>
              <w:rPr>
                <w:rFonts w:ascii="Calisto MT" w:eastAsia="Calibri" w:hAnsi="Calisto MT" w:cs="Times New Roman"/>
                <w:lang w:val="id-ID"/>
              </w:rPr>
            </w:pPr>
            <w:r w:rsidRPr="00696E2B">
              <w:rPr>
                <w:rFonts w:ascii="Calisto MT" w:eastAsia="Calibri" w:hAnsi="Calisto MT" w:cs="Times New Roman"/>
                <w:lang w:val="id-ID"/>
              </w:rPr>
              <w:t>Berdasarkan hasil pengujian yang sudah dilakukan maka dapat disimpulkan bahwa model regresi data panel yang digunakan penulis dalam uji hipotesis dan persamaan regresi data panel adalah model Common Effect model (CEM).</w:t>
            </w:r>
          </w:p>
          <w:p w14:paraId="2605D371" w14:textId="77777777" w:rsidR="001228B2" w:rsidRPr="00696E2B" w:rsidRDefault="001228B2" w:rsidP="00696E2B">
            <w:pPr>
              <w:spacing w:line="276" w:lineRule="auto"/>
              <w:jc w:val="both"/>
              <w:rPr>
                <w:rFonts w:ascii="Calisto MT" w:eastAsia="Calibri" w:hAnsi="Calisto MT" w:cs="Times New Roman"/>
                <w:b/>
                <w:bCs/>
                <w:lang w:val="id-ID"/>
              </w:rPr>
            </w:pPr>
            <w:r w:rsidRPr="00696E2B">
              <w:rPr>
                <w:rFonts w:ascii="Calisto MT" w:eastAsia="Calibri" w:hAnsi="Calisto MT" w:cs="Times New Roman"/>
                <w:b/>
                <w:bCs/>
                <w:lang w:val="id-ID"/>
              </w:rPr>
              <w:t>Uji Kelayakan Model (Uji F)</w:t>
            </w:r>
          </w:p>
          <w:p w14:paraId="488D6ED7" w14:textId="77777777" w:rsidR="001228B2" w:rsidRPr="00696E2B" w:rsidRDefault="001228B2" w:rsidP="00696E2B">
            <w:pPr>
              <w:spacing w:line="276" w:lineRule="auto"/>
              <w:jc w:val="both"/>
              <w:rPr>
                <w:rFonts w:ascii="Calisto MT" w:eastAsia="Calibri" w:hAnsi="Calisto MT" w:cs="Times New Roman"/>
              </w:rPr>
            </w:pPr>
            <w:r w:rsidRPr="00696E2B">
              <w:rPr>
                <w:rFonts w:ascii="Calisto MT" w:eastAsia="Calibri" w:hAnsi="Calisto MT" w:cs="Times New Roman"/>
                <w:noProof/>
              </w:rPr>
              <w:drawing>
                <wp:inline distT="0" distB="0" distL="0" distR="0" wp14:anchorId="69F240B1" wp14:editId="0DA8AA7C">
                  <wp:extent cx="2762250" cy="2891617"/>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3218" cy="2913567"/>
                          </a:xfrm>
                          <a:prstGeom prst="rect">
                            <a:avLst/>
                          </a:prstGeom>
                          <a:noFill/>
                        </pic:spPr>
                      </pic:pic>
                    </a:graphicData>
                  </a:graphic>
                </wp:inline>
              </w:drawing>
            </w:r>
          </w:p>
          <w:p w14:paraId="74E2114F" w14:textId="77777777" w:rsidR="001228B2" w:rsidRPr="00696E2B" w:rsidRDefault="001228B2" w:rsidP="00696E2B">
            <w:pPr>
              <w:spacing w:line="276" w:lineRule="auto"/>
              <w:jc w:val="both"/>
              <w:rPr>
                <w:rFonts w:ascii="Calisto MT" w:eastAsia="Calibri" w:hAnsi="Calisto MT" w:cs="Times New Roman"/>
                <w:i/>
                <w:iCs/>
                <w:lang w:val="id-ID"/>
              </w:rPr>
            </w:pPr>
            <w:r w:rsidRPr="00696E2B">
              <w:rPr>
                <w:rFonts w:ascii="Calisto MT" w:eastAsia="Calibri" w:hAnsi="Calisto MT" w:cs="Times New Roman"/>
                <w:i/>
                <w:iCs/>
                <w:lang w:val="id-ID"/>
              </w:rPr>
              <w:t>Sumber : data diolah Eviews 9, 2020</w:t>
            </w:r>
          </w:p>
          <w:p w14:paraId="41E0A27D" w14:textId="0C705A23" w:rsidR="00696E2B" w:rsidRPr="00952794" w:rsidRDefault="001228B2" w:rsidP="00952794">
            <w:pPr>
              <w:spacing w:line="276" w:lineRule="auto"/>
              <w:ind w:firstLine="567"/>
              <w:jc w:val="both"/>
              <w:rPr>
                <w:rFonts w:ascii="Calisto MT" w:eastAsia="Calibri" w:hAnsi="Calisto MT" w:cs="Times New Roman"/>
              </w:rPr>
            </w:pPr>
            <w:r w:rsidRPr="00952794">
              <w:rPr>
                <w:rFonts w:ascii="Calisto MT" w:eastAsia="Calibri" w:hAnsi="Calisto MT" w:cs="Times New Roman"/>
              </w:rPr>
              <w:t xml:space="preserve">Dalam Output diatas menunjukan bahwa nilai F-Statistic sebesar </w:t>
            </w:r>
            <w:r w:rsidRPr="00952794">
              <w:rPr>
                <w:rFonts w:ascii="Calisto MT" w:eastAsia="Calibri" w:hAnsi="Calisto MT" w:cs="Times New Roman"/>
                <w:lang w:val="id-ID"/>
              </w:rPr>
              <w:t>2.701832</w:t>
            </w:r>
            <w:r w:rsidRPr="00952794">
              <w:rPr>
                <w:rFonts w:ascii="Calisto MT" w:eastAsia="Calibri" w:hAnsi="Calisto MT" w:cs="Times New Roman"/>
              </w:rPr>
              <w:t xml:space="preserve"> sedangkan F table dengan tingkat </w:t>
            </w:r>
            <w:r w:rsidRPr="00952794">
              <w:rPr>
                <w:rFonts w:ascii="Cambria" w:eastAsia="Calibri" w:hAnsi="Cambria" w:cs="Cambria"/>
              </w:rPr>
              <w:t>α</w:t>
            </w:r>
            <w:r w:rsidRPr="00952794">
              <w:rPr>
                <w:rFonts w:ascii="Calisto MT" w:eastAsia="Calibri" w:hAnsi="Calisto MT" w:cs="Times New Roman"/>
              </w:rPr>
              <w:t xml:space="preserve"> = 5%, df1 (k-1) = 5 dan df2 (n-k) = </w:t>
            </w:r>
            <w:r w:rsidRPr="00952794">
              <w:rPr>
                <w:rFonts w:ascii="Calisto MT" w:eastAsia="Calibri" w:hAnsi="Calisto MT" w:cs="Times New Roman"/>
                <w:lang w:val="id-ID"/>
              </w:rPr>
              <w:t>30</w:t>
            </w:r>
            <w:r w:rsidRPr="00952794">
              <w:rPr>
                <w:rFonts w:ascii="Calisto MT" w:eastAsia="Calibri" w:hAnsi="Calisto MT" w:cs="Times New Roman"/>
              </w:rPr>
              <w:t xml:space="preserve"> maka nilai F tabel sebesar 2,</w:t>
            </w:r>
            <w:r w:rsidRPr="00952794">
              <w:rPr>
                <w:rFonts w:ascii="Calisto MT" w:eastAsia="Calibri" w:hAnsi="Calisto MT" w:cs="Times New Roman"/>
                <w:lang w:val="id-ID"/>
              </w:rPr>
              <w:t>62</w:t>
            </w:r>
            <w:r w:rsidRPr="00952794">
              <w:rPr>
                <w:rFonts w:ascii="Calisto MT" w:eastAsia="Calibri" w:hAnsi="Calisto MT" w:cs="Times New Roman"/>
              </w:rPr>
              <w:t xml:space="preserve"> Dengan demikian F-Statistic (</w:t>
            </w:r>
            <w:r w:rsidRPr="00952794">
              <w:rPr>
                <w:rFonts w:ascii="Calisto MT" w:eastAsia="Calibri" w:hAnsi="Calisto MT" w:cs="Times New Roman"/>
                <w:lang w:val="id-ID"/>
              </w:rPr>
              <w:t>2.701832</w:t>
            </w:r>
            <w:r w:rsidRPr="00952794">
              <w:rPr>
                <w:rFonts w:ascii="Calisto MT" w:eastAsia="Calibri" w:hAnsi="Calisto MT" w:cs="Times New Roman"/>
              </w:rPr>
              <w:t>)&gt; F Tabel (2,</w:t>
            </w:r>
            <w:r w:rsidRPr="00952794">
              <w:rPr>
                <w:rFonts w:ascii="Calisto MT" w:eastAsia="Calibri" w:hAnsi="Calisto MT" w:cs="Times New Roman"/>
                <w:lang w:val="id-ID"/>
              </w:rPr>
              <w:t>62</w:t>
            </w:r>
            <w:r w:rsidRPr="00952794">
              <w:rPr>
                <w:rFonts w:ascii="Calisto MT" w:eastAsia="Calibri" w:hAnsi="Calisto MT" w:cs="Times New Roman"/>
              </w:rPr>
              <w:t>) dan nilai Prob(F-Statistic) 0.0</w:t>
            </w:r>
            <w:r w:rsidRPr="00952794">
              <w:rPr>
                <w:rFonts w:ascii="Calisto MT" w:eastAsia="Calibri" w:hAnsi="Calisto MT" w:cs="Times New Roman"/>
                <w:lang w:val="id-ID"/>
              </w:rPr>
              <w:t>44929</w:t>
            </w:r>
            <w:r w:rsidRPr="00952794">
              <w:rPr>
                <w:rFonts w:ascii="Calisto MT" w:eastAsia="Calibri" w:hAnsi="Calisto MT" w:cs="Times New Roman"/>
              </w:rPr>
              <w:t xml:space="preserve"> </w:t>
            </w:r>
            <w:r w:rsidRPr="00952794">
              <w:rPr>
                <w:rFonts w:ascii="Calisto MT" w:eastAsia="Calibri" w:hAnsi="Calisto MT" w:cs="Times New Roman"/>
                <w:lang w:val="id-ID"/>
              </w:rPr>
              <w:t>&lt;</w:t>
            </w:r>
            <w:r w:rsidRPr="00952794">
              <w:rPr>
                <w:rFonts w:ascii="Calisto MT" w:eastAsia="Calibri" w:hAnsi="Calisto MT" w:cs="Times New Roman"/>
              </w:rPr>
              <w:t xml:space="preserve"> 0.05 Maka dapat disimpulkan bahwa Ha Diterima</w:t>
            </w:r>
            <w:r w:rsidRPr="00952794">
              <w:rPr>
                <w:rFonts w:ascii="Calisto MT" w:eastAsia="Calibri" w:hAnsi="Calisto MT" w:cs="Times New Roman"/>
                <w:lang w:val="id-ID"/>
              </w:rPr>
              <w:t>.</w:t>
            </w:r>
            <w:r w:rsidRPr="00952794">
              <w:rPr>
                <w:rFonts w:ascii="Calisto MT" w:eastAsia="Calibri" w:hAnsi="Calisto MT" w:cs="Times New Roman"/>
              </w:rPr>
              <w:t xml:space="preserve"> hal ini dapat disimpukan bahwa variable</w:t>
            </w:r>
            <w:r w:rsidRPr="00952794">
              <w:rPr>
                <w:rFonts w:ascii="Calisto MT" w:eastAsia="Calibri" w:hAnsi="Calisto MT" w:cs="Times New Roman"/>
                <w:lang w:val="id-ID"/>
              </w:rPr>
              <w:t>-</w:t>
            </w:r>
            <w:r w:rsidRPr="00952794">
              <w:rPr>
                <w:rFonts w:ascii="Calisto MT" w:eastAsia="Calibri" w:hAnsi="Calisto MT" w:cs="Times New Roman"/>
              </w:rPr>
              <w:t xml:space="preserve">variabel independen </w:t>
            </w:r>
            <w:r w:rsidRPr="00952794">
              <w:rPr>
                <w:rFonts w:ascii="Calisto MT" w:eastAsia="Calibri" w:hAnsi="Calisto MT" w:cs="Times New Roman"/>
                <w:lang w:val="id-ID"/>
              </w:rPr>
              <w:t xml:space="preserve">dalam penelitian ini yang terdiri dari ROA, DER, SIZE, CR dan INS </w:t>
            </w:r>
            <w:r w:rsidRPr="00952794">
              <w:rPr>
                <w:rFonts w:ascii="Calisto MT" w:eastAsia="Calibri" w:hAnsi="Calisto MT" w:cs="Times New Roman"/>
              </w:rPr>
              <w:t>memiliki pengaru</w:t>
            </w:r>
            <w:r w:rsidRPr="00952794">
              <w:rPr>
                <w:rFonts w:ascii="Calisto MT" w:eastAsia="Calibri" w:hAnsi="Calisto MT" w:cs="Times New Roman"/>
                <w:lang w:val="id-ID"/>
              </w:rPr>
              <w:t>h</w:t>
            </w:r>
            <w:r w:rsidRPr="00952794">
              <w:rPr>
                <w:rFonts w:ascii="Calisto MT" w:eastAsia="Calibri" w:hAnsi="Calisto MT" w:cs="Times New Roman"/>
              </w:rPr>
              <w:t xml:space="preserve"> terhadap nilai perusahaan. </w:t>
            </w:r>
          </w:p>
          <w:p w14:paraId="3163ED56" w14:textId="77777777" w:rsidR="001228B2" w:rsidRPr="00696E2B" w:rsidRDefault="001228B2" w:rsidP="00696E2B">
            <w:pPr>
              <w:spacing w:line="276" w:lineRule="auto"/>
              <w:jc w:val="both"/>
              <w:rPr>
                <w:rFonts w:ascii="Calisto MT" w:eastAsia="Calibri" w:hAnsi="Calisto MT" w:cs="Times New Roman"/>
                <w:b/>
                <w:bCs/>
                <w:lang w:val="id-ID"/>
              </w:rPr>
            </w:pPr>
            <w:r w:rsidRPr="00696E2B">
              <w:rPr>
                <w:rFonts w:ascii="Calisto MT" w:eastAsia="Calibri" w:hAnsi="Calisto MT" w:cs="Times New Roman"/>
                <w:b/>
                <w:bCs/>
                <w:lang w:val="id-ID"/>
              </w:rPr>
              <w:t>Uji T</w:t>
            </w:r>
          </w:p>
          <w:p w14:paraId="6194D4F5" w14:textId="77777777" w:rsidR="001228B2" w:rsidRPr="00696E2B" w:rsidRDefault="001228B2" w:rsidP="00696E2B">
            <w:pPr>
              <w:spacing w:line="276" w:lineRule="auto"/>
              <w:jc w:val="both"/>
              <w:rPr>
                <w:rFonts w:ascii="Calisto MT" w:eastAsia="Calibri" w:hAnsi="Calisto MT" w:cs="Times New Roman"/>
                <w:b/>
                <w:bCs/>
                <w:lang w:val="id-ID"/>
              </w:rPr>
            </w:pPr>
            <w:r w:rsidRPr="00696E2B">
              <w:rPr>
                <w:rFonts w:ascii="Calisto MT" w:eastAsia="Calibri" w:hAnsi="Calisto MT" w:cs="Times New Roman"/>
                <w:b/>
                <w:bCs/>
                <w:lang w:val="id-ID"/>
              </w:rPr>
              <w:t>Pengaruh Profabilitas terhadap nilai perusahaan</w:t>
            </w:r>
          </w:p>
          <w:p w14:paraId="25BA973E" w14:textId="77777777" w:rsidR="001228B2" w:rsidRPr="00696E2B" w:rsidRDefault="001228B2" w:rsidP="00952794">
            <w:pPr>
              <w:spacing w:line="276" w:lineRule="auto"/>
              <w:ind w:firstLine="567"/>
              <w:jc w:val="both"/>
              <w:rPr>
                <w:rFonts w:ascii="Calisto MT" w:eastAsia="Calibri" w:hAnsi="Calisto MT" w:cs="Times New Roman"/>
                <w:lang w:val="id-ID"/>
              </w:rPr>
            </w:pPr>
            <w:bookmarkStart w:id="4" w:name="_Hlk45873082"/>
            <w:r w:rsidRPr="00696E2B">
              <w:rPr>
                <w:rFonts w:ascii="Calisto MT" w:eastAsia="Calibri" w:hAnsi="Calisto MT" w:cs="Times New Roman"/>
              </w:rPr>
              <w:t xml:space="preserve">Nilai t-statistic </w:t>
            </w:r>
            <w:r w:rsidRPr="00696E2B">
              <w:rPr>
                <w:rFonts w:ascii="Calisto MT" w:eastAsia="Calibri" w:hAnsi="Calisto MT" w:cs="Times New Roman"/>
                <w:lang w:val="id-ID"/>
              </w:rPr>
              <w:t>profitabilitas</w:t>
            </w:r>
            <w:r w:rsidRPr="00696E2B">
              <w:rPr>
                <w:rFonts w:ascii="Calisto MT" w:eastAsia="Calibri" w:hAnsi="Calisto MT" w:cs="Times New Roman"/>
              </w:rPr>
              <w:t xml:space="preserve"> (</w:t>
            </w:r>
            <w:r w:rsidRPr="00696E2B">
              <w:rPr>
                <w:rFonts w:ascii="Calisto MT" w:eastAsia="Calibri" w:hAnsi="Calisto MT" w:cs="Times New Roman"/>
                <w:lang w:val="id-ID"/>
              </w:rPr>
              <w:t>ROA</w:t>
            </w:r>
            <w:r w:rsidRPr="00696E2B">
              <w:rPr>
                <w:rFonts w:ascii="Calisto MT" w:eastAsia="Calibri" w:hAnsi="Calisto MT" w:cs="Times New Roman"/>
              </w:rPr>
              <w:t xml:space="preserve">) dengan nilai sebesar </w:t>
            </w:r>
            <w:r w:rsidRPr="00696E2B">
              <w:rPr>
                <w:rFonts w:ascii="Calisto MT" w:eastAsia="Calibri" w:hAnsi="Calisto MT" w:cs="Times New Roman"/>
                <w:lang w:val="id-ID"/>
              </w:rPr>
              <w:t>2.534742</w:t>
            </w:r>
            <w:r w:rsidRPr="00696E2B">
              <w:rPr>
                <w:rFonts w:ascii="Calisto MT" w:eastAsia="Calibri" w:hAnsi="Calisto MT" w:cs="Times New Roman"/>
              </w:rPr>
              <w:t xml:space="preserve"> lebih</w:t>
            </w:r>
            <w:r w:rsidRPr="00696E2B">
              <w:rPr>
                <w:rFonts w:ascii="Calisto MT" w:eastAsia="Calibri" w:hAnsi="Calisto MT" w:cs="Times New Roman"/>
                <w:lang w:val="id-ID"/>
              </w:rPr>
              <w:t xml:space="preserve"> besar</w:t>
            </w:r>
            <w:r w:rsidRPr="00696E2B">
              <w:rPr>
                <w:rFonts w:ascii="Calisto MT" w:eastAsia="Calibri" w:hAnsi="Calisto MT" w:cs="Times New Roman"/>
              </w:rPr>
              <w:t xml:space="preserve"> dari nilai t tabel sebesar 2,</w:t>
            </w:r>
            <w:r w:rsidRPr="00696E2B">
              <w:rPr>
                <w:rFonts w:ascii="Calisto MT" w:eastAsia="Calibri" w:hAnsi="Calisto MT" w:cs="Times New Roman"/>
                <w:lang w:val="id-ID"/>
              </w:rPr>
              <w:t>49216</w:t>
            </w:r>
            <w:r w:rsidRPr="00696E2B">
              <w:rPr>
                <w:rFonts w:ascii="Calisto MT" w:eastAsia="Calibri" w:hAnsi="Calisto MT" w:cs="Times New Roman"/>
              </w:rPr>
              <w:t xml:space="preserve"> dan nilai </w:t>
            </w:r>
            <w:r w:rsidRPr="00696E2B">
              <w:rPr>
                <w:rFonts w:ascii="Calisto MT" w:eastAsia="Calibri" w:hAnsi="Calisto MT" w:cs="Times New Roman"/>
                <w:lang w:val="id-ID"/>
              </w:rPr>
              <w:t>probabilitas</w:t>
            </w:r>
            <w:r w:rsidRPr="00696E2B">
              <w:rPr>
                <w:rFonts w:ascii="Calisto MT" w:eastAsia="Calibri" w:hAnsi="Calisto MT" w:cs="Times New Roman"/>
              </w:rPr>
              <w:t xml:space="preserve"> sebesar 0.</w:t>
            </w:r>
            <w:r w:rsidRPr="00696E2B">
              <w:rPr>
                <w:rFonts w:ascii="Calisto MT" w:eastAsia="Calibri" w:hAnsi="Calisto MT" w:cs="Times New Roman"/>
                <w:lang w:val="id-ID"/>
              </w:rPr>
              <w:t>0182</w:t>
            </w:r>
            <w:r w:rsidRPr="00696E2B">
              <w:rPr>
                <w:rFonts w:ascii="Calisto MT" w:eastAsia="Calibri" w:hAnsi="Calisto MT" w:cs="Times New Roman"/>
              </w:rPr>
              <w:t xml:space="preserve"> lebih </w:t>
            </w:r>
            <w:r w:rsidRPr="00696E2B">
              <w:rPr>
                <w:rFonts w:ascii="Calisto MT" w:eastAsia="Calibri" w:hAnsi="Calisto MT" w:cs="Times New Roman"/>
                <w:lang w:val="id-ID"/>
              </w:rPr>
              <w:t>kecil</w:t>
            </w:r>
            <w:r w:rsidRPr="00696E2B">
              <w:rPr>
                <w:rFonts w:ascii="Calisto MT" w:eastAsia="Calibri" w:hAnsi="Calisto MT" w:cs="Times New Roman"/>
              </w:rPr>
              <w:t xml:space="preserve"> dari 0,05 hal ini berarti bahwa variabel </w:t>
            </w:r>
            <w:r w:rsidRPr="00696E2B">
              <w:rPr>
                <w:rFonts w:ascii="Calisto MT" w:eastAsia="Calibri" w:hAnsi="Calisto MT" w:cs="Times New Roman"/>
                <w:lang w:val="id-ID"/>
              </w:rPr>
              <w:t>profitabilitas</w:t>
            </w:r>
            <w:r w:rsidRPr="00696E2B">
              <w:rPr>
                <w:rFonts w:ascii="Calisto MT" w:eastAsia="Calibri" w:hAnsi="Calisto MT" w:cs="Times New Roman"/>
              </w:rPr>
              <w:t xml:space="preserve"> (</w:t>
            </w:r>
            <w:r w:rsidRPr="00696E2B">
              <w:rPr>
                <w:rFonts w:ascii="Calisto MT" w:eastAsia="Calibri" w:hAnsi="Calisto MT" w:cs="Times New Roman"/>
                <w:lang w:val="id-ID"/>
              </w:rPr>
              <w:t>ROA</w:t>
            </w:r>
            <w:r w:rsidRPr="00696E2B">
              <w:rPr>
                <w:rFonts w:ascii="Calisto MT" w:eastAsia="Calibri" w:hAnsi="Calisto MT" w:cs="Times New Roman"/>
              </w:rPr>
              <w:t>) berpengaruh terhadap nilai perusahaan</w:t>
            </w:r>
            <w:r w:rsidRPr="00696E2B">
              <w:rPr>
                <w:rFonts w:ascii="Calisto MT" w:eastAsia="Calibri" w:hAnsi="Calisto MT" w:cs="Times New Roman"/>
                <w:lang w:val="id-ID"/>
              </w:rPr>
              <w:t>.</w:t>
            </w:r>
          </w:p>
          <w:bookmarkEnd w:id="4"/>
          <w:p w14:paraId="0248F002" w14:textId="77777777" w:rsidR="001228B2" w:rsidRPr="00696E2B" w:rsidRDefault="001228B2" w:rsidP="00696E2B">
            <w:pPr>
              <w:spacing w:line="276" w:lineRule="auto"/>
              <w:jc w:val="both"/>
              <w:rPr>
                <w:rFonts w:ascii="Calisto MT" w:eastAsia="Calibri" w:hAnsi="Calisto MT" w:cs="Times New Roman"/>
                <w:b/>
                <w:bCs/>
                <w:lang w:val="id-ID"/>
              </w:rPr>
            </w:pPr>
            <w:r w:rsidRPr="00696E2B">
              <w:rPr>
                <w:rFonts w:ascii="Calisto MT" w:eastAsia="Calibri" w:hAnsi="Calisto MT" w:cs="Times New Roman"/>
                <w:b/>
                <w:bCs/>
                <w:lang w:val="id-ID"/>
              </w:rPr>
              <w:t>Pengaruh Struktur Modal terhadap Nilai Perusahaan</w:t>
            </w:r>
          </w:p>
          <w:p w14:paraId="432C1EF8" w14:textId="77777777" w:rsidR="001228B2" w:rsidRPr="00696E2B" w:rsidRDefault="001228B2" w:rsidP="00952794">
            <w:pPr>
              <w:spacing w:line="276" w:lineRule="auto"/>
              <w:ind w:firstLine="567"/>
              <w:jc w:val="both"/>
              <w:rPr>
                <w:rFonts w:ascii="Calisto MT" w:eastAsia="Calibri" w:hAnsi="Calisto MT" w:cs="Times New Roman"/>
              </w:rPr>
            </w:pPr>
            <w:bookmarkStart w:id="5" w:name="_Hlk45873335"/>
            <w:r w:rsidRPr="00696E2B">
              <w:rPr>
                <w:rFonts w:ascii="Calisto MT" w:eastAsia="Calibri" w:hAnsi="Calisto MT" w:cs="Times New Roman"/>
              </w:rPr>
              <w:t xml:space="preserve">Nilai t-statistic </w:t>
            </w:r>
            <w:r w:rsidRPr="00696E2B">
              <w:rPr>
                <w:rFonts w:ascii="Calisto MT" w:eastAsia="Calibri" w:hAnsi="Calisto MT" w:cs="Times New Roman"/>
                <w:lang w:val="id-ID"/>
              </w:rPr>
              <w:t>struktur modal</w:t>
            </w:r>
            <w:r w:rsidRPr="00696E2B">
              <w:rPr>
                <w:rFonts w:ascii="Calisto MT" w:eastAsia="Calibri" w:hAnsi="Calisto MT" w:cs="Times New Roman"/>
              </w:rPr>
              <w:t xml:space="preserve"> (</w:t>
            </w:r>
            <w:r w:rsidRPr="00696E2B">
              <w:rPr>
                <w:rFonts w:ascii="Calisto MT" w:eastAsia="Calibri" w:hAnsi="Calisto MT" w:cs="Times New Roman"/>
                <w:lang w:val="id-ID"/>
              </w:rPr>
              <w:t>DER</w:t>
            </w:r>
            <w:r w:rsidRPr="00696E2B">
              <w:rPr>
                <w:rFonts w:ascii="Calisto MT" w:eastAsia="Calibri" w:hAnsi="Calisto MT" w:cs="Times New Roman"/>
              </w:rPr>
              <w:t xml:space="preserve">) dengan nilai sebesar </w:t>
            </w:r>
            <w:r w:rsidRPr="00696E2B">
              <w:rPr>
                <w:rFonts w:ascii="Calisto MT" w:eastAsia="Calibri" w:hAnsi="Calisto MT" w:cs="Times New Roman"/>
                <w:lang w:val="id-ID"/>
              </w:rPr>
              <w:t>-</w:t>
            </w:r>
            <w:r w:rsidRPr="00696E2B">
              <w:rPr>
                <w:rFonts w:ascii="Calisto MT" w:eastAsia="Calibri" w:hAnsi="Calisto MT" w:cs="Times New Roman"/>
              </w:rPr>
              <w:t>2.</w:t>
            </w:r>
            <w:r w:rsidRPr="00696E2B">
              <w:rPr>
                <w:rFonts w:ascii="Calisto MT" w:eastAsia="Calibri" w:hAnsi="Calisto MT" w:cs="Times New Roman"/>
                <w:lang w:val="id-ID"/>
              </w:rPr>
              <w:t>422490</w:t>
            </w:r>
            <w:r w:rsidRPr="00696E2B">
              <w:rPr>
                <w:rFonts w:ascii="Calisto MT" w:eastAsia="Calibri" w:hAnsi="Calisto MT" w:cs="Times New Roman"/>
              </w:rPr>
              <w:t xml:space="preserve"> lebih </w:t>
            </w:r>
            <w:r w:rsidRPr="00696E2B">
              <w:rPr>
                <w:rFonts w:ascii="Calisto MT" w:eastAsia="Calibri" w:hAnsi="Calisto MT" w:cs="Times New Roman"/>
                <w:lang w:val="id-ID"/>
              </w:rPr>
              <w:t xml:space="preserve">kecil </w:t>
            </w:r>
            <w:r w:rsidRPr="00696E2B">
              <w:rPr>
                <w:rFonts w:ascii="Calisto MT" w:eastAsia="Calibri" w:hAnsi="Calisto MT" w:cs="Times New Roman"/>
              </w:rPr>
              <w:t xml:space="preserve">dari nilai t tabel sebesar 2,49216 dan nilai </w:t>
            </w:r>
            <w:r w:rsidRPr="00696E2B">
              <w:rPr>
                <w:rFonts w:ascii="Calisto MT" w:eastAsia="Calibri" w:hAnsi="Calisto MT" w:cs="Times New Roman"/>
                <w:lang w:val="id-ID"/>
              </w:rPr>
              <w:t xml:space="preserve">probabilitas </w:t>
            </w:r>
            <w:r w:rsidRPr="00696E2B">
              <w:rPr>
                <w:rFonts w:ascii="Calisto MT" w:eastAsia="Calibri" w:hAnsi="Calisto MT" w:cs="Times New Roman"/>
              </w:rPr>
              <w:t xml:space="preserve"> sebesar 0.0</w:t>
            </w:r>
            <w:r w:rsidRPr="00696E2B">
              <w:rPr>
                <w:rFonts w:ascii="Calisto MT" w:eastAsia="Calibri" w:hAnsi="Calisto MT" w:cs="Times New Roman"/>
                <w:lang w:val="id-ID"/>
              </w:rPr>
              <w:t>233</w:t>
            </w:r>
            <w:r w:rsidRPr="00696E2B">
              <w:rPr>
                <w:rFonts w:ascii="Calisto MT" w:eastAsia="Calibri" w:hAnsi="Calisto MT" w:cs="Times New Roman"/>
              </w:rPr>
              <w:t xml:space="preserve"> lebih kecil dari 0,05 hal ini berarti bahwa variab</w:t>
            </w:r>
            <w:r w:rsidRPr="00696E2B">
              <w:rPr>
                <w:rFonts w:ascii="Calisto MT" w:eastAsia="Calibri" w:hAnsi="Calisto MT" w:cs="Times New Roman"/>
                <w:lang w:val="id-ID"/>
              </w:rPr>
              <w:t>el struktur modal</w:t>
            </w:r>
            <w:r w:rsidRPr="00696E2B">
              <w:rPr>
                <w:rFonts w:ascii="Calisto MT" w:eastAsia="Calibri" w:hAnsi="Calisto MT" w:cs="Times New Roman"/>
              </w:rPr>
              <w:t xml:space="preserve"> (</w:t>
            </w:r>
            <w:r w:rsidRPr="00696E2B">
              <w:rPr>
                <w:rFonts w:ascii="Calisto MT" w:eastAsia="Calibri" w:hAnsi="Calisto MT" w:cs="Times New Roman"/>
                <w:lang w:val="id-ID"/>
              </w:rPr>
              <w:t>DER</w:t>
            </w:r>
            <w:r w:rsidRPr="00696E2B">
              <w:rPr>
                <w:rFonts w:ascii="Calisto MT" w:eastAsia="Calibri" w:hAnsi="Calisto MT" w:cs="Times New Roman"/>
              </w:rPr>
              <w:t>) berpengaruh terhadap nilai perusahaan.</w:t>
            </w:r>
          </w:p>
          <w:bookmarkEnd w:id="5"/>
          <w:p w14:paraId="0EACEA50" w14:textId="77777777" w:rsidR="001228B2" w:rsidRPr="00696E2B" w:rsidRDefault="001228B2" w:rsidP="00696E2B">
            <w:pPr>
              <w:spacing w:line="276" w:lineRule="auto"/>
              <w:jc w:val="both"/>
              <w:rPr>
                <w:rFonts w:ascii="Calisto MT" w:eastAsia="Calibri" w:hAnsi="Calisto MT" w:cs="Times New Roman"/>
                <w:b/>
                <w:bCs/>
                <w:lang w:val="id-ID"/>
              </w:rPr>
            </w:pPr>
            <w:r w:rsidRPr="00696E2B">
              <w:rPr>
                <w:rFonts w:ascii="Calisto MT" w:eastAsia="Calibri" w:hAnsi="Calisto MT" w:cs="Times New Roman"/>
                <w:b/>
                <w:bCs/>
                <w:lang w:val="id-ID"/>
              </w:rPr>
              <w:t>Pengaruh ukuran perusahaan terhadap nilai perusahaan</w:t>
            </w:r>
          </w:p>
          <w:p w14:paraId="1AA5BDDB" w14:textId="77777777" w:rsidR="001228B2" w:rsidRPr="00696E2B" w:rsidRDefault="001228B2" w:rsidP="00952794">
            <w:pPr>
              <w:spacing w:line="276" w:lineRule="auto"/>
              <w:ind w:firstLine="567"/>
              <w:jc w:val="both"/>
              <w:rPr>
                <w:rFonts w:ascii="Calisto MT" w:eastAsia="Calibri" w:hAnsi="Calisto MT" w:cs="Times New Roman"/>
                <w:lang w:val="id-ID"/>
              </w:rPr>
            </w:pPr>
            <w:bookmarkStart w:id="6" w:name="_Hlk45873538"/>
            <w:r w:rsidRPr="00696E2B">
              <w:rPr>
                <w:rFonts w:ascii="Calisto MT" w:eastAsia="Calibri" w:hAnsi="Calisto MT" w:cs="Times New Roman"/>
              </w:rPr>
              <w:t xml:space="preserve">Nilai t-statistic </w:t>
            </w:r>
            <w:r w:rsidRPr="00696E2B">
              <w:rPr>
                <w:rFonts w:ascii="Calisto MT" w:eastAsia="Calibri" w:hAnsi="Calisto MT" w:cs="Times New Roman"/>
                <w:lang w:val="id-ID"/>
              </w:rPr>
              <w:t>ukuran perusahaan</w:t>
            </w:r>
            <w:r w:rsidRPr="00696E2B">
              <w:rPr>
                <w:rFonts w:ascii="Calisto MT" w:eastAsia="Calibri" w:hAnsi="Calisto MT" w:cs="Times New Roman"/>
              </w:rPr>
              <w:t xml:space="preserve"> (</w:t>
            </w:r>
            <w:r w:rsidRPr="00696E2B">
              <w:rPr>
                <w:rFonts w:ascii="Calisto MT" w:eastAsia="Calibri" w:hAnsi="Calisto MT" w:cs="Times New Roman"/>
                <w:lang w:val="id-ID"/>
              </w:rPr>
              <w:t>SIZE</w:t>
            </w:r>
            <w:r w:rsidRPr="00696E2B">
              <w:rPr>
                <w:rFonts w:ascii="Calisto MT" w:eastAsia="Calibri" w:hAnsi="Calisto MT" w:cs="Times New Roman"/>
              </w:rPr>
              <w:t xml:space="preserve">) dengan nilai sebesar </w:t>
            </w:r>
            <w:r w:rsidRPr="00696E2B">
              <w:rPr>
                <w:rFonts w:ascii="Calisto MT" w:eastAsia="Calibri" w:hAnsi="Calisto MT" w:cs="Times New Roman"/>
                <w:lang w:val="id-ID"/>
              </w:rPr>
              <w:t>0.731050</w:t>
            </w:r>
            <w:r w:rsidRPr="00696E2B">
              <w:rPr>
                <w:rFonts w:ascii="Calisto MT" w:eastAsia="Calibri" w:hAnsi="Calisto MT" w:cs="Times New Roman"/>
              </w:rPr>
              <w:t xml:space="preserve"> lebih kecil dari nilai t tabel sebesar 2,49216 dan nilai probabilitas  sebesar 0.</w:t>
            </w:r>
            <w:r w:rsidRPr="00696E2B">
              <w:rPr>
                <w:rFonts w:ascii="Calisto MT" w:eastAsia="Calibri" w:hAnsi="Calisto MT" w:cs="Times New Roman"/>
                <w:lang w:val="id-ID"/>
              </w:rPr>
              <w:t>4718</w:t>
            </w:r>
            <w:r w:rsidRPr="00696E2B">
              <w:rPr>
                <w:rFonts w:ascii="Calisto MT" w:eastAsia="Calibri" w:hAnsi="Calisto MT" w:cs="Times New Roman"/>
              </w:rPr>
              <w:t xml:space="preserve"> lebih </w:t>
            </w:r>
            <w:r w:rsidRPr="00696E2B">
              <w:rPr>
                <w:rFonts w:ascii="Calisto MT" w:eastAsia="Calibri" w:hAnsi="Calisto MT" w:cs="Times New Roman"/>
                <w:lang w:val="id-ID"/>
              </w:rPr>
              <w:t>besar</w:t>
            </w:r>
            <w:r w:rsidRPr="00696E2B">
              <w:rPr>
                <w:rFonts w:ascii="Calisto MT" w:eastAsia="Calibri" w:hAnsi="Calisto MT" w:cs="Times New Roman"/>
              </w:rPr>
              <w:t xml:space="preserve"> dari 0,05 hal ini berarti bahwa variab</w:t>
            </w:r>
            <w:r w:rsidRPr="00696E2B">
              <w:rPr>
                <w:rFonts w:ascii="Calisto MT" w:eastAsia="Calibri" w:hAnsi="Calisto MT" w:cs="Times New Roman"/>
                <w:lang w:val="id-ID"/>
              </w:rPr>
              <w:t>el</w:t>
            </w:r>
            <w:r w:rsidRPr="00696E2B">
              <w:rPr>
                <w:rFonts w:ascii="Calisto MT" w:eastAsia="Calibri" w:hAnsi="Calisto MT" w:cs="Times New Roman"/>
              </w:rPr>
              <w:t xml:space="preserve"> </w:t>
            </w:r>
            <w:r w:rsidRPr="00696E2B">
              <w:rPr>
                <w:rFonts w:ascii="Calisto MT" w:eastAsia="Calibri" w:hAnsi="Calisto MT" w:cs="Times New Roman"/>
                <w:lang w:val="id-ID"/>
              </w:rPr>
              <w:t>ukuran perusahaan</w:t>
            </w:r>
            <w:r w:rsidRPr="00696E2B">
              <w:rPr>
                <w:rFonts w:ascii="Calisto MT" w:eastAsia="Calibri" w:hAnsi="Calisto MT" w:cs="Times New Roman"/>
              </w:rPr>
              <w:t xml:space="preserve"> (</w:t>
            </w:r>
            <w:r w:rsidRPr="00696E2B">
              <w:rPr>
                <w:rFonts w:ascii="Calisto MT" w:eastAsia="Calibri" w:hAnsi="Calisto MT" w:cs="Times New Roman"/>
                <w:lang w:val="id-ID"/>
              </w:rPr>
              <w:t>SIZE</w:t>
            </w:r>
            <w:r w:rsidRPr="00696E2B">
              <w:rPr>
                <w:rFonts w:ascii="Calisto MT" w:eastAsia="Calibri" w:hAnsi="Calisto MT" w:cs="Times New Roman"/>
              </w:rPr>
              <w:t xml:space="preserve">) </w:t>
            </w:r>
            <w:r w:rsidRPr="00696E2B">
              <w:rPr>
                <w:rFonts w:ascii="Calisto MT" w:eastAsia="Calibri" w:hAnsi="Calisto MT" w:cs="Times New Roman"/>
                <w:lang w:val="id-ID"/>
              </w:rPr>
              <w:t xml:space="preserve">tidak </w:t>
            </w:r>
            <w:r w:rsidRPr="00696E2B">
              <w:rPr>
                <w:rFonts w:ascii="Calisto MT" w:eastAsia="Calibri" w:hAnsi="Calisto MT" w:cs="Times New Roman"/>
              </w:rPr>
              <w:t>berpengaruh terhadap nilai perusahaan</w:t>
            </w:r>
            <w:r w:rsidRPr="00696E2B">
              <w:rPr>
                <w:rFonts w:ascii="Calisto MT" w:eastAsia="Calibri" w:hAnsi="Calisto MT" w:cs="Times New Roman"/>
                <w:lang w:val="id-ID"/>
              </w:rPr>
              <w:t>.</w:t>
            </w:r>
          </w:p>
          <w:bookmarkEnd w:id="6"/>
          <w:p w14:paraId="63713646" w14:textId="77777777" w:rsidR="001228B2" w:rsidRPr="00696E2B" w:rsidRDefault="001228B2" w:rsidP="00696E2B">
            <w:pPr>
              <w:spacing w:line="276" w:lineRule="auto"/>
              <w:jc w:val="both"/>
              <w:rPr>
                <w:rFonts w:ascii="Calisto MT" w:eastAsia="Calibri" w:hAnsi="Calisto MT" w:cs="Times New Roman"/>
                <w:b/>
                <w:bCs/>
                <w:lang w:val="id-ID"/>
              </w:rPr>
            </w:pPr>
            <w:r w:rsidRPr="00696E2B">
              <w:rPr>
                <w:rFonts w:ascii="Calisto MT" w:eastAsia="Calibri" w:hAnsi="Calisto MT" w:cs="Times New Roman"/>
                <w:b/>
                <w:bCs/>
                <w:lang w:val="id-ID"/>
              </w:rPr>
              <w:t>Pengaruh likuiditas terhadap nilai perusahaan</w:t>
            </w:r>
          </w:p>
          <w:p w14:paraId="093C12B8" w14:textId="6737A5F1" w:rsidR="001228B2" w:rsidRPr="00696E2B" w:rsidRDefault="001228B2" w:rsidP="00952794">
            <w:pPr>
              <w:spacing w:line="276" w:lineRule="auto"/>
              <w:ind w:firstLine="567"/>
              <w:jc w:val="both"/>
              <w:rPr>
                <w:rFonts w:ascii="Calisto MT" w:eastAsia="Calibri" w:hAnsi="Calisto MT" w:cs="Times New Roman"/>
                <w:lang w:val="id-ID"/>
              </w:rPr>
            </w:pPr>
            <w:bookmarkStart w:id="7" w:name="_Hlk45873752"/>
            <w:r w:rsidRPr="00696E2B">
              <w:rPr>
                <w:rFonts w:ascii="Calisto MT" w:eastAsia="Calibri" w:hAnsi="Calisto MT" w:cs="Times New Roman"/>
              </w:rPr>
              <w:t xml:space="preserve">Nilai t-statistic </w:t>
            </w:r>
            <w:r w:rsidRPr="00696E2B">
              <w:rPr>
                <w:rFonts w:ascii="Calisto MT" w:eastAsia="Calibri" w:hAnsi="Calisto MT" w:cs="Times New Roman"/>
                <w:lang w:val="id-ID"/>
              </w:rPr>
              <w:t xml:space="preserve">likuiditas </w:t>
            </w:r>
            <w:r w:rsidRPr="00696E2B">
              <w:rPr>
                <w:rFonts w:ascii="Calisto MT" w:eastAsia="Calibri" w:hAnsi="Calisto MT" w:cs="Times New Roman"/>
              </w:rPr>
              <w:t>(</w:t>
            </w:r>
            <w:r w:rsidRPr="00696E2B">
              <w:rPr>
                <w:rFonts w:ascii="Calisto MT" w:eastAsia="Calibri" w:hAnsi="Calisto MT" w:cs="Times New Roman"/>
                <w:lang w:val="id-ID"/>
              </w:rPr>
              <w:t>CR</w:t>
            </w:r>
            <w:r w:rsidRPr="00696E2B">
              <w:rPr>
                <w:rFonts w:ascii="Calisto MT" w:eastAsia="Calibri" w:hAnsi="Calisto MT" w:cs="Times New Roman"/>
              </w:rPr>
              <w:t xml:space="preserve">) dengan nilai sebesar </w:t>
            </w:r>
            <w:r w:rsidRPr="00696E2B">
              <w:rPr>
                <w:rFonts w:ascii="Calisto MT" w:eastAsia="Calibri" w:hAnsi="Calisto MT" w:cs="Times New Roman"/>
                <w:lang w:val="id-ID"/>
              </w:rPr>
              <w:t>-</w:t>
            </w:r>
            <w:r w:rsidRPr="00696E2B">
              <w:rPr>
                <w:rFonts w:ascii="Calisto MT" w:eastAsia="Calibri" w:hAnsi="Calisto MT" w:cs="Times New Roman"/>
              </w:rPr>
              <w:t>0.</w:t>
            </w:r>
            <w:r w:rsidRPr="00696E2B">
              <w:rPr>
                <w:rFonts w:ascii="Calisto MT" w:eastAsia="Calibri" w:hAnsi="Calisto MT" w:cs="Times New Roman"/>
                <w:lang w:val="id-ID"/>
              </w:rPr>
              <w:t>547647</w:t>
            </w:r>
            <w:r w:rsidRPr="00696E2B">
              <w:rPr>
                <w:rFonts w:ascii="Calisto MT" w:eastAsia="Calibri" w:hAnsi="Calisto MT" w:cs="Times New Roman"/>
              </w:rPr>
              <w:t xml:space="preserve"> lebih kecil dari nilai t tabel sebesar 2,49216 dan nilai probabilitas sebesar 0</w:t>
            </w:r>
            <w:r w:rsidRPr="00696E2B">
              <w:rPr>
                <w:rFonts w:ascii="Calisto MT" w:eastAsia="Calibri" w:hAnsi="Calisto MT" w:cs="Times New Roman"/>
                <w:lang w:val="id-ID"/>
              </w:rPr>
              <w:t>.5890</w:t>
            </w:r>
            <w:r w:rsidRPr="00696E2B">
              <w:rPr>
                <w:rFonts w:ascii="Calisto MT" w:eastAsia="Calibri" w:hAnsi="Calisto MT" w:cs="Times New Roman"/>
              </w:rPr>
              <w:t xml:space="preserve"> lebih besar dari 0,05 hal ini berarti bahwa variabel </w:t>
            </w:r>
            <w:r w:rsidRPr="00696E2B">
              <w:rPr>
                <w:rFonts w:ascii="Calisto MT" w:eastAsia="Calibri" w:hAnsi="Calisto MT" w:cs="Times New Roman"/>
                <w:lang w:val="id-ID"/>
              </w:rPr>
              <w:t>likuiditas</w:t>
            </w:r>
            <w:r w:rsidRPr="00696E2B">
              <w:rPr>
                <w:rFonts w:ascii="Calisto MT" w:eastAsia="Calibri" w:hAnsi="Calisto MT" w:cs="Times New Roman"/>
              </w:rPr>
              <w:t xml:space="preserve"> (</w:t>
            </w:r>
            <w:r w:rsidRPr="00696E2B">
              <w:rPr>
                <w:rFonts w:ascii="Calisto MT" w:eastAsia="Calibri" w:hAnsi="Calisto MT" w:cs="Times New Roman"/>
                <w:lang w:val="id-ID"/>
              </w:rPr>
              <w:t>CR</w:t>
            </w:r>
            <w:r w:rsidRPr="00696E2B">
              <w:rPr>
                <w:rFonts w:ascii="Calisto MT" w:eastAsia="Calibri" w:hAnsi="Calisto MT" w:cs="Times New Roman"/>
              </w:rPr>
              <w:t>) tidak berpengaruh terhadap nilai perusahaan</w:t>
            </w:r>
            <w:r w:rsidRPr="00696E2B">
              <w:rPr>
                <w:rFonts w:ascii="Calisto MT" w:eastAsia="Calibri" w:hAnsi="Calisto MT" w:cs="Times New Roman"/>
                <w:lang w:val="id-ID"/>
              </w:rPr>
              <w:t>.</w:t>
            </w:r>
          </w:p>
          <w:bookmarkEnd w:id="7"/>
          <w:p w14:paraId="60A6D6E9" w14:textId="77777777" w:rsidR="001228B2" w:rsidRPr="00696E2B" w:rsidRDefault="001228B2" w:rsidP="00696E2B">
            <w:pPr>
              <w:spacing w:line="276" w:lineRule="auto"/>
              <w:jc w:val="both"/>
              <w:rPr>
                <w:rFonts w:ascii="Calisto MT" w:eastAsia="Calibri" w:hAnsi="Calisto MT" w:cs="Times New Roman"/>
                <w:b/>
                <w:bCs/>
                <w:lang w:val="id-ID"/>
              </w:rPr>
            </w:pPr>
            <w:r w:rsidRPr="00696E2B">
              <w:rPr>
                <w:rFonts w:ascii="Calisto MT" w:eastAsia="Calibri" w:hAnsi="Calisto MT" w:cs="Times New Roman"/>
                <w:b/>
                <w:bCs/>
                <w:lang w:val="id-ID"/>
              </w:rPr>
              <w:t>Pengaruh kepemilikan institusional terhadap nilai perusahaan</w:t>
            </w:r>
          </w:p>
          <w:p w14:paraId="39312986" w14:textId="140E62C7" w:rsidR="005F04F7" w:rsidRDefault="001228B2" w:rsidP="00952794">
            <w:pPr>
              <w:spacing w:line="276" w:lineRule="auto"/>
              <w:ind w:firstLine="567"/>
              <w:jc w:val="both"/>
              <w:rPr>
                <w:rFonts w:ascii="Calisto MT" w:eastAsia="Calibri" w:hAnsi="Calisto MT" w:cs="Times New Roman"/>
              </w:rPr>
            </w:pPr>
            <w:r w:rsidRPr="00696E2B">
              <w:rPr>
                <w:rFonts w:ascii="Calisto MT" w:eastAsia="Calibri" w:hAnsi="Calisto MT" w:cs="Times New Roman"/>
              </w:rPr>
              <w:t xml:space="preserve">Nilai t-statistic </w:t>
            </w:r>
            <w:r w:rsidRPr="00696E2B">
              <w:rPr>
                <w:rFonts w:ascii="Calisto MT" w:eastAsia="Calibri" w:hAnsi="Calisto MT" w:cs="Times New Roman"/>
                <w:lang w:val="id-ID"/>
              </w:rPr>
              <w:t>kepemilikan institusional</w:t>
            </w:r>
            <w:r w:rsidRPr="00696E2B">
              <w:rPr>
                <w:rFonts w:ascii="Calisto MT" w:eastAsia="Calibri" w:hAnsi="Calisto MT" w:cs="Times New Roman"/>
              </w:rPr>
              <w:t xml:space="preserve"> (</w:t>
            </w:r>
            <w:r w:rsidRPr="00696E2B">
              <w:rPr>
                <w:rFonts w:ascii="Calisto MT" w:eastAsia="Calibri" w:hAnsi="Calisto MT" w:cs="Times New Roman"/>
                <w:lang w:val="id-ID"/>
              </w:rPr>
              <w:t>INS</w:t>
            </w:r>
            <w:r w:rsidRPr="00696E2B">
              <w:rPr>
                <w:rFonts w:ascii="Calisto MT" w:eastAsia="Calibri" w:hAnsi="Calisto MT" w:cs="Times New Roman"/>
              </w:rPr>
              <w:t>) dengan nilai sebesar 0.</w:t>
            </w:r>
            <w:r w:rsidRPr="00696E2B">
              <w:rPr>
                <w:rFonts w:ascii="Calisto MT" w:eastAsia="Calibri" w:hAnsi="Calisto MT" w:cs="Times New Roman"/>
                <w:lang w:val="id-ID"/>
              </w:rPr>
              <w:t>127937</w:t>
            </w:r>
            <w:r w:rsidRPr="00696E2B">
              <w:rPr>
                <w:rFonts w:ascii="Calisto MT" w:eastAsia="Calibri" w:hAnsi="Calisto MT" w:cs="Times New Roman"/>
              </w:rPr>
              <w:t xml:space="preserve"> lebih kecil dari nilai t tabel sebesar 2,49216 dan nilai probabilitas  sebesar 0.</w:t>
            </w:r>
            <w:r w:rsidRPr="00696E2B">
              <w:rPr>
                <w:rFonts w:ascii="Calisto MT" w:eastAsia="Calibri" w:hAnsi="Calisto MT" w:cs="Times New Roman"/>
                <w:lang w:val="id-ID"/>
              </w:rPr>
              <w:t>8993</w:t>
            </w:r>
            <w:r w:rsidRPr="00696E2B">
              <w:rPr>
                <w:rFonts w:ascii="Calisto MT" w:eastAsia="Calibri" w:hAnsi="Calisto MT" w:cs="Times New Roman"/>
              </w:rPr>
              <w:t xml:space="preserve"> lebih besar dari 0,05 hal ini berarti bahwa variabel likuiditas (CR) tidak berpengaruh terhadap nilai perusahaan.</w:t>
            </w:r>
          </w:p>
          <w:p w14:paraId="06F039EC" w14:textId="77777777" w:rsidR="00696E2B" w:rsidRPr="00696E2B" w:rsidRDefault="00696E2B" w:rsidP="00696E2B">
            <w:pPr>
              <w:spacing w:line="276" w:lineRule="auto"/>
              <w:ind w:firstLine="425"/>
              <w:jc w:val="both"/>
              <w:rPr>
                <w:rFonts w:ascii="Calisto MT" w:eastAsia="Calibri" w:hAnsi="Calisto MT" w:cs="Times New Roman"/>
              </w:rPr>
            </w:pPr>
          </w:p>
          <w:p w14:paraId="3E413A05" w14:textId="77777777" w:rsidR="005F04F7" w:rsidRPr="005F04F7" w:rsidRDefault="005F04F7" w:rsidP="005F04F7">
            <w:pPr>
              <w:spacing w:line="276" w:lineRule="auto"/>
              <w:ind w:left="360" w:hanging="360"/>
              <w:jc w:val="both"/>
              <w:rPr>
                <w:rFonts w:ascii="Calisto MT" w:eastAsia="Calibri" w:hAnsi="Calisto MT" w:cs="Times New Roman"/>
                <w:b/>
              </w:rPr>
            </w:pPr>
            <w:r w:rsidRPr="005F04F7">
              <w:rPr>
                <w:rFonts w:ascii="Calisto MT" w:eastAsia="Calibri" w:hAnsi="Calisto MT" w:cs="Times New Roman"/>
                <w:b/>
              </w:rPr>
              <w:t>SIMPULAN DAN SARAN</w:t>
            </w:r>
          </w:p>
          <w:p w14:paraId="675BAB47" w14:textId="77777777" w:rsidR="005F04F7" w:rsidRPr="005F04F7" w:rsidRDefault="005F04F7" w:rsidP="005F04F7">
            <w:pPr>
              <w:spacing w:line="276" w:lineRule="auto"/>
              <w:ind w:left="360" w:hanging="360"/>
              <w:jc w:val="both"/>
              <w:rPr>
                <w:rFonts w:ascii="Calisto MT" w:eastAsia="Calibri" w:hAnsi="Calisto MT" w:cs="Times New Roman"/>
                <w:b/>
                <w:lang w:val="id-ID"/>
              </w:rPr>
            </w:pPr>
            <w:r w:rsidRPr="005F04F7">
              <w:rPr>
                <w:rFonts w:ascii="Calisto MT" w:eastAsia="Calibri" w:hAnsi="Calisto MT" w:cs="Times New Roman"/>
                <w:b/>
                <w:lang w:val="id-ID"/>
              </w:rPr>
              <w:t>Simpulan</w:t>
            </w:r>
          </w:p>
          <w:p w14:paraId="42C6BE5A" w14:textId="77777777" w:rsidR="005F04F7" w:rsidRPr="005F04F7" w:rsidRDefault="005F04F7" w:rsidP="00952794">
            <w:pPr>
              <w:spacing w:line="276" w:lineRule="auto"/>
              <w:ind w:firstLine="567"/>
              <w:jc w:val="both"/>
              <w:rPr>
                <w:rFonts w:ascii="Calisto MT" w:eastAsia="Calibri" w:hAnsi="Calisto MT" w:cs="Times New Roman"/>
                <w:lang w:val="id-ID"/>
              </w:rPr>
            </w:pPr>
            <w:r w:rsidRPr="005F04F7">
              <w:rPr>
                <w:rFonts w:ascii="Calisto MT" w:eastAsia="Calibri" w:hAnsi="Calisto MT" w:cs="Times New Roman"/>
                <w:lang w:val="id-ID"/>
              </w:rPr>
              <w:t>Berdasarkan dari hasil penelitian yang telah dilakukan penulis, dapat disimpulkan bahwa, variabel profitabilitas (ROA) berpengaruh positif terhadap nilai perusahaan dan variabel struktur modal (DER) berpengaruh negatif terhadap nilai perusahaan. sementara variabel ukuran perusahaan (SIZE), Likuiditas (CR), dan kepemilikan institusional (INS) tidak berpengaruh terhadap nilai perusahaan.</w:t>
            </w:r>
          </w:p>
          <w:p w14:paraId="5D814A53" w14:textId="77777777" w:rsidR="005F04F7" w:rsidRPr="005F04F7" w:rsidRDefault="005F04F7" w:rsidP="005F04F7">
            <w:pPr>
              <w:spacing w:line="276" w:lineRule="auto"/>
              <w:jc w:val="both"/>
              <w:rPr>
                <w:rFonts w:ascii="Calisto MT" w:eastAsia="Calibri" w:hAnsi="Calisto MT" w:cs="Times New Roman"/>
                <w:b/>
                <w:bCs/>
                <w:lang w:val="id-ID"/>
              </w:rPr>
            </w:pPr>
            <w:r w:rsidRPr="005F04F7">
              <w:rPr>
                <w:rFonts w:ascii="Calisto MT" w:eastAsia="Calibri" w:hAnsi="Calisto MT" w:cs="Times New Roman"/>
                <w:b/>
                <w:bCs/>
                <w:lang w:val="id-ID"/>
              </w:rPr>
              <w:t>Saran</w:t>
            </w:r>
          </w:p>
          <w:p w14:paraId="440D44DE" w14:textId="77777777" w:rsidR="005F04F7" w:rsidRPr="005F04F7" w:rsidRDefault="005F04F7" w:rsidP="00952794">
            <w:pPr>
              <w:spacing w:line="276" w:lineRule="auto"/>
              <w:ind w:firstLine="567"/>
              <w:jc w:val="both"/>
              <w:rPr>
                <w:rFonts w:ascii="Calisto MT" w:eastAsia="Calibri" w:hAnsi="Calisto MT" w:cs="Times New Roman"/>
                <w:lang w:val="id-ID"/>
              </w:rPr>
            </w:pPr>
            <w:r w:rsidRPr="005F04F7">
              <w:rPr>
                <w:rFonts w:ascii="Calisto MT" w:eastAsia="Calibri" w:hAnsi="Calisto MT" w:cs="Times New Roman"/>
                <w:lang w:val="id-ID"/>
              </w:rPr>
              <w:t>Agar penelitian yang penulis lakukan bisa bermanfaat dan bisa menjadi referensi bagi pihak-pihak yang melaksanakan penelitian. Untuk lebih memperbanyak penelitian lanjutan terhadap nilai perusahaan.</w:t>
            </w:r>
          </w:p>
          <w:p w14:paraId="4C17D602" w14:textId="77777777" w:rsidR="005F04F7" w:rsidRPr="005F04F7" w:rsidRDefault="005F04F7" w:rsidP="005F04F7">
            <w:pPr>
              <w:spacing w:line="276" w:lineRule="auto"/>
              <w:ind w:right="128" w:firstLine="360"/>
              <w:jc w:val="both"/>
              <w:rPr>
                <w:rFonts w:ascii="Calisto MT" w:eastAsia="Calibri" w:hAnsi="Calisto MT" w:cs="Times New Roman"/>
              </w:rPr>
            </w:pPr>
          </w:p>
          <w:p w14:paraId="4979F101" w14:textId="77777777" w:rsidR="005F04F7" w:rsidRPr="005F04F7" w:rsidRDefault="005F04F7" w:rsidP="005F04F7">
            <w:pPr>
              <w:spacing w:line="276" w:lineRule="auto"/>
              <w:rPr>
                <w:rFonts w:ascii="Calisto MT" w:eastAsia="Calibri" w:hAnsi="Calisto MT" w:cs="Times New Roman"/>
                <w:b/>
              </w:rPr>
            </w:pPr>
            <w:r w:rsidRPr="005F04F7">
              <w:rPr>
                <w:rFonts w:ascii="Calisto MT" w:eastAsia="Calibri" w:hAnsi="Calisto MT" w:cs="Times New Roman"/>
                <w:b/>
              </w:rPr>
              <w:t>DAFTAR PUSTA</w:t>
            </w:r>
            <w:r w:rsidRPr="005F04F7">
              <w:rPr>
                <w:rFonts w:ascii="Calisto MT" w:eastAsia="Calibri" w:hAnsi="Calisto MT" w:cs="Times New Roman"/>
                <w:b/>
                <w:lang w:val="id-ID"/>
              </w:rPr>
              <w:t>K</w:t>
            </w:r>
            <w:r w:rsidRPr="005F04F7">
              <w:rPr>
                <w:rFonts w:ascii="Calisto MT" w:eastAsia="Calibri" w:hAnsi="Calisto MT" w:cs="Times New Roman"/>
                <w:b/>
              </w:rPr>
              <w:t>A</w:t>
            </w:r>
          </w:p>
          <w:p w14:paraId="661F8AE1" w14:textId="77777777" w:rsidR="005F04F7" w:rsidRPr="005F04F7" w:rsidRDefault="005F04F7" w:rsidP="005F04F7">
            <w:pPr>
              <w:spacing w:line="276" w:lineRule="auto"/>
              <w:ind w:left="426" w:hanging="426"/>
              <w:jc w:val="both"/>
              <w:rPr>
                <w:rFonts w:ascii="Calisto MT" w:eastAsia="Calibri" w:hAnsi="Calisto MT" w:cs="Times New Roman"/>
                <w:lang w:val="id-ID"/>
              </w:rPr>
            </w:pPr>
            <w:r w:rsidRPr="005F04F7">
              <w:rPr>
                <w:rFonts w:ascii="Calisto MT" w:eastAsia="Calibri" w:hAnsi="Calisto MT" w:cs="Times New Roman"/>
              </w:rPr>
              <w:t>Dwi Rachmawati dan Dahlia Br. Pinem “</w:t>
            </w:r>
            <w:r w:rsidRPr="005F04F7">
              <w:rPr>
                <w:rFonts w:ascii="Calisto MT" w:eastAsia="Calibri" w:hAnsi="Calisto MT" w:cs="Times New Roman"/>
                <w:i/>
                <w:iCs/>
              </w:rPr>
              <w:t>Pengaruh Prifitabilitas, leverage, dan Ukuran Perusahaan Terhadap Nilai Perusahaan</w:t>
            </w:r>
            <w:r w:rsidRPr="005F04F7">
              <w:rPr>
                <w:rFonts w:ascii="Calisto MT" w:eastAsia="Calibri" w:hAnsi="Calisto MT" w:cs="Times New Roman"/>
              </w:rPr>
              <w:t>”</w:t>
            </w:r>
            <w:r w:rsidRPr="005F04F7">
              <w:rPr>
                <w:rFonts w:ascii="Calisto MT" w:eastAsia="Calibri" w:hAnsi="Calisto MT" w:cs="Times New Roman"/>
                <w:lang w:val="id-ID"/>
              </w:rPr>
              <w:t>.</w:t>
            </w:r>
          </w:p>
          <w:p w14:paraId="631FB992" w14:textId="77777777" w:rsidR="005F04F7" w:rsidRPr="005F04F7" w:rsidRDefault="005F04F7" w:rsidP="005F04F7">
            <w:pPr>
              <w:spacing w:line="276" w:lineRule="auto"/>
              <w:ind w:left="426" w:hanging="426"/>
              <w:jc w:val="both"/>
              <w:rPr>
                <w:rFonts w:ascii="Calisto MT" w:eastAsia="Calibri" w:hAnsi="Calisto MT" w:cs="Times New Roman"/>
              </w:rPr>
            </w:pPr>
            <w:r w:rsidRPr="005F04F7">
              <w:rPr>
                <w:rFonts w:ascii="Calisto MT" w:eastAsia="Calibri" w:hAnsi="Calisto MT" w:cs="Times New Roman"/>
              </w:rPr>
              <w:t xml:space="preserve">Uswatunnisa Fitriani1, M Zulman Hakim2 ” </w:t>
            </w:r>
            <w:r w:rsidRPr="005F04F7">
              <w:rPr>
                <w:rFonts w:ascii="Calisto MT" w:eastAsia="Calibri" w:hAnsi="Calisto MT" w:cs="Times New Roman"/>
                <w:i/>
                <w:iCs/>
              </w:rPr>
              <w:t>Pengaruh Struktur Modal, Profitabilitas, Ukuran Perusahaan, Likuiditas Dan Kebijakan Dividen Terhadap Nilai Perusahaan</w:t>
            </w:r>
            <w:r w:rsidRPr="005F04F7">
              <w:rPr>
                <w:rFonts w:ascii="Calisto MT" w:eastAsia="Calibri" w:hAnsi="Calisto MT" w:cs="Times New Roman"/>
              </w:rPr>
              <w:t>”.</w:t>
            </w:r>
          </w:p>
          <w:p w14:paraId="531EFC17" w14:textId="77777777" w:rsidR="005F04F7" w:rsidRPr="005F04F7" w:rsidRDefault="005F04F7" w:rsidP="005F04F7">
            <w:pPr>
              <w:spacing w:line="276" w:lineRule="auto"/>
              <w:ind w:left="426" w:hanging="426"/>
              <w:jc w:val="both"/>
              <w:rPr>
                <w:rFonts w:ascii="Calisto MT" w:eastAsia="Calibri" w:hAnsi="Calisto MT" w:cs="Times New Roman"/>
                <w:lang w:val="id-ID"/>
              </w:rPr>
            </w:pPr>
            <w:r w:rsidRPr="005F04F7">
              <w:rPr>
                <w:rFonts w:ascii="Calisto MT" w:eastAsia="Calibri" w:hAnsi="Calisto MT" w:cs="Times New Roman"/>
              </w:rPr>
              <w:t xml:space="preserve">Putu Mikhy Novari 1 Putu Vivi Lestari 2 “ </w:t>
            </w:r>
            <w:r w:rsidRPr="005F04F7">
              <w:rPr>
                <w:rFonts w:ascii="Calisto MT" w:eastAsia="Calibri" w:hAnsi="Calisto MT" w:cs="Times New Roman"/>
                <w:i/>
                <w:iCs/>
              </w:rPr>
              <w:t>Pengaruh Ukuran Perusahaan, Leverage, dan Profitabilitas Terhadap Nilai Perusahaan Pada Sektor Proprti dan real Estate</w:t>
            </w:r>
            <w:r w:rsidRPr="005F04F7">
              <w:rPr>
                <w:rFonts w:ascii="Calisto MT" w:eastAsia="Calibri" w:hAnsi="Calisto MT" w:cs="Times New Roman"/>
              </w:rPr>
              <w:t>”</w:t>
            </w:r>
            <w:r w:rsidRPr="005F04F7">
              <w:rPr>
                <w:rFonts w:ascii="Calisto MT" w:eastAsia="Calibri" w:hAnsi="Calisto MT" w:cs="Times New Roman"/>
                <w:lang w:val="id-ID"/>
              </w:rPr>
              <w:t>.</w:t>
            </w:r>
          </w:p>
          <w:p w14:paraId="66B9E754" w14:textId="77777777" w:rsidR="005F04F7" w:rsidRPr="005F04F7" w:rsidRDefault="005F04F7" w:rsidP="005F04F7">
            <w:pPr>
              <w:spacing w:line="276" w:lineRule="auto"/>
              <w:ind w:left="426" w:hanging="426"/>
              <w:jc w:val="both"/>
              <w:rPr>
                <w:rFonts w:ascii="Calisto MT" w:eastAsia="Calibri" w:hAnsi="Calisto MT" w:cs="Times New Roman"/>
                <w:lang w:val="id-ID"/>
              </w:rPr>
            </w:pPr>
            <w:r w:rsidRPr="005F04F7">
              <w:rPr>
                <w:rFonts w:ascii="Calisto MT" w:eastAsia="Calibri" w:hAnsi="Calisto MT" w:cs="Times New Roman"/>
              </w:rPr>
              <w:t xml:space="preserve">Leli Amnah Rakhimsyah1, Barbara Gunawan2. “ </w:t>
            </w:r>
            <w:r w:rsidRPr="005F04F7">
              <w:rPr>
                <w:rFonts w:ascii="Calisto MT" w:eastAsia="Calibri" w:hAnsi="Calisto MT" w:cs="Times New Roman"/>
                <w:i/>
                <w:iCs/>
              </w:rPr>
              <w:t>Pengaruh Keputusan Investasi, Keputusan pendanaan, Kebijakan Dividen, Tingkat suku bunga terhadap Nilai Perusahaan</w:t>
            </w:r>
            <w:r w:rsidRPr="005F04F7">
              <w:rPr>
                <w:rFonts w:ascii="Calisto MT" w:eastAsia="Calibri" w:hAnsi="Calisto MT" w:cs="Times New Roman"/>
              </w:rPr>
              <w:t>”</w:t>
            </w:r>
            <w:r w:rsidRPr="005F04F7">
              <w:rPr>
                <w:rFonts w:ascii="Calisto MT" w:eastAsia="Calibri" w:hAnsi="Calisto MT" w:cs="Times New Roman"/>
                <w:lang w:val="id-ID"/>
              </w:rPr>
              <w:t>.</w:t>
            </w:r>
          </w:p>
          <w:p w14:paraId="2BBCECE7" w14:textId="09D916B0" w:rsidR="00FE31ED" w:rsidRDefault="005F04F7" w:rsidP="00FE31ED">
            <w:pPr>
              <w:spacing w:line="276" w:lineRule="auto"/>
              <w:ind w:left="426" w:hanging="426"/>
              <w:jc w:val="both"/>
              <w:rPr>
                <w:rFonts w:ascii="Calisto MT" w:eastAsia="Calibri" w:hAnsi="Calisto MT" w:cs="Times New Roman"/>
                <w:i/>
                <w:iCs/>
                <w:lang w:val="id-ID"/>
              </w:rPr>
            </w:pPr>
            <w:r w:rsidRPr="005F04F7">
              <w:rPr>
                <w:rFonts w:ascii="Calisto MT" w:eastAsia="Calibri" w:hAnsi="Calisto MT" w:cs="Times New Roman"/>
                <w:lang w:val="id-ID"/>
              </w:rPr>
              <w:t>Indra Gunawan Siregar, Januar Eky Pambudi “</w:t>
            </w:r>
            <w:r w:rsidRPr="005F04F7">
              <w:rPr>
                <w:rFonts w:ascii="Calisto MT" w:eastAsia="Calibri" w:hAnsi="Calisto MT" w:cs="Times New Roman"/>
                <w:i/>
                <w:iCs/>
                <w:lang w:val="id-ID"/>
              </w:rPr>
              <w:t>pengaruh kepemilikan manajerial, kepemilikan institusional dan return on equity terhadap nilai perusahaan”.</w:t>
            </w:r>
          </w:p>
          <w:p w14:paraId="24BF5443" w14:textId="77777777" w:rsidR="00F97A68" w:rsidRPr="00CE5D17" w:rsidRDefault="00F97A68" w:rsidP="00F97A68">
            <w:pPr>
              <w:ind w:left="709" w:hanging="709"/>
              <w:jc w:val="both"/>
              <w:rPr>
                <w:rFonts w:ascii="Times New Roman" w:hAnsi="Times New Roman" w:cs="Times New Roman"/>
                <w:color w:val="222222"/>
                <w:shd w:val="clear" w:color="auto" w:fill="FFFFFF"/>
              </w:rPr>
            </w:pPr>
            <w:bookmarkStart w:id="8" w:name="_Hlk151794754"/>
            <w:r w:rsidRPr="00CE5D17">
              <w:rPr>
                <w:rFonts w:ascii="Times New Roman" w:hAnsi="Times New Roman" w:cs="Times New Roman"/>
                <w:color w:val="222222"/>
                <w:shd w:val="clear" w:color="auto" w:fill="FFFFFF"/>
              </w:rPr>
              <w:t>Abbas, D. S., Ismail, T., Taqi, M., &amp; Yazid, H. (2022). THE IMPLEMENTATION OF A MANAGEMENT AUDITON HR RECRUITMENT TO ASSESS THE EFFECTIVENESS OF EMPLOYEE PERFORMANCE. </w:t>
            </w:r>
            <w:r w:rsidRPr="00CE5D17">
              <w:rPr>
                <w:rFonts w:ascii="Times New Roman" w:hAnsi="Times New Roman" w:cs="Times New Roman"/>
                <w:i/>
                <w:iCs/>
                <w:color w:val="222222"/>
                <w:shd w:val="clear" w:color="auto" w:fill="FFFFFF"/>
              </w:rPr>
              <w:t>Jurnal Riset Akuntansi Kontemporer</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14</w:t>
            </w:r>
            <w:r w:rsidRPr="00CE5D17">
              <w:rPr>
                <w:rFonts w:ascii="Times New Roman" w:hAnsi="Times New Roman" w:cs="Times New Roman"/>
                <w:color w:val="222222"/>
                <w:shd w:val="clear" w:color="auto" w:fill="FFFFFF"/>
              </w:rPr>
              <w:t>(2), 243-251.</w:t>
            </w:r>
          </w:p>
          <w:p w14:paraId="5B1056F2" w14:textId="77777777" w:rsidR="00F97A68" w:rsidRPr="00CE5D17" w:rsidRDefault="00F97A68" w:rsidP="00F97A68">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Abbas, D. S., Ismail, T., Taqi, M., &amp; Yazid, H. (2023). Determinant of company value: evidence manufacturing Company Indonesia. </w:t>
            </w:r>
            <w:r w:rsidRPr="00CE5D17">
              <w:rPr>
                <w:rFonts w:ascii="Times New Roman" w:hAnsi="Times New Roman" w:cs="Times New Roman"/>
                <w:i/>
                <w:iCs/>
                <w:color w:val="222222"/>
                <w:shd w:val="clear" w:color="auto" w:fill="FFFFFF"/>
              </w:rPr>
              <w:t>Calitatea</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24</w:t>
            </w:r>
            <w:r w:rsidRPr="00CE5D17">
              <w:rPr>
                <w:rFonts w:ascii="Times New Roman" w:hAnsi="Times New Roman" w:cs="Times New Roman"/>
                <w:color w:val="222222"/>
                <w:shd w:val="clear" w:color="auto" w:fill="FFFFFF"/>
              </w:rPr>
              <w:t>(192), 183-189.</w:t>
            </w:r>
          </w:p>
          <w:p w14:paraId="1CE45C21" w14:textId="77777777" w:rsidR="00F97A68" w:rsidRPr="00CE5D17" w:rsidRDefault="00F97A68" w:rsidP="00F97A68">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Ariyana, A., Enawar, E., Ramdhani, I. S., &amp; Sulaeman, A. (2020). The application of discovery learning models in learning to write descriptive texts. </w:t>
            </w:r>
            <w:r w:rsidRPr="00CE5D17">
              <w:rPr>
                <w:rFonts w:ascii="Times New Roman" w:hAnsi="Times New Roman" w:cs="Times New Roman"/>
                <w:i/>
                <w:iCs/>
                <w:color w:val="222222"/>
                <w:shd w:val="clear" w:color="auto" w:fill="FFFFFF"/>
              </w:rPr>
              <w:t>Journal of English Education and Teaching</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4</w:t>
            </w:r>
            <w:r w:rsidRPr="00CE5D17">
              <w:rPr>
                <w:rFonts w:ascii="Times New Roman" w:hAnsi="Times New Roman" w:cs="Times New Roman"/>
                <w:color w:val="222222"/>
                <w:shd w:val="clear" w:color="auto" w:fill="FFFFFF"/>
              </w:rPr>
              <w:t>(3), 401-412.</w:t>
            </w:r>
          </w:p>
          <w:p w14:paraId="7FAF2C23" w14:textId="77777777" w:rsidR="00F97A68" w:rsidRPr="00CE5D17" w:rsidRDefault="00F97A68" w:rsidP="00F97A68">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Astakoni, I. M. P., Sariani, N. L. P., Yulistiyono, A., Sutaguna, I. N. T., &amp; Utami, N. M. S. (2022). Spiritual Leadership, Workplace Spirituality and Organizational Commitment; Individual Spirituality as Moderating Variable. </w:t>
            </w:r>
            <w:r w:rsidRPr="00CE5D17">
              <w:rPr>
                <w:rFonts w:ascii="Times New Roman" w:hAnsi="Times New Roman" w:cs="Times New Roman"/>
                <w:i/>
                <w:iCs/>
                <w:color w:val="222222"/>
                <w:shd w:val="clear" w:color="auto" w:fill="FFFFFF"/>
              </w:rPr>
              <w:t>ITALIENISCH</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12</w:t>
            </w:r>
            <w:r w:rsidRPr="00CE5D17">
              <w:rPr>
                <w:rFonts w:ascii="Times New Roman" w:hAnsi="Times New Roman" w:cs="Times New Roman"/>
                <w:color w:val="222222"/>
                <w:shd w:val="clear" w:color="auto" w:fill="FFFFFF"/>
              </w:rPr>
              <w:t>(2), 620-631.</w:t>
            </w:r>
          </w:p>
          <w:p w14:paraId="7E3D25DC" w14:textId="77777777" w:rsidR="00F97A68" w:rsidRPr="00CE5D17" w:rsidRDefault="00F97A68" w:rsidP="00F97A68">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Goestjahjanti, S. F., Novitasari, D., Hutagalung, D., Asbari, M., &amp; Supono, J. (2020). Impact of talent management, authentic leadership and employee engagement on job satisfaction: Evidence from south east asian industries. </w:t>
            </w:r>
            <w:r w:rsidRPr="00CE5D17">
              <w:rPr>
                <w:rFonts w:ascii="Times New Roman" w:hAnsi="Times New Roman" w:cs="Times New Roman"/>
                <w:i/>
                <w:iCs/>
                <w:color w:val="222222"/>
                <w:shd w:val="clear" w:color="auto" w:fill="FFFFFF"/>
              </w:rPr>
              <w:t>Journal of Critical Reviews</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7</w:t>
            </w:r>
            <w:r w:rsidRPr="00CE5D17">
              <w:rPr>
                <w:rFonts w:ascii="Times New Roman" w:hAnsi="Times New Roman" w:cs="Times New Roman"/>
                <w:color w:val="222222"/>
                <w:shd w:val="clear" w:color="auto" w:fill="FFFFFF"/>
              </w:rPr>
              <w:t>(19), 67-88.</w:t>
            </w:r>
          </w:p>
          <w:p w14:paraId="0AE25F89" w14:textId="77777777" w:rsidR="00F97A68" w:rsidRPr="00CE5D17" w:rsidRDefault="00F97A68" w:rsidP="00F97A68">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Gunawan, G. G., Wening, N., Supono, J., Rahayu, P., &amp; Purwanto, A. (2021). Successful Managers and Successful Entrepreneurs as Head of Successful Families in Building a Harmonious Family. </w:t>
            </w:r>
            <w:r w:rsidRPr="00CE5D17">
              <w:rPr>
                <w:rFonts w:ascii="Times New Roman" w:hAnsi="Times New Roman" w:cs="Times New Roman"/>
                <w:i/>
                <w:iCs/>
                <w:color w:val="222222"/>
                <w:shd w:val="clear" w:color="auto" w:fill="FFFFFF"/>
              </w:rPr>
              <w:t>PSYCHOLOGY AND EDUCATION</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57</w:t>
            </w:r>
            <w:r w:rsidRPr="00CE5D17">
              <w:rPr>
                <w:rFonts w:ascii="Times New Roman" w:hAnsi="Times New Roman" w:cs="Times New Roman"/>
                <w:color w:val="222222"/>
                <w:shd w:val="clear" w:color="auto" w:fill="FFFFFF"/>
              </w:rPr>
              <w:t>(9), 4904-4913.</w:t>
            </w:r>
          </w:p>
          <w:p w14:paraId="2977D2ED" w14:textId="77777777" w:rsidR="00F97A68" w:rsidRPr="00CE5D17" w:rsidRDefault="00F97A68" w:rsidP="00F97A68">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Hidayat, I., Ismail, T., Taqi, M., &amp; Yulianto, A. S. (2022). Investigating In Disclosure Of Carbon Emissions: Influencing The Elements Using Panel Data. </w:t>
            </w:r>
            <w:r w:rsidRPr="00CE5D17">
              <w:rPr>
                <w:rFonts w:ascii="Times New Roman" w:hAnsi="Times New Roman" w:cs="Times New Roman"/>
                <w:i/>
                <w:iCs/>
                <w:color w:val="222222"/>
                <w:shd w:val="clear" w:color="auto" w:fill="FFFFFF"/>
              </w:rPr>
              <w:t>Jurnal Reviu Akuntansi dan Keuangan</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12</w:t>
            </w:r>
            <w:r w:rsidRPr="00CE5D17">
              <w:rPr>
                <w:rFonts w:ascii="Times New Roman" w:hAnsi="Times New Roman" w:cs="Times New Roman"/>
                <w:color w:val="222222"/>
                <w:shd w:val="clear" w:color="auto" w:fill="FFFFFF"/>
              </w:rPr>
              <w:t>(3), 721-732.</w:t>
            </w:r>
          </w:p>
          <w:p w14:paraId="74E3A4DD" w14:textId="77777777" w:rsidR="00F97A68" w:rsidRPr="00CE5D17" w:rsidRDefault="00F97A68" w:rsidP="00F97A68">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Immawati, S. A., &amp; Rauf, A. (2020, March). Building satisfaction and loyalty of student users ojek online through the use of it and quality of service in tangerang city. In </w:t>
            </w:r>
            <w:r w:rsidRPr="00CE5D17">
              <w:rPr>
                <w:rFonts w:ascii="Times New Roman" w:hAnsi="Times New Roman" w:cs="Times New Roman"/>
                <w:i/>
                <w:iCs/>
                <w:color w:val="222222"/>
                <w:shd w:val="clear" w:color="auto" w:fill="FFFFFF"/>
              </w:rPr>
              <w:t>Journal of Physics: Conference Series</w:t>
            </w:r>
            <w:r w:rsidRPr="00CE5D17">
              <w:rPr>
                <w:rFonts w:ascii="Times New Roman" w:hAnsi="Times New Roman" w:cs="Times New Roman"/>
                <w:color w:val="222222"/>
                <w:shd w:val="clear" w:color="auto" w:fill="FFFFFF"/>
              </w:rPr>
              <w:t> (Vol. 1477, No. 7, p. 072004). IOP Publishing.</w:t>
            </w:r>
          </w:p>
          <w:p w14:paraId="5C389929" w14:textId="77777777" w:rsidR="00F97A68" w:rsidRPr="00CE5D17" w:rsidRDefault="00F97A68" w:rsidP="00F97A68">
            <w:pPr>
              <w:ind w:left="709" w:hanging="709"/>
              <w:jc w:val="both"/>
              <w:rPr>
                <w:rFonts w:ascii="Times New Roman" w:hAnsi="Times New Roman" w:cs="Times New Roman"/>
                <w:shd w:val="clear" w:color="auto" w:fill="FFFFFF"/>
              </w:rPr>
            </w:pPr>
            <w:r w:rsidRPr="00CE5D17">
              <w:rPr>
                <w:rFonts w:ascii="Times New Roman" w:hAnsi="Times New Roman" w:cs="Times New Roman"/>
                <w:shd w:val="clear" w:color="auto" w:fill="FFFFFF"/>
              </w:rPr>
              <w:t>Joko Supono, Ngadino Surip, Ahmad Hidayat Sutawidjaya, Lenny Christina Nawangsari. (2020). Model of Commitment for Sustainability Indonesian SME’s Performance: A Literature Review. </w:t>
            </w:r>
            <w:r w:rsidRPr="00CE5D17">
              <w:rPr>
                <w:rFonts w:ascii="Times New Roman" w:hAnsi="Times New Roman" w:cs="Times New Roman"/>
                <w:i/>
                <w:iCs/>
                <w:shd w:val="clear" w:color="auto" w:fill="FFFFFF"/>
              </w:rPr>
              <w:t>International Journal of Advanced Science and Technology</w:t>
            </w:r>
            <w:r w:rsidRPr="00CE5D17">
              <w:rPr>
                <w:rFonts w:ascii="Times New Roman" w:hAnsi="Times New Roman" w:cs="Times New Roman"/>
                <w:shd w:val="clear" w:color="auto" w:fill="FFFFFF"/>
              </w:rPr>
              <w:t>, </w:t>
            </w:r>
            <w:r w:rsidRPr="00CE5D17">
              <w:rPr>
                <w:rFonts w:ascii="Times New Roman" w:hAnsi="Times New Roman" w:cs="Times New Roman"/>
                <w:i/>
                <w:iCs/>
                <w:shd w:val="clear" w:color="auto" w:fill="FFFFFF"/>
              </w:rPr>
              <w:t>29</w:t>
            </w:r>
            <w:r w:rsidRPr="00CE5D17">
              <w:rPr>
                <w:rFonts w:ascii="Times New Roman" w:hAnsi="Times New Roman" w:cs="Times New Roman"/>
                <w:shd w:val="clear" w:color="auto" w:fill="FFFFFF"/>
              </w:rPr>
              <w:t xml:space="preserve">(05), 8772-8784. Retrieved from </w:t>
            </w:r>
            <w:hyperlink r:id="rId15" w:history="1">
              <w:r w:rsidRPr="00CE5D17">
                <w:rPr>
                  <w:rStyle w:val="Hyperlink"/>
                  <w:rFonts w:ascii="Times New Roman" w:hAnsi="Times New Roman" w:cs="Times New Roman"/>
                  <w:shd w:val="clear" w:color="auto" w:fill="FFFFFF"/>
                </w:rPr>
                <w:t>http://sersc.org/journals/index.php/IJAST/article/view/18715</w:t>
              </w:r>
            </w:hyperlink>
          </w:p>
          <w:p w14:paraId="0258A2E0" w14:textId="77777777" w:rsidR="00F97A68" w:rsidRPr="00CE5D17" w:rsidRDefault="00F97A68" w:rsidP="00F97A68">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Muharam, H., Chaniago, H., Endraria, E., &amp; Harun, A. B. (2021). E-service quality, customer trust and satisfaction: market place consumer loyalty analysis. </w:t>
            </w:r>
            <w:r w:rsidRPr="00CE5D17">
              <w:rPr>
                <w:rFonts w:ascii="Times New Roman" w:hAnsi="Times New Roman" w:cs="Times New Roman"/>
                <w:i/>
                <w:iCs/>
                <w:color w:val="222222"/>
                <w:shd w:val="clear" w:color="auto" w:fill="FFFFFF"/>
              </w:rPr>
              <w:t>Jurnal Minds: Manajemen Ide dan Inspirasi</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8</w:t>
            </w:r>
            <w:r w:rsidRPr="00CE5D17">
              <w:rPr>
                <w:rFonts w:ascii="Times New Roman" w:hAnsi="Times New Roman" w:cs="Times New Roman"/>
                <w:color w:val="222222"/>
                <w:shd w:val="clear" w:color="auto" w:fill="FFFFFF"/>
              </w:rPr>
              <w:t>(2), 237-254.</w:t>
            </w:r>
          </w:p>
          <w:p w14:paraId="1D6D0AD9" w14:textId="77777777" w:rsidR="00F97A68" w:rsidRPr="00CE5D17" w:rsidRDefault="00F97A68" w:rsidP="00F97A68">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Ong, F., Purwanto, A., Supono, J., Hasna, S., Novitasari, D., &amp; Asbari, M. (2020). Does Quality Management System ISO 9001: 2015 Influence Company Performance? Anwers from Indonesian Tourism Industries. </w:t>
            </w:r>
            <w:r w:rsidRPr="00CE5D17">
              <w:rPr>
                <w:rFonts w:ascii="Times New Roman" w:hAnsi="Times New Roman" w:cs="Times New Roman"/>
                <w:i/>
                <w:iCs/>
                <w:color w:val="222222"/>
                <w:shd w:val="clear" w:color="auto" w:fill="FFFFFF"/>
              </w:rPr>
              <w:t>Test Engineering &amp; Management</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83</w:t>
            </w:r>
            <w:r w:rsidRPr="00CE5D17">
              <w:rPr>
                <w:rFonts w:ascii="Times New Roman" w:hAnsi="Times New Roman" w:cs="Times New Roman"/>
                <w:color w:val="222222"/>
                <w:shd w:val="clear" w:color="auto" w:fill="FFFFFF"/>
              </w:rPr>
              <w:t>, 24808-24817.</w:t>
            </w:r>
          </w:p>
          <w:p w14:paraId="7B45E565" w14:textId="77777777" w:rsidR="00F97A68" w:rsidRPr="00CE5D17" w:rsidRDefault="00F97A68" w:rsidP="00F97A68">
            <w:pPr>
              <w:ind w:left="709" w:hanging="709"/>
              <w:jc w:val="both"/>
              <w:rPr>
                <w:rFonts w:ascii="Times New Roman" w:hAnsi="Times New Roman" w:cs="Times New Roman"/>
              </w:rPr>
            </w:pPr>
            <w:r w:rsidRPr="00CE5D17">
              <w:rPr>
                <w:rFonts w:ascii="Times New Roman" w:hAnsi="Times New Roman" w:cs="Times New Roman"/>
              </w:rPr>
              <w:t>Purwanto, A. (2020). Develop risk and assessment procedure for anticipating COVID-19 in food industries. Journal of Critical Reviews.</w:t>
            </w:r>
          </w:p>
          <w:p w14:paraId="437E5E3C" w14:textId="77777777" w:rsidR="00F97A68" w:rsidRPr="00CE5D17" w:rsidRDefault="00F97A68" w:rsidP="00F97A68">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Purwanto, A. (2020). Develop risk and assessment procedure for anticipating COVID-19 in food industries. </w:t>
            </w:r>
            <w:r w:rsidRPr="00CE5D17">
              <w:rPr>
                <w:rFonts w:ascii="Times New Roman" w:hAnsi="Times New Roman" w:cs="Times New Roman"/>
                <w:i/>
                <w:iCs/>
                <w:color w:val="222222"/>
                <w:shd w:val="clear" w:color="auto" w:fill="FFFFFF"/>
              </w:rPr>
              <w:t>Journal of Critical Reviews</w:t>
            </w:r>
            <w:r w:rsidRPr="00CE5D17">
              <w:rPr>
                <w:rFonts w:ascii="Times New Roman" w:hAnsi="Times New Roman" w:cs="Times New Roman"/>
                <w:color w:val="222222"/>
                <w:shd w:val="clear" w:color="auto" w:fill="FFFFFF"/>
              </w:rPr>
              <w:t>.</w:t>
            </w:r>
          </w:p>
          <w:p w14:paraId="61F1F817" w14:textId="77777777" w:rsidR="00F97A68" w:rsidRPr="00CE5D17" w:rsidRDefault="00F97A68" w:rsidP="00F97A68">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Purwanto, A. (2020). Effect of compensation and organization commitment on tournover intention with work satisfaction as intervening variable in indonesian industries. </w:t>
            </w:r>
            <w:r w:rsidRPr="00CE5D17">
              <w:rPr>
                <w:rFonts w:ascii="Times New Roman" w:hAnsi="Times New Roman" w:cs="Times New Roman"/>
                <w:i/>
                <w:iCs/>
                <w:color w:val="222222"/>
                <w:shd w:val="clear" w:color="auto" w:fill="FFFFFF"/>
              </w:rPr>
              <w:t>Sys Rev Pharm</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11</w:t>
            </w:r>
            <w:r w:rsidRPr="00CE5D17">
              <w:rPr>
                <w:rFonts w:ascii="Times New Roman" w:hAnsi="Times New Roman" w:cs="Times New Roman"/>
                <w:color w:val="222222"/>
                <w:shd w:val="clear" w:color="auto" w:fill="FFFFFF"/>
              </w:rPr>
              <w:t>(9), 287-298.</w:t>
            </w:r>
          </w:p>
          <w:p w14:paraId="1AC77176" w14:textId="77777777" w:rsidR="00F97A68" w:rsidRPr="00CE5D17" w:rsidRDefault="00F97A68" w:rsidP="00F97A68">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Purwanto, A. (2020). The Relationship of Transformational Leadership, Organizational Justice and Organizational Commitment: a Mediation Effect of Job Satisfaction. </w:t>
            </w:r>
            <w:r w:rsidRPr="00CE5D17">
              <w:rPr>
                <w:rFonts w:ascii="Times New Roman" w:hAnsi="Times New Roman" w:cs="Times New Roman"/>
                <w:i/>
                <w:iCs/>
                <w:color w:val="222222"/>
                <w:shd w:val="clear" w:color="auto" w:fill="FFFFFF"/>
              </w:rPr>
              <w:t>Journal of Critical Reviews</w:t>
            </w:r>
            <w:r w:rsidRPr="00CE5D17">
              <w:rPr>
                <w:rFonts w:ascii="Times New Roman" w:hAnsi="Times New Roman" w:cs="Times New Roman"/>
                <w:color w:val="222222"/>
                <w:shd w:val="clear" w:color="auto" w:fill="FFFFFF"/>
              </w:rPr>
              <w:t>.</w:t>
            </w:r>
          </w:p>
          <w:p w14:paraId="70586CF1" w14:textId="77777777" w:rsidR="00F97A68" w:rsidRPr="00CE5D17" w:rsidRDefault="00F97A68" w:rsidP="00F97A68">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Riyadi, S. (2021). Effect of E-Marketing and E-CRM on E-Loyalty: An Empirical Study on Indonesian Manufactures. </w:t>
            </w:r>
            <w:r w:rsidRPr="00CE5D17">
              <w:rPr>
                <w:rFonts w:ascii="Times New Roman" w:hAnsi="Times New Roman" w:cs="Times New Roman"/>
                <w:i/>
                <w:iCs/>
                <w:color w:val="222222"/>
                <w:shd w:val="clear" w:color="auto" w:fill="FFFFFF"/>
              </w:rPr>
              <w:t>Turkish Journal of Physiotherapy and Rehabilitation</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32</w:t>
            </w:r>
            <w:r w:rsidRPr="00CE5D17">
              <w:rPr>
                <w:rFonts w:ascii="Times New Roman" w:hAnsi="Times New Roman" w:cs="Times New Roman"/>
                <w:color w:val="222222"/>
                <w:shd w:val="clear" w:color="auto" w:fill="FFFFFF"/>
              </w:rPr>
              <w:t>(3), 5290-5297.</w:t>
            </w:r>
          </w:p>
          <w:p w14:paraId="0B5858C8" w14:textId="77777777" w:rsidR="00F97A68" w:rsidRPr="00CE5D17" w:rsidRDefault="00F97A68" w:rsidP="00F97A68">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Setyaningrum, R. P., Kholid, M. N., &amp; Susilo, P. (2023). Sustainable SMEs Performance and Green Competitive Advantage: The Role of Green Creativity, Business Independence and Green IT Empowerment. </w:t>
            </w:r>
            <w:r w:rsidRPr="00CE5D17">
              <w:rPr>
                <w:rFonts w:ascii="Times New Roman" w:hAnsi="Times New Roman" w:cs="Times New Roman"/>
                <w:i/>
                <w:iCs/>
                <w:color w:val="222222"/>
                <w:shd w:val="clear" w:color="auto" w:fill="FFFFFF"/>
              </w:rPr>
              <w:t>Sustainability</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15</w:t>
            </w:r>
            <w:r w:rsidRPr="00CE5D17">
              <w:rPr>
                <w:rFonts w:ascii="Times New Roman" w:hAnsi="Times New Roman" w:cs="Times New Roman"/>
                <w:color w:val="222222"/>
                <w:shd w:val="clear" w:color="auto" w:fill="FFFFFF"/>
              </w:rPr>
              <w:t>(15), 12096.</w:t>
            </w:r>
          </w:p>
          <w:p w14:paraId="5752B49D" w14:textId="77777777" w:rsidR="00F97A68" w:rsidRPr="00CE5D17" w:rsidRDefault="00F97A68" w:rsidP="00F97A68">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Subargus, A., Wening, N., Supono, J., &amp; Purwanto, A. (2021). Coping Mechanism of Employee with Anxiety Levels in the COVID-19 Pandemic in Yogyakarta. </w:t>
            </w:r>
            <w:r w:rsidRPr="00CE5D17">
              <w:rPr>
                <w:rFonts w:ascii="Times New Roman" w:hAnsi="Times New Roman" w:cs="Times New Roman"/>
                <w:i/>
                <w:iCs/>
                <w:color w:val="222222"/>
                <w:shd w:val="clear" w:color="auto" w:fill="FFFFFF"/>
              </w:rPr>
              <w:t>Turkish Journal of Physiotherapy and Rehabilitation</w:t>
            </w:r>
            <w:r w:rsidRPr="00CE5D17">
              <w:rPr>
                <w:rFonts w:ascii="Times New Roman" w:hAnsi="Times New Roman" w:cs="Times New Roman"/>
                <w:color w:val="222222"/>
                <w:shd w:val="clear" w:color="auto" w:fill="FFFFFF"/>
              </w:rPr>
              <w:t>.</w:t>
            </w:r>
          </w:p>
          <w:p w14:paraId="1AE7E193" w14:textId="77777777" w:rsidR="00F97A68" w:rsidRPr="00CE5D17" w:rsidRDefault="00F97A68" w:rsidP="00F97A68">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Suharti, E., &amp; Ardiansyah, T. E. (2020). Fintech Implementation On The Financial Performance Of Rural Credit Banks. </w:t>
            </w:r>
            <w:r w:rsidRPr="00CE5D17">
              <w:rPr>
                <w:rFonts w:ascii="Times New Roman" w:hAnsi="Times New Roman" w:cs="Times New Roman"/>
                <w:i/>
                <w:iCs/>
                <w:color w:val="222222"/>
                <w:shd w:val="clear" w:color="auto" w:fill="FFFFFF"/>
              </w:rPr>
              <w:t>Jurnal Akuntansi</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24</w:t>
            </w:r>
            <w:r w:rsidRPr="00CE5D17">
              <w:rPr>
                <w:rFonts w:ascii="Times New Roman" w:hAnsi="Times New Roman" w:cs="Times New Roman"/>
                <w:color w:val="222222"/>
                <w:shd w:val="clear" w:color="auto" w:fill="FFFFFF"/>
              </w:rPr>
              <w:t>(2), 234-249.</w:t>
            </w:r>
          </w:p>
          <w:p w14:paraId="4CC58584" w14:textId="77777777" w:rsidR="00F97A68" w:rsidRPr="00CE5D17" w:rsidRDefault="00F97A68" w:rsidP="00F97A68">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Sukirwan, S., Muhtadi, D., Saleh, H., &amp; Warsito, W. (2020). PROFILE OF STUDENTS'JUSTIFICATIONS OF MATHEMATICAL ARGUMENTATION. </w:t>
            </w:r>
            <w:r w:rsidRPr="00CE5D17">
              <w:rPr>
                <w:rFonts w:ascii="Times New Roman" w:hAnsi="Times New Roman" w:cs="Times New Roman"/>
                <w:i/>
                <w:iCs/>
                <w:color w:val="222222"/>
                <w:shd w:val="clear" w:color="auto" w:fill="FFFFFF"/>
              </w:rPr>
              <w:t>Infinity Journal</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9</w:t>
            </w:r>
            <w:r w:rsidRPr="00CE5D17">
              <w:rPr>
                <w:rFonts w:ascii="Times New Roman" w:hAnsi="Times New Roman" w:cs="Times New Roman"/>
                <w:color w:val="222222"/>
                <w:shd w:val="clear" w:color="auto" w:fill="FFFFFF"/>
              </w:rPr>
              <w:t>(2), 197-212.</w:t>
            </w:r>
          </w:p>
          <w:p w14:paraId="509FECDF" w14:textId="77777777" w:rsidR="00F97A68" w:rsidRPr="00CE5D17" w:rsidRDefault="00F97A68" w:rsidP="00F97A68">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Surip, N., Sutawijaya, A. H., Nawangsari, L. C., &amp; Supono, J. (2021). Effect of Organizational Commitmenton the Sustainability Firm Performance of Indonesian SMEs. </w:t>
            </w:r>
            <w:r w:rsidRPr="00CE5D17">
              <w:rPr>
                <w:rFonts w:ascii="Times New Roman" w:hAnsi="Times New Roman" w:cs="Times New Roman"/>
                <w:i/>
                <w:iCs/>
                <w:color w:val="222222"/>
                <w:shd w:val="clear" w:color="auto" w:fill="FFFFFF"/>
              </w:rPr>
              <w:t>PSYCHOLOGY AND EDUCATION</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58</w:t>
            </w:r>
            <w:r w:rsidRPr="00CE5D17">
              <w:rPr>
                <w:rFonts w:ascii="Times New Roman" w:hAnsi="Times New Roman" w:cs="Times New Roman"/>
                <w:color w:val="222222"/>
                <w:shd w:val="clear" w:color="auto" w:fill="FFFFFF"/>
              </w:rPr>
              <w:t>(2), 6978-6991.</w:t>
            </w:r>
          </w:p>
          <w:p w14:paraId="224F11A3" w14:textId="77777777" w:rsidR="00F97A68" w:rsidRPr="00CE5D17" w:rsidRDefault="00F97A68" w:rsidP="00F97A68">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Wamiliana, W., Usman, M., Warsito, W., Warsono, W., &amp; Daoud, J. I. (2020). USING MODIFICATION OF PRIM’S ALGORITHM AND GNU OCTAVE AND TO SOLVE THE MULTIPERIODS INSTALLATION PROBLEM. </w:t>
            </w:r>
            <w:r w:rsidRPr="00CE5D17">
              <w:rPr>
                <w:rFonts w:ascii="Times New Roman" w:hAnsi="Times New Roman" w:cs="Times New Roman"/>
                <w:i/>
                <w:iCs/>
                <w:color w:val="222222"/>
                <w:shd w:val="clear" w:color="auto" w:fill="FFFFFF"/>
              </w:rPr>
              <w:t>IIUM Engineering Journal</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21</w:t>
            </w:r>
            <w:r w:rsidRPr="00CE5D17">
              <w:rPr>
                <w:rFonts w:ascii="Times New Roman" w:hAnsi="Times New Roman" w:cs="Times New Roman"/>
                <w:color w:val="222222"/>
                <w:shd w:val="clear" w:color="auto" w:fill="FFFFFF"/>
              </w:rPr>
              <w:t>(1), 100-112.</w:t>
            </w:r>
          </w:p>
          <w:p w14:paraId="4E645FE6" w14:textId="77777777" w:rsidR="00F97A68" w:rsidRPr="00CE5D17" w:rsidRDefault="00F97A68" w:rsidP="00F97A68">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Wulandari, I., &amp; Rauf, A. (2022). Analysis of Social Media Marketing and Product Review on the Marketplace Shopee on Purchase Decisions. </w:t>
            </w:r>
            <w:r w:rsidRPr="00CE5D17">
              <w:rPr>
                <w:rFonts w:ascii="Times New Roman" w:hAnsi="Times New Roman" w:cs="Times New Roman"/>
                <w:i/>
                <w:iCs/>
                <w:color w:val="222222"/>
                <w:shd w:val="clear" w:color="auto" w:fill="FFFFFF"/>
              </w:rPr>
              <w:t>Review of Integrative Business and Economics Research</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11</w:t>
            </w:r>
            <w:r w:rsidRPr="00CE5D17">
              <w:rPr>
                <w:rFonts w:ascii="Times New Roman" w:hAnsi="Times New Roman" w:cs="Times New Roman"/>
                <w:color w:val="222222"/>
                <w:shd w:val="clear" w:color="auto" w:fill="FFFFFF"/>
              </w:rPr>
              <w:t>, 274-284.</w:t>
            </w:r>
          </w:p>
          <w:p w14:paraId="7BBFD18B" w14:textId="77777777" w:rsidR="00F97A68" w:rsidRPr="00CE5D17" w:rsidRDefault="00F97A68" w:rsidP="00F97A68">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Zatira, D., &amp; Suharti, E. (2022). Determinant Of Corporate Social Responsibility And Its Implication Of Financial Performance. </w:t>
            </w:r>
            <w:r w:rsidRPr="00CE5D17">
              <w:rPr>
                <w:rFonts w:ascii="Times New Roman" w:hAnsi="Times New Roman" w:cs="Times New Roman"/>
                <w:i/>
                <w:iCs/>
                <w:color w:val="222222"/>
                <w:shd w:val="clear" w:color="auto" w:fill="FFFFFF"/>
              </w:rPr>
              <w:t>Jurnal Akuntansi</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26</w:t>
            </w:r>
            <w:r w:rsidRPr="00CE5D17">
              <w:rPr>
                <w:rFonts w:ascii="Times New Roman" w:hAnsi="Times New Roman" w:cs="Times New Roman"/>
                <w:color w:val="222222"/>
                <w:shd w:val="clear" w:color="auto" w:fill="FFFFFF"/>
              </w:rPr>
              <w:t>(2), 342-357.</w:t>
            </w:r>
          </w:p>
          <w:p w14:paraId="08D6BD48" w14:textId="77777777" w:rsidR="00F97A68" w:rsidRPr="00CE5D17" w:rsidRDefault="00F97A68" w:rsidP="00F97A68">
            <w:pPr>
              <w:ind w:left="709" w:hanging="709"/>
              <w:jc w:val="both"/>
              <w:rPr>
                <w:rFonts w:ascii="Times New Roman" w:hAnsi="Times New Roman" w:cs="Times New Roman"/>
                <w:color w:val="222222"/>
                <w:shd w:val="clear" w:color="auto" w:fill="FFFFFF"/>
              </w:rPr>
            </w:pPr>
          </w:p>
          <w:p w14:paraId="31282955" w14:textId="77777777" w:rsidR="00F97A68" w:rsidRPr="00CE5D17" w:rsidRDefault="00F97A68" w:rsidP="00F97A68">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Immawati, S. A., &amp; Rauf, A. (2020, March). Building satisfaction and loyalty of student users ojek online through the use of it and quality of service in tangerang city. In </w:t>
            </w:r>
            <w:r w:rsidRPr="00CE5D17">
              <w:rPr>
                <w:rFonts w:ascii="Times New Roman" w:hAnsi="Times New Roman" w:cs="Times New Roman"/>
                <w:i/>
                <w:iCs/>
                <w:color w:val="222222"/>
                <w:shd w:val="clear" w:color="auto" w:fill="FFFFFF"/>
              </w:rPr>
              <w:t>Journal of Physics: Conference Series</w:t>
            </w:r>
            <w:r w:rsidRPr="00CE5D17">
              <w:rPr>
                <w:rFonts w:ascii="Times New Roman" w:hAnsi="Times New Roman" w:cs="Times New Roman"/>
                <w:color w:val="222222"/>
                <w:shd w:val="clear" w:color="auto" w:fill="FFFFFF"/>
              </w:rPr>
              <w:t> (Vol. 1477, No. 7, p. 072004). IOP Publishing.</w:t>
            </w:r>
          </w:p>
          <w:p w14:paraId="6CC661DE" w14:textId="77777777" w:rsidR="00F97A68" w:rsidRPr="00CE5D17" w:rsidRDefault="00F97A68" w:rsidP="00F97A68">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Abbas, D., Ismail, T., Taqi, M., &amp; Yazid, H. (2021). Determinants of enterprise risk management disclosures: Evidence from insurance industry. </w:t>
            </w:r>
            <w:r w:rsidRPr="00CE5D17">
              <w:rPr>
                <w:rFonts w:ascii="Times New Roman" w:hAnsi="Times New Roman" w:cs="Times New Roman"/>
                <w:i/>
                <w:iCs/>
                <w:color w:val="222222"/>
                <w:shd w:val="clear" w:color="auto" w:fill="FFFFFF"/>
              </w:rPr>
              <w:t>Accounting</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7</w:t>
            </w:r>
            <w:r w:rsidRPr="00CE5D17">
              <w:rPr>
                <w:rFonts w:ascii="Times New Roman" w:hAnsi="Times New Roman" w:cs="Times New Roman"/>
                <w:color w:val="222222"/>
                <w:shd w:val="clear" w:color="auto" w:fill="FFFFFF"/>
              </w:rPr>
              <w:t>(6), 1331-1338.</w:t>
            </w:r>
          </w:p>
          <w:p w14:paraId="11A56023" w14:textId="77777777" w:rsidR="00F97A68" w:rsidRPr="00CE5D17" w:rsidRDefault="00F97A68" w:rsidP="00F97A68">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Abbas, D. S., Ismail, T., Taqi, M., &amp; Yazid, H. (2021). The influence of independent commissioners, audit committee and company size on the integrity of financial statements. </w:t>
            </w:r>
            <w:r w:rsidRPr="00CE5D17">
              <w:rPr>
                <w:rFonts w:ascii="Times New Roman" w:hAnsi="Times New Roman" w:cs="Times New Roman"/>
                <w:i/>
                <w:iCs/>
                <w:color w:val="222222"/>
                <w:shd w:val="clear" w:color="auto" w:fill="FFFFFF"/>
              </w:rPr>
              <w:t>Studies of Applied Economics</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39</w:t>
            </w:r>
            <w:r w:rsidRPr="00CE5D17">
              <w:rPr>
                <w:rFonts w:ascii="Times New Roman" w:hAnsi="Times New Roman" w:cs="Times New Roman"/>
                <w:color w:val="222222"/>
                <w:shd w:val="clear" w:color="auto" w:fill="FFFFFF"/>
              </w:rPr>
              <w:t>(10).</w:t>
            </w:r>
          </w:p>
          <w:p w14:paraId="1065D424" w14:textId="77777777" w:rsidR="00F97A68" w:rsidRPr="00CE5D17" w:rsidRDefault="00F97A68" w:rsidP="00F97A68">
            <w:pPr>
              <w:ind w:left="709" w:hanging="709"/>
              <w:jc w:val="both"/>
              <w:rPr>
                <w:rFonts w:ascii="Times New Roman" w:hAnsi="Times New Roman" w:cs="Times New Roman"/>
              </w:rPr>
            </w:pPr>
            <w:r w:rsidRPr="00CE5D17">
              <w:rPr>
                <w:rFonts w:ascii="Times New Roman" w:hAnsi="Times New Roman" w:cs="Times New Roman"/>
              </w:rPr>
              <w:t>Abbas, Dirvi Surya; Ismail, Tubagus; Taqi, Muhamad; and Yazid, Helmi, "SYSTEMATIC MAPPING IN THE TOPIC OF KNOWLEDGE MANAGEMENT: BASED ON BIBLIOMETRIC ANALYSIS 2015 - 2021" (2021). Library Philosophy and Practice (e-journal). 6242.</w:t>
            </w:r>
          </w:p>
          <w:p w14:paraId="2D88301D" w14:textId="77777777" w:rsidR="00F97A68" w:rsidRPr="00CE5D17" w:rsidRDefault="00F97A68" w:rsidP="00F97A68">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Muhtadi, D., &amp; Saleh, H. (2020, August). The Role of Progressive Mathematics in Geometry Learning. In </w:t>
            </w:r>
            <w:r w:rsidRPr="00CE5D17">
              <w:rPr>
                <w:rFonts w:ascii="Times New Roman" w:hAnsi="Times New Roman" w:cs="Times New Roman"/>
                <w:i/>
                <w:iCs/>
                <w:color w:val="222222"/>
                <w:shd w:val="clear" w:color="auto" w:fill="FFFFFF"/>
              </w:rPr>
              <w:t>Journal of Physics: Conference Series</w:t>
            </w:r>
            <w:r w:rsidRPr="00CE5D17">
              <w:rPr>
                <w:rFonts w:ascii="Times New Roman" w:hAnsi="Times New Roman" w:cs="Times New Roman"/>
                <w:color w:val="222222"/>
                <w:shd w:val="clear" w:color="auto" w:fill="FFFFFF"/>
              </w:rPr>
              <w:t> (Vol. 1613, No. 1, p. 012042). IOP Publishing.</w:t>
            </w:r>
          </w:p>
          <w:p w14:paraId="5CAA8381" w14:textId="77777777" w:rsidR="00F97A68" w:rsidRPr="00CE5D17" w:rsidRDefault="00F97A68" w:rsidP="00F97A68">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Ahmad, D. N., &amp; Kadir, A. (2020, March). Law and Technology (Study on The Use of Online Application Based on Electronic Information and Transaction Law). In </w:t>
            </w:r>
            <w:r w:rsidRPr="00CE5D17">
              <w:rPr>
                <w:rFonts w:ascii="Times New Roman" w:hAnsi="Times New Roman" w:cs="Times New Roman"/>
                <w:i/>
                <w:iCs/>
                <w:color w:val="222222"/>
                <w:shd w:val="clear" w:color="auto" w:fill="FFFFFF"/>
              </w:rPr>
              <w:t>Journal of Physics: Conference Series</w:t>
            </w:r>
            <w:r w:rsidRPr="00CE5D17">
              <w:rPr>
                <w:rFonts w:ascii="Times New Roman" w:hAnsi="Times New Roman" w:cs="Times New Roman"/>
                <w:color w:val="222222"/>
                <w:shd w:val="clear" w:color="auto" w:fill="FFFFFF"/>
              </w:rPr>
              <w:t> (Vol. 1477, No. 7, p. 072015). IOP Publishing.</w:t>
            </w:r>
          </w:p>
          <w:p w14:paraId="1483C3D5" w14:textId="77777777" w:rsidR="00F97A68" w:rsidRPr="00CE5D17" w:rsidRDefault="00F97A68" w:rsidP="00F97A68">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Muhtadi, D., &amp; Saleh, H. (2020, August). The Role of Progressive Mathematics in Geometry Learning. In </w:t>
            </w:r>
            <w:r w:rsidRPr="00CE5D17">
              <w:rPr>
                <w:rFonts w:ascii="Times New Roman" w:hAnsi="Times New Roman" w:cs="Times New Roman"/>
                <w:i/>
                <w:iCs/>
                <w:color w:val="222222"/>
                <w:shd w:val="clear" w:color="auto" w:fill="FFFFFF"/>
              </w:rPr>
              <w:t>Journal of Physics: Conference Series</w:t>
            </w:r>
            <w:r w:rsidRPr="00CE5D17">
              <w:rPr>
                <w:rFonts w:ascii="Times New Roman" w:hAnsi="Times New Roman" w:cs="Times New Roman"/>
                <w:color w:val="222222"/>
                <w:shd w:val="clear" w:color="auto" w:fill="FFFFFF"/>
              </w:rPr>
              <w:t> (Vol. 1613, No. 1, p. 012042). IOP Publishing.</w:t>
            </w:r>
          </w:p>
          <w:p w14:paraId="1DFC7F4C" w14:textId="77777777" w:rsidR="00F97A68" w:rsidRPr="00CE5D17" w:rsidRDefault="00F97A68" w:rsidP="00F97A68">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Surur, M., &amp; Roziqin, M. K. (2021). Islamic Education Learning Process in Evaluation Curriculum: The Minister of Religion Decree No. 183 and 184 of 2019. </w:t>
            </w:r>
            <w:r w:rsidRPr="00CE5D17">
              <w:rPr>
                <w:rFonts w:ascii="Times New Roman" w:hAnsi="Times New Roman" w:cs="Times New Roman"/>
                <w:i/>
                <w:iCs/>
                <w:color w:val="222222"/>
                <w:shd w:val="clear" w:color="auto" w:fill="FFFFFF"/>
              </w:rPr>
              <w:t>SCHOOLAR: Social and Literature Study in Education</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1</w:t>
            </w:r>
            <w:r w:rsidRPr="00CE5D17">
              <w:rPr>
                <w:rFonts w:ascii="Times New Roman" w:hAnsi="Times New Roman" w:cs="Times New Roman"/>
                <w:color w:val="222222"/>
                <w:shd w:val="clear" w:color="auto" w:fill="FFFFFF"/>
              </w:rPr>
              <w:t>(1), 45-49.</w:t>
            </w:r>
          </w:p>
          <w:p w14:paraId="7AAC53EF" w14:textId="77777777" w:rsidR="00F97A68" w:rsidRPr="00CE5D17" w:rsidRDefault="00F97A68" w:rsidP="00F97A68">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Muttaqijn, M. I., &amp; Nabawi, M. (2020, March). Determinant Performance On Employees of Technical Implementation Unit of Water Resources Region V In Tangerang District. In </w:t>
            </w:r>
            <w:r w:rsidRPr="00CE5D17">
              <w:rPr>
                <w:rFonts w:ascii="Times New Roman" w:hAnsi="Times New Roman" w:cs="Times New Roman"/>
                <w:i/>
                <w:iCs/>
                <w:color w:val="222222"/>
                <w:shd w:val="clear" w:color="auto" w:fill="FFFFFF"/>
              </w:rPr>
              <w:t>Journal of Physics: Conference Series</w:t>
            </w:r>
            <w:r w:rsidRPr="00CE5D17">
              <w:rPr>
                <w:rFonts w:ascii="Times New Roman" w:hAnsi="Times New Roman" w:cs="Times New Roman"/>
                <w:color w:val="222222"/>
                <w:shd w:val="clear" w:color="auto" w:fill="FFFFFF"/>
              </w:rPr>
              <w:t> (Vol. 1477, No. 7, p. 072018). IOP Publishing.</w:t>
            </w:r>
          </w:p>
          <w:p w14:paraId="401CE30C" w14:textId="77777777" w:rsidR="00F97A68" w:rsidRPr="00CE5D17" w:rsidRDefault="00F97A68" w:rsidP="00F97A68">
            <w:pPr>
              <w:pStyle w:val="Default"/>
              <w:ind w:left="709" w:hanging="709"/>
              <w:jc w:val="both"/>
              <w:rPr>
                <w:sz w:val="22"/>
                <w:szCs w:val="22"/>
              </w:rPr>
            </w:pPr>
            <w:r w:rsidRPr="00CE5D17">
              <w:rPr>
                <w:sz w:val="22"/>
                <w:szCs w:val="22"/>
              </w:rPr>
              <w:t xml:space="preserve">Sulaeman.A. Goziyah, Ira.AP.Noermanzah. Social Value in the Novel Hatta: Aku Datang Karena Sejarah by Sergius Sutanto as Teaching Material in Teaching Literature in School. International Jurnal of Scientific &amp; Technology Research.Vol.9 issue 3.March 2020. https://www.ijstr.org </w:t>
            </w:r>
          </w:p>
          <w:p w14:paraId="2F3F1A81" w14:textId="77777777" w:rsidR="00F97A68" w:rsidRPr="00CE5D17" w:rsidRDefault="00F97A68" w:rsidP="00F97A68">
            <w:pPr>
              <w:pStyle w:val="Default"/>
              <w:ind w:left="709" w:hanging="709"/>
              <w:jc w:val="both"/>
              <w:rPr>
                <w:sz w:val="22"/>
                <w:szCs w:val="22"/>
              </w:rPr>
            </w:pPr>
            <w:r w:rsidRPr="00CE5D17">
              <w:rPr>
                <w:sz w:val="22"/>
                <w:szCs w:val="22"/>
              </w:rPr>
              <w:t xml:space="preserve">Suherman, A., &amp; Sulaeman, A. (2020). Bilingualism in Gadis Pantai Novel by Pramoedya Ananta Toer. Journal of English Education and Teaching, 4(2), 264- 277 </w:t>
            </w:r>
          </w:p>
          <w:p w14:paraId="22E883DB" w14:textId="77777777" w:rsidR="00F97A68" w:rsidRPr="00CE5D17" w:rsidRDefault="00F97A68" w:rsidP="00F97A68">
            <w:pPr>
              <w:pStyle w:val="Default"/>
              <w:ind w:left="709" w:hanging="709"/>
              <w:jc w:val="both"/>
              <w:rPr>
                <w:color w:val="222222"/>
                <w:sz w:val="22"/>
                <w:szCs w:val="22"/>
                <w:shd w:val="clear" w:color="auto" w:fill="FFFFFF"/>
              </w:rPr>
            </w:pPr>
            <w:r w:rsidRPr="00CE5D17">
              <w:rPr>
                <w:color w:val="222222"/>
                <w:sz w:val="22"/>
                <w:szCs w:val="22"/>
                <w:shd w:val="clear" w:color="auto" w:fill="FFFFFF"/>
              </w:rPr>
              <w:t>Sulaeman, A., &amp; Hun, K. Y. (2023). Value Social and Moral Message Novel Bumi Manusia by Pramoedya Ananta Toer. </w:t>
            </w:r>
            <w:r w:rsidRPr="00CE5D17">
              <w:rPr>
                <w:i/>
                <w:iCs/>
                <w:color w:val="222222"/>
                <w:sz w:val="22"/>
                <w:szCs w:val="22"/>
                <w:shd w:val="clear" w:color="auto" w:fill="FFFFFF"/>
              </w:rPr>
              <w:t>Sch Int J Linguist Lit</w:t>
            </w:r>
            <w:r w:rsidRPr="00CE5D17">
              <w:rPr>
                <w:color w:val="222222"/>
                <w:sz w:val="22"/>
                <w:szCs w:val="22"/>
                <w:shd w:val="clear" w:color="auto" w:fill="FFFFFF"/>
              </w:rPr>
              <w:t>, </w:t>
            </w:r>
            <w:r w:rsidRPr="00CE5D17">
              <w:rPr>
                <w:i/>
                <w:iCs/>
                <w:color w:val="222222"/>
                <w:sz w:val="22"/>
                <w:szCs w:val="22"/>
                <w:shd w:val="clear" w:color="auto" w:fill="FFFFFF"/>
              </w:rPr>
              <w:t>6</w:t>
            </w:r>
            <w:r w:rsidRPr="00CE5D17">
              <w:rPr>
                <w:color w:val="222222"/>
                <w:sz w:val="22"/>
                <w:szCs w:val="22"/>
                <w:shd w:val="clear" w:color="auto" w:fill="FFFFFF"/>
              </w:rPr>
              <w:t>(3), 182-190.</w:t>
            </w:r>
          </w:p>
          <w:p w14:paraId="4D173CDA" w14:textId="77777777" w:rsidR="00F97A68" w:rsidRPr="00CE5D17" w:rsidRDefault="00F97A68" w:rsidP="00F97A68">
            <w:pPr>
              <w:pStyle w:val="Default"/>
              <w:ind w:left="709" w:hanging="709"/>
              <w:jc w:val="both"/>
              <w:rPr>
                <w:color w:val="222222"/>
                <w:sz w:val="22"/>
                <w:szCs w:val="22"/>
                <w:shd w:val="clear" w:color="auto" w:fill="FFFFFF"/>
              </w:rPr>
            </w:pPr>
            <w:r w:rsidRPr="00CE5D17">
              <w:rPr>
                <w:color w:val="222222"/>
                <w:sz w:val="22"/>
                <w:szCs w:val="22"/>
                <w:shd w:val="clear" w:color="auto" w:fill="FFFFFF"/>
              </w:rPr>
              <w:t>Aks, S. M. Y., Karmila, M., Givan, B., Hendratna, G., Setiawan, H. S., Putra, A. S., ... &amp; Herawaty, M. T. (2022, August). A Review of Blockchain for Security Data Privacy with Metaverse. In </w:t>
            </w:r>
            <w:r w:rsidRPr="00CE5D17">
              <w:rPr>
                <w:i/>
                <w:iCs/>
                <w:color w:val="222222"/>
                <w:sz w:val="22"/>
                <w:szCs w:val="22"/>
                <w:shd w:val="clear" w:color="auto" w:fill="FFFFFF"/>
              </w:rPr>
              <w:t>2022 International Conference on ICT for Smart Society (ICISS)</w:t>
            </w:r>
            <w:r w:rsidRPr="00CE5D17">
              <w:rPr>
                <w:color w:val="222222"/>
                <w:sz w:val="22"/>
                <w:szCs w:val="22"/>
                <w:shd w:val="clear" w:color="auto" w:fill="FFFFFF"/>
              </w:rPr>
              <w:t> (pp. 1-5). IEEE.</w:t>
            </w:r>
          </w:p>
          <w:p w14:paraId="0F865E4D" w14:textId="77777777" w:rsidR="00F97A68" w:rsidRPr="00CE5D17" w:rsidRDefault="00F97A68" w:rsidP="00F97A68">
            <w:pPr>
              <w:pStyle w:val="Default"/>
              <w:ind w:left="709" w:hanging="709"/>
              <w:jc w:val="both"/>
              <w:rPr>
                <w:color w:val="222222"/>
                <w:sz w:val="22"/>
                <w:szCs w:val="22"/>
                <w:shd w:val="clear" w:color="auto" w:fill="FFFFFF"/>
              </w:rPr>
            </w:pPr>
            <w:r w:rsidRPr="00CE5D17">
              <w:rPr>
                <w:color w:val="222222"/>
                <w:sz w:val="22"/>
                <w:szCs w:val="22"/>
                <w:shd w:val="clear" w:color="auto" w:fill="FFFFFF"/>
              </w:rPr>
              <w:t>Rusdi, J. F., Salam, S., Abu, N. A., Sunaryo, B., Naseer, M., Setiawan, A., ... &amp; Rahmawati, S. (2021, April). A Tourist Tracking Model by Tourist Bureau. In </w:t>
            </w:r>
            <w:r w:rsidRPr="00CE5D17">
              <w:rPr>
                <w:i/>
                <w:iCs/>
                <w:color w:val="222222"/>
                <w:sz w:val="22"/>
                <w:szCs w:val="22"/>
                <w:shd w:val="clear" w:color="auto" w:fill="FFFFFF"/>
              </w:rPr>
              <w:t>Journal of Physics: Conference Series</w:t>
            </w:r>
            <w:r w:rsidRPr="00CE5D17">
              <w:rPr>
                <w:color w:val="222222"/>
                <w:sz w:val="22"/>
                <w:szCs w:val="22"/>
                <w:shd w:val="clear" w:color="auto" w:fill="FFFFFF"/>
              </w:rPr>
              <w:t> (Vol. 1807, No. 1, p. 012010). IOP Publishing.</w:t>
            </w:r>
          </w:p>
          <w:p w14:paraId="30DC610D" w14:textId="77777777" w:rsidR="00F97A68" w:rsidRPr="00CE5D17" w:rsidRDefault="00F97A68" w:rsidP="00F97A68">
            <w:pPr>
              <w:pStyle w:val="Default"/>
              <w:ind w:left="709" w:hanging="709"/>
              <w:jc w:val="both"/>
              <w:rPr>
                <w:color w:val="222222"/>
                <w:sz w:val="22"/>
                <w:szCs w:val="22"/>
                <w:shd w:val="clear" w:color="auto" w:fill="FFFFFF"/>
              </w:rPr>
            </w:pPr>
            <w:r w:rsidRPr="00CE5D17">
              <w:rPr>
                <w:color w:val="222222"/>
                <w:sz w:val="22"/>
                <w:szCs w:val="22"/>
                <w:shd w:val="clear" w:color="auto" w:fill="FFFFFF"/>
              </w:rPr>
              <w:t>Rusdi, J. F., Salam, S., Abu, N. A., Sunaryo, B., Agustina, N., Gusdevi, H., ... &amp; Fannya, P. (2021, April). Reporting of Hospital Facility on Smartphone. In </w:t>
            </w:r>
            <w:r w:rsidRPr="00CE5D17">
              <w:rPr>
                <w:i/>
                <w:iCs/>
                <w:color w:val="222222"/>
                <w:sz w:val="22"/>
                <w:szCs w:val="22"/>
                <w:shd w:val="clear" w:color="auto" w:fill="FFFFFF"/>
              </w:rPr>
              <w:t>Journal of Physics: Conference Series</w:t>
            </w:r>
            <w:r w:rsidRPr="00CE5D17">
              <w:rPr>
                <w:color w:val="222222"/>
                <w:sz w:val="22"/>
                <w:szCs w:val="22"/>
                <w:shd w:val="clear" w:color="auto" w:fill="FFFFFF"/>
              </w:rPr>
              <w:t> (Vol. 1807, No. 1, p. 012013). IOP Publishing.</w:t>
            </w:r>
          </w:p>
          <w:p w14:paraId="11840897" w14:textId="77777777" w:rsidR="00F97A68" w:rsidRPr="00CE5D17" w:rsidRDefault="00F97A68" w:rsidP="00F97A68">
            <w:pPr>
              <w:pStyle w:val="Default"/>
              <w:ind w:left="709" w:hanging="709"/>
              <w:jc w:val="both"/>
              <w:rPr>
                <w:color w:val="222222"/>
                <w:sz w:val="22"/>
                <w:szCs w:val="22"/>
                <w:shd w:val="clear" w:color="auto" w:fill="FFFFFF"/>
              </w:rPr>
            </w:pPr>
            <w:r w:rsidRPr="00CE5D17">
              <w:rPr>
                <w:color w:val="222222"/>
                <w:sz w:val="22"/>
                <w:szCs w:val="22"/>
                <w:shd w:val="clear" w:color="auto" w:fill="FFFFFF"/>
              </w:rPr>
              <w:t>Daniarti, Y., Taufiq, R., &amp; Sunaryo, B. (2020, March). The implementation of teaching reading through genre based approach for university students. In </w:t>
            </w:r>
            <w:r w:rsidRPr="00CE5D17">
              <w:rPr>
                <w:i/>
                <w:iCs/>
                <w:color w:val="222222"/>
                <w:sz w:val="22"/>
                <w:szCs w:val="22"/>
                <w:shd w:val="clear" w:color="auto" w:fill="FFFFFF"/>
              </w:rPr>
              <w:t>Journal of Physics: Conference Series</w:t>
            </w:r>
            <w:r w:rsidRPr="00CE5D17">
              <w:rPr>
                <w:color w:val="222222"/>
                <w:sz w:val="22"/>
                <w:szCs w:val="22"/>
                <w:shd w:val="clear" w:color="auto" w:fill="FFFFFF"/>
              </w:rPr>
              <w:t> (Vol. 1477, No. 4, p. 042064). IOP Publishing.</w:t>
            </w:r>
          </w:p>
          <w:p w14:paraId="114A4CAB" w14:textId="77777777" w:rsidR="00F97A68" w:rsidRPr="00CE5D17" w:rsidRDefault="00F97A68" w:rsidP="00F97A68">
            <w:pPr>
              <w:pStyle w:val="Default"/>
              <w:ind w:left="709" w:hanging="709"/>
              <w:jc w:val="both"/>
              <w:rPr>
                <w:color w:val="222222"/>
                <w:sz w:val="22"/>
                <w:szCs w:val="22"/>
                <w:shd w:val="clear" w:color="auto" w:fill="FFFFFF"/>
              </w:rPr>
            </w:pPr>
            <w:r w:rsidRPr="00CE5D17">
              <w:rPr>
                <w:color w:val="222222"/>
                <w:sz w:val="22"/>
                <w:szCs w:val="22"/>
                <w:shd w:val="clear" w:color="auto" w:fill="FFFFFF"/>
              </w:rPr>
              <w:t>Taufiq, R., &amp; Hardono, J. (2020, March). Decision support of system performance appraisal of education services using servqual and analytical hierarchy process method. In </w:t>
            </w:r>
            <w:r w:rsidRPr="00CE5D17">
              <w:rPr>
                <w:i/>
                <w:iCs/>
                <w:color w:val="222222"/>
                <w:sz w:val="22"/>
                <w:szCs w:val="22"/>
                <w:shd w:val="clear" w:color="auto" w:fill="FFFFFF"/>
              </w:rPr>
              <w:t>Journal of Physics: Conference Series</w:t>
            </w:r>
            <w:r w:rsidRPr="00CE5D17">
              <w:rPr>
                <w:color w:val="222222"/>
                <w:sz w:val="22"/>
                <w:szCs w:val="22"/>
                <w:shd w:val="clear" w:color="auto" w:fill="FFFFFF"/>
              </w:rPr>
              <w:t> (Vol. 1477, No. 3, p. 032022). IOP Publishing.</w:t>
            </w:r>
          </w:p>
          <w:p w14:paraId="6A6BFE5B" w14:textId="77777777" w:rsidR="00F97A68" w:rsidRPr="00CE5D17" w:rsidRDefault="00F97A68" w:rsidP="00F97A68">
            <w:pPr>
              <w:pStyle w:val="Default"/>
              <w:ind w:left="709" w:hanging="709"/>
              <w:jc w:val="both"/>
              <w:rPr>
                <w:color w:val="222222"/>
                <w:sz w:val="22"/>
                <w:szCs w:val="22"/>
                <w:shd w:val="clear" w:color="auto" w:fill="FFFFFF"/>
              </w:rPr>
            </w:pPr>
            <w:r w:rsidRPr="00CE5D17">
              <w:rPr>
                <w:color w:val="222222"/>
                <w:sz w:val="22"/>
                <w:szCs w:val="22"/>
                <w:shd w:val="clear" w:color="auto" w:fill="FFFFFF"/>
              </w:rPr>
              <w:t>Permana, A. A., Taufiq, R., &amp; Ramadhina, S. (2020, October). Prototype design of mobile application ‘hydrolite’for hydroponics marketplace. In </w:t>
            </w:r>
            <w:r w:rsidRPr="00CE5D17">
              <w:rPr>
                <w:i/>
                <w:iCs/>
                <w:color w:val="222222"/>
                <w:sz w:val="22"/>
                <w:szCs w:val="22"/>
                <w:shd w:val="clear" w:color="auto" w:fill="FFFFFF"/>
              </w:rPr>
              <w:t>2020 7th International Conference on Electrical Engineering, Computer Sciences and Informatics (EECSI)</w:t>
            </w:r>
            <w:r w:rsidRPr="00CE5D17">
              <w:rPr>
                <w:color w:val="222222"/>
                <w:sz w:val="22"/>
                <w:szCs w:val="22"/>
                <w:shd w:val="clear" w:color="auto" w:fill="FFFFFF"/>
              </w:rPr>
              <w:t> (pp. 45-48). IEEE.</w:t>
            </w:r>
          </w:p>
          <w:p w14:paraId="4C09D8C7" w14:textId="77777777" w:rsidR="00F97A68" w:rsidRPr="00CE5D17" w:rsidRDefault="00F97A68" w:rsidP="00F97A68">
            <w:pPr>
              <w:pStyle w:val="Default"/>
              <w:ind w:left="709" w:hanging="709"/>
              <w:jc w:val="both"/>
              <w:rPr>
                <w:color w:val="222222"/>
                <w:sz w:val="22"/>
                <w:szCs w:val="22"/>
                <w:shd w:val="clear" w:color="auto" w:fill="FFFFFF"/>
              </w:rPr>
            </w:pPr>
            <w:r w:rsidRPr="00CE5D17">
              <w:rPr>
                <w:color w:val="222222"/>
                <w:sz w:val="22"/>
                <w:szCs w:val="22"/>
                <w:shd w:val="clear" w:color="auto" w:fill="FFFFFF"/>
              </w:rPr>
              <w:t>Adinda, A., Purnomo, H., Amir, A., Nasution, M., &amp; Siregar, N. C. (2023). Characteristics of Prospective Mathematics Teachers' Problem Solving in Metacognitive Awareness: Absolute Value Problems of Calculus Courses. </w:t>
            </w:r>
            <w:r w:rsidRPr="00CE5D17">
              <w:rPr>
                <w:i/>
                <w:iCs/>
                <w:color w:val="222222"/>
                <w:sz w:val="22"/>
                <w:szCs w:val="22"/>
                <w:shd w:val="clear" w:color="auto" w:fill="FFFFFF"/>
              </w:rPr>
              <w:t>Journal of Higher Education Theory &amp; Practice</w:t>
            </w:r>
            <w:r w:rsidRPr="00CE5D17">
              <w:rPr>
                <w:color w:val="222222"/>
                <w:sz w:val="22"/>
                <w:szCs w:val="22"/>
                <w:shd w:val="clear" w:color="auto" w:fill="FFFFFF"/>
              </w:rPr>
              <w:t>, </w:t>
            </w:r>
            <w:r w:rsidRPr="00CE5D17">
              <w:rPr>
                <w:i/>
                <w:iCs/>
                <w:color w:val="222222"/>
                <w:sz w:val="22"/>
                <w:szCs w:val="22"/>
                <w:shd w:val="clear" w:color="auto" w:fill="FFFFFF"/>
              </w:rPr>
              <w:t>23</w:t>
            </w:r>
            <w:r w:rsidRPr="00CE5D17">
              <w:rPr>
                <w:color w:val="222222"/>
                <w:sz w:val="22"/>
                <w:szCs w:val="22"/>
                <w:shd w:val="clear" w:color="auto" w:fill="FFFFFF"/>
              </w:rPr>
              <w:t>(11).</w:t>
            </w:r>
          </w:p>
          <w:p w14:paraId="30CE1D77" w14:textId="77777777" w:rsidR="00F97A68" w:rsidRPr="00CE5D17" w:rsidRDefault="00F97A68" w:rsidP="00F97A68">
            <w:pPr>
              <w:pStyle w:val="Default"/>
              <w:ind w:left="709" w:hanging="709"/>
              <w:jc w:val="both"/>
              <w:rPr>
                <w:color w:val="222222"/>
                <w:sz w:val="22"/>
                <w:szCs w:val="22"/>
                <w:shd w:val="clear" w:color="auto" w:fill="FFFFFF"/>
              </w:rPr>
            </w:pPr>
            <w:r w:rsidRPr="00CE5D17">
              <w:rPr>
                <w:color w:val="222222"/>
                <w:sz w:val="22"/>
                <w:szCs w:val="22"/>
                <w:shd w:val="clear" w:color="auto" w:fill="FFFFFF"/>
              </w:rPr>
              <w:t>Rosli, R., Abdullah, M., Siregar, N. C., Bahari, S. A., Hamid, N. S. A., Abdullah, S., ... &amp; Bais, B. (2021, November). Raising Students' Awareness and Achievement in Space Science with Solar Flare Monitoring Project-Based Approach. In </w:t>
            </w:r>
            <w:r w:rsidRPr="00CE5D17">
              <w:rPr>
                <w:i/>
                <w:iCs/>
                <w:color w:val="222222"/>
                <w:sz w:val="22"/>
                <w:szCs w:val="22"/>
                <w:shd w:val="clear" w:color="auto" w:fill="FFFFFF"/>
              </w:rPr>
              <w:t>2021 7th International Conference on Space Science and Communication (IconSpace)</w:t>
            </w:r>
            <w:r w:rsidRPr="00CE5D17">
              <w:rPr>
                <w:color w:val="222222"/>
                <w:sz w:val="22"/>
                <w:szCs w:val="22"/>
                <w:shd w:val="clear" w:color="auto" w:fill="FFFFFF"/>
              </w:rPr>
              <w:t> (pp. 290-293). IEEE.</w:t>
            </w:r>
          </w:p>
          <w:p w14:paraId="6E4D2988" w14:textId="77777777" w:rsidR="00F97A68" w:rsidRPr="00CE5D17" w:rsidRDefault="00F97A68" w:rsidP="00F97A68">
            <w:pPr>
              <w:pStyle w:val="Default"/>
              <w:ind w:left="709" w:hanging="709"/>
              <w:jc w:val="both"/>
              <w:rPr>
                <w:color w:val="222222"/>
                <w:sz w:val="22"/>
                <w:szCs w:val="22"/>
                <w:shd w:val="clear" w:color="auto" w:fill="FFFFFF"/>
              </w:rPr>
            </w:pPr>
            <w:r w:rsidRPr="00CE5D17">
              <w:rPr>
                <w:color w:val="222222"/>
                <w:sz w:val="22"/>
                <w:szCs w:val="22"/>
                <w:shd w:val="clear" w:color="auto" w:fill="FFFFFF"/>
              </w:rPr>
              <w:t>Siregar, N. C., &amp; Rosli, R. (2021, March). The effect of STEM interest base on family background for secondary student. In </w:t>
            </w:r>
            <w:r w:rsidRPr="00CE5D17">
              <w:rPr>
                <w:i/>
                <w:iCs/>
                <w:color w:val="222222"/>
                <w:sz w:val="22"/>
                <w:szCs w:val="22"/>
                <w:shd w:val="clear" w:color="auto" w:fill="FFFFFF"/>
              </w:rPr>
              <w:t>Journal of Physics: Conference Series</w:t>
            </w:r>
            <w:r w:rsidRPr="00CE5D17">
              <w:rPr>
                <w:color w:val="222222"/>
                <w:sz w:val="22"/>
                <w:szCs w:val="22"/>
                <w:shd w:val="clear" w:color="auto" w:fill="FFFFFF"/>
              </w:rPr>
              <w:t> (Vol. 1806, No. 1, p. 012217). IOP Publishing.</w:t>
            </w:r>
          </w:p>
          <w:p w14:paraId="213F354D" w14:textId="77777777" w:rsidR="00F97A68" w:rsidRPr="00CE5D17" w:rsidRDefault="00F97A68" w:rsidP="00F97A68">
            <w:pPr>
              <w:pStyle w:val="Default"/>
              <w:ind w:left="709" w:hanging="709"/>
              <w:jc w:val="both"/>
              <w:rPr>
                <w:color w:val="222222"/>
                <w:sz w:val="22"/>
                <w:szCs w:val="22"/>
                <w:shd w:val="clear" w:color="auto" w:fill="FFFFFF"/>
              </w:rPr>
            </w:pPr>
            <w:r w:rsidRPr="00CE5D17">
              <w:rPr>
                <w:color w:val="222222"/>
                <w:sz w:val="22"/>
                <w:szCs w:val="22"/>
                <w:shd w:val="clear" w:color="auto" w:fill="FFFFFF"/>
              </w:rPr>
              <w:t>Shulhany, A., Rukmayadi, Y., Maharani, A., Agusutrisno, A., Ahendyarti, C., Ikhsan, F., ... &amp; Ramadhan, R. N. (2022, December). On the modular irregularity strength of some graph classes. In </w:t>
            </w:r>
            <w:r w:rsidRPr="00CE5D17">
              <w:rPr>
                <w:i/>
                <w:iCs/>
                <w:color w:val="222222"/>
                <w:sz w:val="22"/>
                <w:szCs w:val="22"/>
                <w:shd w:val="clear" w:color="auto" w:fill="FFFFFF"/>
              </w:rPr>
              <w:t>AIP Conference Proceedings</w:t>
            </w:r>
            <w:r w:rsidRPr="00CE5D17">
              <w:rPr>
                <w:color w:val="222222"/>
                <w:sz w:val="22"/>
                <w:szCs w:val="22"/>
                <w:shd w:val="clear" w:color="auto" w:fill="FFFFFF"/>
              </w:rPr>
              <w:t> (Vol. 2468, No. 1). AIP Publishing.</w:t>
            </w:r>
          </w:p>
          <w:p w14:paraId="10EC9E39" w14:textId="77777777" w:rsidR="00F97A68" w:rsidRPr="00CE5D17" w:rsidRDefault="00F97A68" w:rsidP="00F97A68">
            <w:pPr>
              <w:pStyle w:val="Default"/>
              <w:ind w:left="709" w:hanging="709"/>
              <w:jc w:val="both"/>
              <w:rPr>
                <w:color w:val="222222"/>
                <w:sz w:val="22"/>
                <w:szCs w:val="22"/>
                <w:shd w:val="clear" w:color="auto" w:fill="FFFFFF"/>
              </w:rPr>
            </w:pPr>
            <w:r w:rsidRPr="00CE5D17">
              <w:rPr>
                <w:color w:val="222222"/>
                <w:sz w:val="22"/>
                <w:szCs w:val="22"/>
                <w:shd w:val="clear" w:color="auto" w:fill="FFFFFF"/>
              </w:rPr>
              <w:t>Jauhari, A. L. R., Ariany, R. L., Fardillah, F., &amp; Ayu, A. (2021, February). Profile of students’ statistical reasoning capabilities in introductory social statistics courses. In </w:t>
            </w:r>
            <w:r w:rsidRPr="00CE5D17">
              <w:rPr>
                <w:i/>
                <w:iCs/>
                <w:color w:val="222222"/>
                <w:sz w:val="22"/>
                <w:szCs w:val="22"/>
                <w:shd w:val="clear" w:color="auto" w:fill="FFFFFF"/>
              </w:rPr>
              <w:t>Journal of Physics: Conference Series</w:t>
            </w:r>
            <w:r w:rsidRPr="00CE5D17">
              <w:rPr>
                <w:color w:val="222222"/>
                <w:sz w:val="22"/>
                <w:szCs w:val="22"/>
                <w:shd w:val="clear" w:color="auto" w:fill="FFFFFF"/>
              </w:rPr>
              <w:t> (Vol. 1764, No. 1, p. 012118). IOP Publishing.</w:t>
            </w:r>
          </w:p>
          <w:p w14:paraId="607E9C9D" w14:textId="77777777" w:rsidR="00F97A68" w:rsidRPr="00CE5D17" w:rsidRDefault="00F97A68" w:rsidP="00F97A68">
            <w:pPr>
              <w:pStyle w:val="Default"/>
              <w:ind w:left="709" w:hanging="709"/>
              <w:jc w:val="both"/>
              <w:rPr>
                <w:color w:val="222222"/>
                <w:sz w:val="22"/>
                <w:szCs w:val="22"/>
                <w:shd w:val="clear" w:color="auto" w:fill="FFFFFF"/>
              </w:rPr>
            </w:pPr>
            <w:r w:rsidRPr="00CE5D17">
              <w:rPr>
                <w:color w:val="222222"/>
                <w:sz w:val="22"/>
                <w:szCs w:val="22"/>
                <w:shd w:val="clear" w:color="auto" w:fill="FFFFFF"/>
              </w:rPr>
              <w:t>Rosarina, D., Fardillah, F., &amp; Wibowo, Y. G. (2021, February). Mathematical Design Study of Drainage And Dewatering Strategies: Integrated System For Water Management in Open-Pit Mining. In </w:t>
            </w:r>
            <w:r w:rsidRPr="00CE5D17">
              <w:rPr>
                <w:i/>
                <w:iCs/>
                <w:color w:val="222222"/>
                <w:sz w:val="22"/>
                <w:szCs w:val="22"/>
                <w:shd w:val="clear" w:color="auto" w:fill="FFFFFF"/>
              </w:rPr>
              <w:t>Journal of Physics: Conference Series</w:t>
            </w:r>
            <w:r w:rsidRPr="00CE5D17">
              <w:rPr>
                <w:color w:val="222222"/>
                <w:sz w:val="22"/>
                <w:szCs w:val="22"/>
                <w:shd w:val="clear" w:color="auto" w:fill="FFFFFF"/>
              </w:rPr>
              <w:t> (Vol. 1764, No. 1, p. 012121). IOP Publishing.</w:t>
            </w:r>
          </w:p>
          <w:p w14:paraId="744B1DCE" w14:textId="77777777" w:rsidR="00F97A68" w:rsidRPr="00CE5D17" w:rsidRDefault="00F97A68" w:rsidP="00F97A68">
            <w:pPr>
              <w:pStyle w:val="Default"/>
              <w:ind w:left="709" w:hanging="709"/>
              <w:jc w:val="both"/>
              <w:rPr>
                <w:color w:val="222222"/>
                <w:sz w:val="22"/>
                <w:szCs w:val="22"/>
                <w:shd w:val="clear" w:color="auto" w:fill="FFFFFF"/>
              </w:rPr>
            </w:pPr>
            <w:r w:rsidRPr="00CE5D17">
              <w:rPr>
                <w:color w:val="222222"/>
                <w:sz w:val="22"/>
                <w:szCs w:val="22"/>
                <w:shd w:val="clear" w:color="auto" w:fill="FFFFFF"/>
              </w:rPr>
              <w:t>Ariany, R. L., Widiastuti, T. T., Jauhari, A. L. R., &amp; Fardillah, F. (2021, February). Classification of Student’s Mathematical Reflective Thinking in Calculus Class. In </w:t>
            </w:r>
            <w:r w:rsidRPr="00CE5D17">
              <w:rPr>
                <w:i/>
                <w:iCs/>
                <w:color w:val="222222"/>
                <w:sz w:val="22"/>
                <w:szCs w:val="22"/>
                <w:shd w:val="clear" w:color="auto" w:fill="FFFFFF"/>
              </w:rPr>
              <w:t>Journal of Physics: Conference Series</w:t>
            </w:r>
            <w:r w:rsidRPr="00CE5D17">
              <w:rPr>
                <w:color w:val="222222"/>
                <w:sz w:val="22"/>
                <w:szCs w:val="22"/>
                <w:shd w:val="clear" w:color="auto" w:fill="FFFFFF"/>
              </w:rPr>
              <w:t> (Vol. 1764, No. 1, p. 012117). IOP Publishing.</w:t>
            </w:r>
          </w:p>
          <w:p w14:paraId="00C361D3" w14:textId="77777777" w:rsidR="00F97A68" w:rsidRPr="00CE5D17" w:rsidRDefault="00F97A68" w:rsidP="00F97A68">
            <w:pPr>
              <w:pStyle w:val="Default"/>
              <w:ind w:left="709" w:hanging="709"/>
              <w:jc w:val="both"/>
              <w:rPr>
                <w:color w:val="222222"/>
                <w:sz w:val="22"/>
                <w:szCs w:val="22"/>
                <w:shd w:val="clear" w:color="auto" w:fill="FFFFFF"/>
              </w:rPr>
            </w:pPr>
            <w:r w:rsidRPr="00CE5D17">
              <w:rPr>
                <w:color w:val="222222"/>
                <w:sz w:val="22"/>
                <w:szCs w:val="22"/>
                <w:shd w:val="clear" w:color="auto" w:fill="FFFFFF"/>
              </w:rPr>
              <w:t>Fardillah, F., Ruhimat, A., &amp; Priatna, N. (2020, March). Self-regulated Learning Student Through Teaching Materials Statistik Based on Minitab Software. In </w:t>
            </w:r>
            <w:r w:rsidRPr="00CE5D17">
              <w:rPr>
                <w:i/>
                <w:iCs/>
                <w:color w:val="222222"/>
                <w:sz w:val="22"/>
                <w:szCs w:val="22"/>
                <w:shd w:val="clear" w:color="auto" w:fill="FFFFFF"/>
              </w:rPr>
              <w:t>Journal of Physics: Conference Series</w:t>
            </w:r>
            <w:r w:rsidRPr="00CE5D17">
              <w:rPr>
                <w:color w:val="222222"/>
                <w:sz w:val="22"/>
                <w:szCs w:val="22"/>
                <w:shd w:val="clear" w:color="auto" w:fill="FFFFFF"/>
              </w:rPr>
              <w:t> (Vol. 1477, No. 4, p. 042065). IOP Publishing.</w:t>
            </w:r>
          </w:p>
          <w:p w14:paraId="628C8409" w14:textId="77777777" w:rsidR="00F97A68" w:rsidRPr="00CE5D17" w:rsidRDefault="00F97A68" w:rsidP="00F97A68">
            <w:pPr>
              <w:pStyle w:val="Default"/>
              <w:ind w:left="709" w:hanging="709"/>
              <w:jc w:val="both"/>
              <w:rPr>
                <w:color w:val="222222"/>
                <w:sz w:val="22"/>
                <w:szCs w:val="22"/>
                <w:shd w:val="clear" w:color="auto" w:fill="FFFFFF"/>
              </w:rPr>
            </w:pPr>
            <w:r w:rsidRPr="00CE5D17">
              <w:rPr>
                <w:color w:val="222222"/>
                <w:sz w:val="22"/>
                <w:szCs w:val="22"/>
                <w:shd w:val="clear" w:color="auto" w:fill="FFFFFF"/>
              </w:rPr>
              <w:t>Fardillah, F., Sutaagra, O., Supriani, Y., Farlina, E., &amp; Priatna, N. (2019, July). Developing statistical reasoning ability of industrial engineering students through experiential learning. In </w:t>
            </w:r>
            <w:r w:rsidRPr="00CE5D17">
              <w:rPr>
                <w:i/>
                <w:iCs/>
                <w:color w:val="222222"/>
                <w:sz w:val="22"/>
                <w:szCs w:val="22"/>
                <w:shd w:val="clear" w:color="auto" w:fill="FFFFFF"/>
              </w:rPr>
              <w:t>Journal of Physics: Conference Series</w:t>
            </w:r>
            <w:r w:rsidRPr="00CE5D17">
              <w:rPr>
                <w:color w:val="222222"/>
                <w:sz w:val="22"/>
                <w:szCs w:val="22"/>
                <w:shd w:val="clear" w:color="auto" w:fill="FFFFFF"/>
              </w:rPr>
              <w:t> (Vol. 1179, No. 1, p. 012068). IOP Publishing.</w:t>
            </w:r>
          </w:p>
          <w:p w14:paraId="43B249CD" w14:textId="77777777" w:rsidR="00F97A68" w:rsidRPr="00CE5D17" w:rsidRDefault="00F97A68" w:rsidP="00F97A68">
            <w:pPr>
              <w:pStyle w:val="Default"/>
              <w:ind w:left="709" w:hanging="709"/>
              <w:jc w:val="both"/>
              <w:rPr>
                <w:sz w:val="22"/>
                <w:szCs w:val="22"/>
              </w:rPr>
            </w:pPr>
            <w:r w:rsidRPr="00CE5D17">
              <w:rPr>
                <w:color w:val="222222"/>
                <w:sz w:val="22"/>
                <w:szCs w:val="22"/>
                <w:shd w:val="clear" w:color="auto" w:fill="FFFFFF"/>
              </w:rPr>
              <w:t>Kolopaking, L. M., Wahyono, E., Irmayani, N. R., Habibullah, H., &amp; Erwinsyah, R. G. (2022). Re-Adaptation of COVID-19 Impact for Sustainable Improvement of Indonesian Villages' Social Resilience in the Digital Era. </w:t>
            </w:r>
            <w:r w:rsidRPr="00CE5D17">
              <w:rPr>
                <w:i/>
                <w:iCs/>
                <w:color w:val="222222"/>
                <w:sz w:val="22"/>
                <w:szCs w:val="22"/>
                <w:shd w:val="clear" w:color="auto" w:fill="FFFFFF"/>
              </w:rPr>
              <w:t>International Journal of Sustainable Development &amp; Planning</w:t>
            </w:r>
            <w:r w:rsidRPr="00CE5D17">
              <w:rPr>
                <w:color w:val="222222"/>
                <w:sz w:val="22"/>
                <w:szCs w:val="22"/>
                <w:shd w:val="clear" w:color="auto" w:fill="FFFFFF"/>
              </w:rPr>
              <w:t>, </w:t>
            </w:r>
            <w:r w:rsidRPr="00CE5D17">
              <w:rPr>
                <w:i/>
                <w:iCs/>
                <w:color w:val="222222"/>
                <w:sz w:val="22"/>
                <w:szCs w:val="22"/>
                <w:shd w:val="clear" w:color="auto" w:fill="FFFFFF"/>
              </w:rPr>
              <w:t>17</w:t>
            </w:r>
            <w:r w:rsidRPr="00CE5D17">
              <w:rPr>
                <w:color w:val="222222"/>
                <w:sz w:val="22"/>
                <w:szCs w:val="22"/>
                <w:shd w:val="clear" w:color="auto" w:fill="FFFFFF"/>
              </w:rPr>
              <w:t>(7).</w:t>
            </w:r>
          </w:p>
          <w:p w14:paraId="29C61E6E" w14:textId="77777777" w:rsidR="00F97A68" w:rsidRPr="00CE5D17" w:rsidRDefault="00F97A68" w:rsidP="00F97A68">
            <w:pPr>
              <w:pStyle w:val="Default"/>
              <w:ind w:left="709" w:hanging="709"/>
              <w:jc w:val="both"/>
              <w:rPr>
                <w:sz w:val="22"/>
                <w:szCs w:val="22"/>
              </w:rPr>
            </w:pPr>
          </w:p>
          <w:p w14:paraId="308A3D73" w14:textId="77777777" w:rsidR="00F97A68" w:rsidRPr="00CE5D17" w:rsidRDefault="00F97A68" w:rsidP="00F97A68">
            <w:pPr>
              <w:ind w:left="709" w:hanging="709"/>
              <w:jc w:val="both"/>
              <w:rPr>
                <w:rFonts w:ascii="Times New Roman" w:hAnsi="Times New Roman" w:cs="Times New Roman"/>
              </w:rPr>
            </w:pPr>
          </w:p>
          <w:p w14:paraId="4264364D" w14:textId="77777777" w:rsidR="00F97A68" w:rsidRPr="00CE5D17" w:rsidRDefault="00F97A68" w:rsidP="00F97A68">
            <w:pPr>
              <w:ind w:left="709" w:hanging="709"/>
              <w:jc w:val="both"/>
              <w:rPr>
                <w:rFonts w:ascii="Times New Roman" w:hAnsi="Times New Roman" w:cs="Times New Roman"/>
                <w:color w:val="222222"/>
                <w:shd w:val="clear" w:color="auto" w:fill="FFFFFF"/>
              </w:rPr>
            </w:pPr>
            <w:bookmarkStart w:id="9" w:name="_Hlk152140993"/>
            <w:r w:rsidRPr="00CE5D17">
              <w:rPr>
                <w:rFonts w:ascii="Times New Roman" w:hAnsi="Times New Roman" w:cs="Times New Roman"/>
                <w:color w:val="222222"/>
                <w:shd w:val="clear" w:color="auto" w:fill="FFFFFF"/>
              </w:rPr>
              <w:t>Mikrad, M., Budi, A., &amp; Febrianto, H. G. (2023). Comparative Analysis of The Performance of The Composite Stock Price Index (IHSG) With the Indonesian Sharia Stock Index (ISSI) During The Covid-19 Pandemic. </w:t>
            </w:r>
            <w:r w:rsidRPr="00CE5D17">
              <w:rPr>
                <w:rFonts w:ascii="Times New Roman" w:hAnsi="Times New Roman" w:cs="Times New Roman"/>
                <w:i/>
                <w:iCs/>
                <w:color w:val="222222"/>
                <w:shd w:val="clear" w:color="auto" w:fill="FFFFFF"/>
              </w:rPr>
              <w:t>International Journal of Management Science and Information Technology</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3</w:t>
            </w:r>
            <w:r w:rsidRPr="00CE5D17">
              <w:rPr>
                <w:rFonts w:ascii="Times New Roman" w:hAnsi="Times New Roman" w:cs="Times New Roman"/>
                <w:color w:val="222222"/>
                <w:shd w:val="clear" w:color="auto" w:fill="FFFFFF"/>
              </w:rPr>
              <w:t>(1), 93-100.</w:t>
            </w:r>
          </w:p>
          <w:p w14:paraId="1983F36E" w14:textId="77777777" w:rsidR="00F97A68" w:rsidRPr="00CE5D17" w:rsidRDefault="00F97A68" w:rsidP="00F97A68">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Erdawati, L., Komalasari, K., &amp; Febrianto, H. G. (2023, February). Kinerja keuangan perbankan syariah dengan internet banking dan fee based income sebagai prediktor. In </w:t>
            </w:r>
            <w:r w:rsidRPr="00CE5D17">
              <w:rPr>
                <w:rFonts w:ascii="Times New Roman" w:hAnsi="Times New Roman" w:cs="Times New Roman"/>
                <w:i/>
                <w:iCs/>
                <w:color w:val="222222"/>
                <w:shd w:val="clear" w:color="auto" w:fill="FFFFFF"/>
              </w:rPr>
              <w:t>FORUM EKONOMI</w:t>
            </w:r>
            <w:r w:rsidRPr="00CE5D17">
              <w:rPr>
                <w:rFonts w:ascii="Times New Roman" w:hAnsi="Times New Roman" w:cs="Times New Roman"/>
                <w:color w:val="222222"/>
                <w:shd w:val="clear" w:color="auto" w:fill="FFFFFF"/>
              </w:rPr>
              <w:t> (Vol. 25, No. 1, pp. 97-105).</w:t>
            </w:r>
          </w:p>
          <w:p w14:paraId="761E7310" w14:textId="77777777" w:rsidR="00F97A68" w:rsidRPr="00CE5D17" w:rsidRDefault="00F97A68" w:rsidP="00F97A68">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Anriyani, S., Pambudi, J. E., &amp; Febrianto, H. G. (2023). Analysis of Organizational Citizenship Behavior with Quality Of Work Life and Compensation as Stimulus Variables. </w:t>
            </w:r>
            <w:r w:rsidRPr="00CE5D17">
              <w:rPr>
                <w:rFonts w:ascii="Times New Roman" w:hAnsi="Times New Roman" w:cs="Times New Roman"/>
                <w:i/>
                <w:iCs/>
                <w:color w:val="222222"/>
                <w:shd w:val="clear" w:color="auto" w:fill="FFFFFF"/>
              </w:rPr>
              <w:t>SCIENTIA: Social Sciences &amp; Humanities</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2</w:t>
            </w:r>
            <w:r w:rsidRPr="00CE5D17">
              <w:rPr>
                <w:rFonts w:ascii="Times New Roman" w:hAnsi="Times New Roman" w:cs="Times New Roman"/>
                <w:color w:val="222222"/>
                <w:shd w:val="clear" w:color="auto" w:fill="FFFFFF"/>
              </w:rPr>
              <w:t>(1), 250-257.</w:t>
            </w:r>
          </w:p>
          <w:p w14:paraId="09311E2F" w14:textId="77777777" w:rsidR="00F97A68" w:rsidRPr="00CE5D17" w:rsidRDefault="00F97A68" w:rsidP="00F97A68">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Hamdani, H., Febrianto, H. G., &amp; Lestari, P. (2022). CSR disclosure dengan ukuran perusahaan, profitabilitas dan leverage sebagai variabel eksogen. </w:t>
            </w:r>
            <w:r w:rsidRPr="00CE5D17">
              <w:rPr>
                <w:rFonts w:ascii="Times New Roman" w:hAnsi="Times New Roman" w:cs="Times New Roman"/>
                <w:i/>
                <w:iCs/>
                <w:color w:val="222222"/>
                <w:shd w:val="clear" w:color="auto" w:fill="FFFFFF"/>
              </w:rPr>
              <w:t>JURNAL MANAJEMEN</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14</w:t>
            </w:r>
            <w:r w:rsidRPr="00CE5D17">
              <w:rPr>
                <w:rFonts w:ascii="Times New Roman" w:hAnsi="Times New Roman" w:cs="Times New Roman"/>
                <w:color w:val="222222"/>
                <w:shd w:val="clear" w:color="auto" w:fill="FFFFFF"/>
              </w:rPr>
              <w:t>(4), 824-835.</w:t>
            </w:r>
          </w:p>
          <w:p w14:paraId="3C5F9DCF" w14:textId="77777777" w:rsidR="00F97A68" w:rsidRPr="00CE5D17" w:rsidRDefault="00F97A68" w:rsidP="00F97A68">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Fitriana, A. I., Febrianto, H. G., &amp; Sunaryo, D. (2022). Determinan Manajemen Pajak Pada Perusahaan Aneka Industri. </w:t>
            </w:r>
            <w:r w:rsidRPr="00CE5D17">
              <w:rPr>
                <w:rFonts w:ascii="Times New Roman" w:hAnsi="Times New Roman" w:cs="Times New Roman"/>
                <w:i/>
                <w:iCs/>
                <w:color w:val="222222"/>
                <w:shd w:val="clear" w:color="auto" w:fill="FFFFFF"/>
              </w:rPr>
              <w:t>Journal of Business and Economics Research (JBE)</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3</w:t>
            </w:r>
            <w:r w:rsidRPr="00CE5D17">
              <w:rPr>
                <w:rFonts w:ascii="Times New Roman" w:hAnsi="Times New Roman" w:cs="Times New Roman"/>
                <w:color w:val="222222"/>
                <w:shd w:val="clear" w:color="auto" w:fill="FFFFFF"/>
              </w:rPr>
              <w:t>(3), 350-358.</w:t>
            </w:r>
          </w:p>
          <w:p w14:paraId="3B35D289" w14:textId="77777777" w:rsidR="00F97A68" w:rsidRPr="00CE5D17" w:rsidRDefault="00F97A68" w:rsidP="00F97A68">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Pambudi, J. E., Febrianto, H. G., &amp; Zatira, D. (2022). Faktor Fundamental Keuangan Terhadap Harga Saham di Perusahaan Makanan dan Minuman yang Terdaftar di BEI 2015-2019. </w:t>
            </w:r>
            <w:r w:rsidRPr="00CE5D17">
              <w:rPr>
                <w:rFonts w:ascii="Times New Roman" w:hAnsi="Times New Roman" w:cs="Times New Roman"/>
                <w:i/>
                <w:iCs/>
                <w:color w:val="222222"/>
                <w:shd w:val="clear" w:color="auto" w:fill="FFFFFF"/>
              </w:rPr>
              <w:t>JMB: Jurnal Manajemen dan Bisnis</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11</w:t>
            </w:r>
            <w:r w:rsidRPr="00CE5D17">
              <w:rPr>
                <w:rFonts w:ascii="Times New Roman" w:hAnsi="Times New Roman" w:cs="Times New Roman"/>
                <w:color w:val="222222"/>
                <w:shd w:val="clear" w:color="auto" w:fill="FFFFFF"/>
              </w:rPr>
              <w:t>(2).</w:t>
            </w:r>
          </w:p>
          <w:p w14:paraId="1ADA9E6C" w14:textId="77777777" w:rsidR="00F97A68" w:rsidRPr="00CE5D17" w:rsidRDefault="00F97A68" w:rsidP="00F97A68">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Fitriana, A. I., Febrianto, H. G., &amp; Diana, M. (2022). ANALISIS LIKUIDITAS DAN SOLVABILITAS TERHADAP EFISIENSI KINERJA KEUANGAN PADA PERUSAHAAN FOOD AND BEVERAGE DI BEI. </w:t>
            </w:r>
            <w:r w:rsidRPr="00CE5D17">
              <w:rPr>
                <w:rFonts w:ascii="Times New Roman" w:hAnsi="Times New Roman" w:cs="Times New Roman"/>
                <w:i/>
                <w:iCs/>
                <w:color w:val="222222"/>
                <w:shd w:val="clear" w:color="auto" w:fill="FFFFFF"/>
              </w:rPr>
              <w:t>Prosiding Simposium Nasional Multidisiplin (SinaMu)</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3</w:t>
            </w:r>
            <w:r w:rsidRPr="00CE5D17">
              <w:rPr>
                <w:rFonts w:ascii="Times New Roman" w:hAnsi="Times New Roman" w:cs="Times New Roman"/>
                <w:color w:val="222222"/>
                <w:shd w:val="clear" w:color="auto" w:fill="FFFFFF"/>
              </w:rPr>
              <w:t>.</w:t>
            </w:r>
          </w:p>
          <w:p w14:paraId="4FFC681B" w14:textId="77777777" w:rsidR="00F97A68" w:rsidRPr="00CE5D17" w:rsidRDefault="00F97A68" w:rsidP="00F97A68">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Utomo, E. N., Febrianto, H. G., &amp; Fitriana, A. I. (2022). Urgensi persistensi laba: antara volatilitas arus kas, volatilitas penjualan dan ukuran perusahaan. </w:t>
            </w:r>
            <w:r w:rsidRPr="00CE5D17">
              <w:rPr>
                <w:rFonts w:ascii="Times New Roman" w:hAnsi="Times New Roman" w:cs="Times New Roman"/>
                <w:i/>
                <w:iCs/>
                <w:color w:val="222222"/>
                <w:shd w:val="clear" w:color="auto" w:fill="FFFFFF"/>
              </w:rPr>
              <w:t>AKUNTABEL</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19</w:t>
            </w:r>
            <w:r w:rsidRPr="00CE5D17">
              <w:rPr>
                <w:rFonts w:ascii="Times New Roman" w:hAnsi="Times New Roman" w:cs="Times New Roman"/>
                <w:color w:val="222222"/>
                <w:shd w:val="clear" w:color="auto" w:fill="FFFFFF"/>
              </w:rPr>
              <w:t>(4), 786-794.</w:t>
            </w:r>
          </w:p>
          <w:p w14:paraId="2132A99B" w14:textId="77777777" w:rsidR="00F97A68" w:rsidRPr="00CE5D17" w:rsidRDefault="00F97A68" w:rsidP="00F97A68">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Febrianto, H. G., Fitriana, A. I., &amp; Nabila, A. (2021). Analisis Keputusan Investasi dan Kebijakan Dividen Terhadap Nilai Perusahaan Pada Perusahaan Property, Real Estate and Building Construction yang Terdaftar di Bursa Efek Indonesia (BEI) Periode Tahun 2015–2018. </w:t>
            </w:r>
            <w:r w:rsidRPr="00CE5D17">
              <w:rPr>
                <w:rFonts w:ascii="Times New Roman" w:hAnsi="Times New Roman" w:cs="Times New Roman"/>
                <w:i/>
                <w:iCs/>
                <w:color w:val="222222"/>
                <w:shd w:val="clear" w:color="auto" w:fill="FFFFFF"/>
              </w:rPr>
              <w:t>Prosiding Konferensi Nasional Ekonomi Manajemen dan Akuntansi (KNEMA)</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1</w:t>
            </w:r>
            <w:r w:rsidRPr="00CE5D17">
              <w:rPr>
                <w:rFonts w:ascii="Times New Roman" w:hAnsi="Times New Roman" w:cs="Times New Roman"/>
                <w:color w:val="222222"/>
                <w:shd w:val="clear" w:color="auto" w:fill="FFFFFF"/>
              </w:rPr>
              <w:t>(1).</w:t>
            </w:r>
          </w:p>
          <w:p w14:paraId="2FA151F6" w14:textId="77777777" w:rsidR="00F97A68" w:rsidRPr="00CE5D17" w:rsidRDefault="00F97A68" w:rsidP="00F97A68">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Fitriana, A. I., &amp; Febrianto, H. G. (2021). Cash Ratio dan Debt to Equity Ratio terhadap Kebijakan Deviden. </w:t>
            </w:r>
            <w:r w:rsidRPr="00CE5D17">
              <w:rPr>
                <w:rFonts w:ascii="Times New Roman" w:hAnsi="Times New Roman" w:cs="Times New Roman"/>
                <w:i/>
                <w:iCs/>
                <w:color w:val="222222"/>
                <w:shd w:val="clear" w:color="auto" w:fill="FFFFFF"/>
              </w:rPr>
              <w:t>Prosiding Simposium Nasional Multidisiplin (SinaMu)</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2</w:t>
            </w:r>
            <w:r w:rsidRPr="00CE5D17">
              <w:rPr>
                <w:rFonts w:ascii="Times New Roman" w:hAnsi="Times New Roman" w:cs="Times New Roman"/>
                <w:color w:val="222222"/>
                <w:shd w:val="clear" w:color="auto" w:fill="FFFFFF"/>
              </w:rPr>
              <w:t>.</w:t>
            </w:r>
          </w:p>
          <w:p w14:paraId="5AD21C1D" w14:textId="77777777" w:rsidR="00F97A68" w:rsidRPr="00CE5D17" w:rsidRDefault="00F97A68" w:rsidP="00F97A68">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Fitriana, A. I., &amp; Febrianto, H. G. (2019). PENDEKATAN INDEKS ECKEL DALAM PENGARUH ASIMETRI INFORMASI DAN MANAJEMEN LABA TERHADAP KUALITAS LAPORAN KEUANGAN. </w:t>
            </w:r>
            <w:r w:rsidRPr="00CE5D17">
              <w:rPr>
                <w:rFonts w:ascii="Times New Roman" w:hAnsi="Times New Roman" w:cs="Times New Roman"/>
                <w:i/>
                <w:iCs/>
                <w:color w:val="222222"/>
                <w:shd w:val="clear" w:color="auto" w:fill="FFFFFF"/>
              </w:rPr>
              <w:t>INDONESIAN JOURNAL OF ACCOUNTING AND GOVERNANCE</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3</w:t>
            </w:r>
            <w:r w:rsidRPr="00CE5D17">
              <w:rPr>
                <w:rFonts w:ascii="Times New Roman" w:hAnsi="Times New Roman" w:cs="Times New Roman"/>
                <w:color w:val="222222"/>
                <w:shd w:val="clear" w:color="auto" w:fill="FFFFFF"/>
              </w:rPr>
              <w:t>(1), 56-81.</w:t>
            </w:r>
          </w:p>
          <w:p w14:paraId="498D64E5" w14:textId="77777777" w:rsidR="00F97A68" w:rsidRPr="00CE5D17" w:rsidRDefault="00F97A68" w:rsidP="00F97A68">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Fitriana, A. I. (2018). Pengaruh Asimetri Informasi Dan Ukuran Perusahaan Terhadap Manajemen Laba. </w:t>
            </w:r>
            <w:r w:rsidRPr="00CE5D17">
              <w:rPr>
                <w:rFonts w:ascii="Times New Roman" w:hAnsi="Times New Roman" w:cs="Times New Roman"/>
                <w:i/>
                <w:iCs/>
                <w:color w:val="222222"/>
                <w:shd w:val="clear" w:color="auto" w:fill="FFFFFF"/>
              </w:rPr>
              <w:t>Balance Vocation Accounting Journal</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1</w:t>
            </w:r>
            <w:r w:rsidRPr="00CE5D17">
              <w:rPr>
                <w:rFonts w:ascii="Times New Roman" w:hAnsi="Times New Roman" w:cs="Times New Roman"/>
                <w:color w:val="222222"/>
                <w:shd w:val="clear" w:color="auto" w:fill="FFFFFF"/>
              </w:rPr>
              <w:t>(2), 1-11.</w:t>
            </w:r>
          </w:p>
          <w:p w14:paraId="50646F4B" w14:textId="77777777" w:rsidR="00F97A68" w:rsidRPr="00CE5D17" w:rsidRDefault="00F97A68" w:rsidP="00F97A68">
            <w:pPr>
              <w:ind w:left="709" w:hanging="709"/>
              <w:jc w:val="both"/>
              <w:rPr>
                <w:rFonts w:ascii="Times New Roman" w:hAnsi="Times New Roman" w:cs="Times New Roman"/>
              </w:rPr>
            </w:pPr>
            <w:r w:rsidRPr="00CE5D17">
              <w:rPr>
                <w:rFonts w:ascii="Times New Roman" w:hAnsi="Times New Roman" w:cs="Times New Roman"/>
                <w:color w:val="222222"/>
                <w:shd w:val="clear" w:color="auto" w:fill="FFFFFF"/>
              </w:rPr>
              <w:t>Febrianto, H. G., &amp; Fazira, R. (2019). PENGARUH KECUKUPAN MODAL TREHADAP MANAJEMEN RISIKO LIKUIDITAS BANK PERKREDITAN RAKYAT (Studi Empiris Pada Bank Prekreditan Rakyat di Kota Tangerang). </w:t>
            </w:r>
            <w:r w:rsidRPr="00CE5D17">
              <w:rPr>
                <w:rFonts w:ascii="Times New Roman" w:hAnsi="Times New Roman" w:cs="Times New Roman"/>
                <w:i/>
                <w:iCs/>
                <w:color w:val="222222"/>
                <w:shd w:val="clear" w:color="auto" w:fill="FFFFFF"/>
              </w:rPr>
              <w:t>Dynamic Management Journal</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3</w:t>
            </w:r>
            <w:r w:rsidRPr="00CE5D17">
              <w:rPr>
                <w:rFonts w:ascii="Times New Roman" w:hAnsi="Times New Roman" w:cs="Times New Roman"/>
                <w:color w:val="222222"/>
                <w:shd w:val="clear" w:color="auto" w:fill="FFFFFF"/>
              </w:rPr>
              <w:t>(1).</w:t>
            </w:r>
          </w:p>
          <w:bookmarkEnd w:id="8"/>
          <w:bookmarkEnd w:id="9"/>
          <w:p w14:paraId="29692467" w14:textId="77777777" w:rsidR="00F46012" w:rsidRPr="00A8420B" w:rsidRDefault="00F46012" w:rsidP="00414B0E">
            <w:pPr>
              <w:rPr>
                <w:rFonts w:ascii="Calisto MT" w:hAnsi="Calisto MT"/>
                <w:noProof/>
                <w:lang w:val="id-ID"/>
              </w:rPr>
            </w:pPr>
          </w:p>
        </w:tc>
      </w:tr>
      <w:tr w:rsidR="00F46012" w14:paraId="3C4CDC12" w14:textId="77777777" w:rsidTr="00CF02D6">
        <w:trPr>
          <w:trHeight w:val="277"/>
        </w:trPr>
        <w:tc>
          <w:tcPr>
            <w:tcW w:w="8660" w:type="dxa"/>
          </w:tcPr>
          <w:p w14:paraId="470F9827" w14:textId="77777777" w:rsidR="00F46012" w:rsidRPr="00660B7F" w:rsidRDefault="00F46012" w:rsidP="00414B0E">
            <w:pPr>
              <w:ind w:firstLine="567"/>
              <w:jc w:val="both"/>
            </w:pPr>
          </w:p>
        </w:tc>
      </w:tr>
      <w:tr w:rsidR="00415587" w14:paraId="1EE6704A" w14:textId="77777777" w:rsidTr="00CF02D6">
        <w:trPr>
          <w:trHeight w:val="277"/>
        </w:trPr>
        <w:tc>
          <w:tcPr>
            <w:tcW w:w="8660" w:type="dxa"/>
          </w:tcPr>
          <w:p w14:paraId="31C99F06" w14:textId="36E92AF7" w:rsidR="00415587" w:rsidRPr="00660B7F" w:rsidRDefault="00415587" w:rsidP="00414B0E">
            <w:pPr>
              <w:jc w:val="both"/>
              <w:rPr>
                <w:rFonts w:ascii="Calisto MT" w:eastAsia="Times New Roman" w:hAnsi="Calisto MT" w:cs="Times New Roman"/>
                <w:bCs/>
                <w:color w:val="000000"/>
                <w:lang w:val="pt-BR"/>
              </w:rPr>
            </w:pPr>
          </w:p>
        </w:tc>
      </w:tr>
    </w:tbl>
    <w:p w14:paraId="7D3FD0DC" w14:textId="77777777" w:rsidR="00F46012" w:rsidRDefault="00F46012" w:rsidP="002F1548">
      <w:pPr>
        <w:spacing w:line="240" w:lineRule="auto"/>
      </w:pPr>
    </w:p>
    <w:sectPr w:rsidR="00F46012" w:rsidSect="00A8420B">
      <w:headerReference w:type="default" r:id="rId16"/>
      <w:footerReference w:type="default" r:id="rId17"/>
      <w:pgSz w:w="11907" w:h="16840"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4C806" w14:textId="77777777" w:rsidR="00E354A4" w:rsidRDefault="00E354A4" w:rsidP="00F46012">
      <w:pPr>
        <w:spacing w:after="0" w:line="240" w:lineRule="auto"/>
      </w:pPr>
      <w:r>
        <w:separator/>
      </w:r>
    </w:p>
  </w:endnote>
  <w:endnote w:type="continuationSeparator" w:id="0">
    <w:p w14:paraId="5B63E019" w14:textId="77777777" w:rsidR="00E354A4" w:rsidRDefault="00E354A4" w:rsidP="00F46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36265" w14:textId="445BB316" w:rsidR="00F46012" w:rsidRDefault="00F97A68">
    <w:pPr>
      <w:pStyle w:val="Footer"/>
    </w:pPr>
    <w:r>
      <w:rPr>
        <w:noProof/>
        <w:sz w:val="20"/>
      </w:rPr>
      <mc:AlternateContent>
        <mc:Choice Requires="wps">
          <w:drawing>
            <wp:anchor distT="0" distB="0" distL="114300" distR="114300" simplePos="0" relativeHeight="251671552" behindDoc="1" locked="0" layoutInCell="1" allowOverlap="1" wp14:anchorId="0CF22019" wp14:editId="755E5BA0">
              <wp:simplePos x="0" y="0"/>
              <wp:positionH relativeFrom="page">
                <wp:posOffset>4804410</wp:posOffset>
              </wp:positionH>
              <wp:positionV relativeFrom="page">
                <wp:posOffset>10177145</wp:posOffset>
              </wp:positionV>
              <wp:extent cx="1720215" cy="194310"/>
              <wp:effectExtent l="0" t="0" r="0" b="0"/>
              <wp:wrapNone/>
              <wp:docPr id="18342475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2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1E35A" w14:textId="77777777" w:rsidR="00F97A68" w:rsidRDefault="00F97A68" w:rsidP="00F97A68">
                          <w:pPr>
                            <w:spacing w:before="10"/>
                            <w:ind w:left="20"/>
                            <w:rPr>
                              <w:sz w:val="24"/>
                            </w:rPr>
                          </w:pPr>
                          <w:r>
                            <w:rPr>
                              <w:sz w:val="24"/>
                            </w:rPr>
                            <w:t>JURNAL</w:t>
                          </w:r>
                          <w:r>
                            <w:rPr>
                              <w:spacing w:val="-4"/>
                              <w:sz w:val="24"/>
                            </w:rPr>
                            <w:t xml:space="preserve"> </w:t>
                          </w:r>
                          <w:r>
                            <w:rPr>
                              <w:sz w:val="24"/>
                            </w:rPr>
                            <w:t>DINAMIKA</w:t>
                          </w:r>
                          <w:r>
                            <w:rPr>
                              <w:spacing w:val="2"/>
                              <w:sz w:val="24"/>
                            </w:rPr>
                            <w:t xml:space="preserve"> </w:t>
                          </w:r>
                          <w:r>
                            <w:rPr>
                              <w:sz w:val="24"/>
                            </w:rPr>
                            <w:t>|</w:t>
                          </w:r>
                          <w:r>
                            <w:rPr>
                              <w:spacing w:val="-1"/>
                              <w:sz w:val="24"/>
                            </w:rPr>
                            <w:t xml:space="preserve"> </w:t>
                          </w:r>
                          <w:r>
                            <w:rPr>
                              <w:spacing w:val="-1"/>
                              <w:sz w:val="24"/>
                            </w:rPr>
                            <w:ptab w:relativeTo="margin" w:alignment="center" w:leader="none"/>
                          </w:r>
                          <w:r>
                            <w:fldChar w:fldCharType="begin"/>
                          </w:r>
                          <w:r>
                            <w:rPr>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F22019" id="_x0000_t202" coordsize="21600,21600" o:spt="202" path="m,l,21600r21600,l21600,xe">
              <v:stroke joinstyle="miter"/>
              <v:path gradientshapeok="t" o:connecttype="rect"/>
            </v:shapetype>
            <v:shape id="Text Box 3" o:spid="_x0000_s1028" type="#_x0000_t202" style="position:absolute;margin-left:378.3pt;margin-top:801.35pt;width:135.45pt;height:15.3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" filled="f" stroked="f">
              <v:textbox inset="0,0,0,0">
                <w:txbxContent>
                  <w:p w14:paraId="1661E35A" w14:textId="77777777" w:rsidR="00F97A68" w:rsidRDefault="00F97A68" w:rsidP="00F97A68">
                    <w:pPr>
                      <w:spacing w:before="10"/>
                      <w:ind w:left="20"/>
                      <w:rPr>
                        <w:sz w:val="24"/>
                      </w:rPr>
                    </w:pPr>
                    <w:r>
                      <w:rPr>
                        <w:sz w:val="24"/>
                      </w:rPr>
                      <w:t>JURNAL</w:t>
                    </w:r>
                    <w:r>
                      <w:rPr>
                        <w:spacing w:val="-4"/>
                        <w:sz w:val="24"/>
                      </w:rPr>
                      <w:t xml:space="preserve"> </w:t>
                    </w:r>
                    <w:r>
                      <w:rPr>
                        <w:sz w:val="24"/>
                      </w:rPr>
                      <w:t>DINAMIKA</w:t>
                    </w:r>
                    <w:r>
                      <w:rPr>
                        <w:spacing w:val="2"/>
                        <w:sz w:val="24"/>
                      </w:rPr>
                      <w:t xml:space="preserve"> </w:t>
                    </w:r>
                    <w:r>
                      <w:rPr>
                        <w:sz w:val="24"/>
                      </w:rPr>
                      <w:t>|</w:t>
                    </w:r>
                    <w:r>
                      <w:rPr>
                        <w:spacing w:val="-1"/>
                        <w:sz w:val="24"/>
                      </w:rPr>
                      <w:t xml:space="preserve"> </w:t>
                    </w:r>
                    <w:r>
                      <w:rPr>
                        <w:spacing w:val="-1"/>
                        <w:sz w:val="24"/>
                      </w:rPr>
                      <w:ptab w:relativeTo="margin" w:alignment="center" w:leader="none"/>
                    </w:r>
                    <w:r>
                      <w:fldChar w:fldCharType="begin"/>
                    </w:r>
                    <w:r>
                      <w:rPr>
                        <w:sz w:val="24"/>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917AD" w14:textId="77777777" w:rsidR="00E354A4" w:rsidRDefault="00E354A4" w:rsidP="00F46012">
      <w:pPr>
        <w:spacing w:after="0" w:line="240" w:lineRule="auto"/>
      </w:pPr>
      <w:r>
        <w:separator/>
      </w:r>
    </w:p>
  </w:footnote>
  <w:footnote w:type="continuationSeparator" w:id="0">
    <w:p w14:paraId="42B1ED5F" w14:textId="77777777" w:rsidR="00E354A4" w:rsidRDefault="00E354A4" w:rsidP="00F460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DE258" w14:textId="6457B697" w:rsidR="00F46012" w:rsidRDefault="00F97A68" w:rsidP="00F97A68">
    <w:pPr>
      <w:pStyle w:val="Header"/>
      <w:tabs>
        <w:tab w:val="clear" w:pos="4680"/>
        <w:tab w:val="clear" w:pos="9360"/>
        <w:tab w:val="right" w:pos="8505"/>
      </w:tabs>
      <w:rPr>
        <w:rFonts w:ascii="Calisto MT" w:hAnsi="Calisto MT" w:cs="Arial"/>
        <w:b/>
        <w:bCs/>
        <w:lang w:val="en-ID"/>
      </w:rPr>
    </w:pPr>
    <w:r>
      <w:rPr>
        <w:noProof/>
      </w:rPr>
      <mc:AlternateContent>
        <mc:Choice Requires="wps">
          <w:drawing>
            <wp:anchor distT="0" distB="0" distL="114300" distR="114300" simplePos="0" relativeHeight="251669504" behindDoc="0" locked="0" layoutInCell="1" allowOverlap="1" wp14:anchorId="6CB99779" wp14:editId="68D0E1CD">
              <wp:simplePos x="0" y="0"/>
              <wp:positionH relativeFrom="margin">
                <wp:posOffset>4263390</wp:posOffset>
              </wp:positionH>
              <wp:positionV relativeFrom="page">
                <wp:posOffset>457200</wp:posOffset>
              </wp:positionV>
              <wp:extent cx="1257300" cy="381000"/>
              <wp:effectExtent l="0" t="0" r="0" b="0"/>
              <wp:wrapNone/>
              <wp:docPr id="12526526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4523D" w14:textId="77777777" w:rsidR="00F97A68" w:rsidRDefault="00F97A68" w:rsidP="00F97A68">
                          <w:pPr>
                            <w:spacing w:after="0" w:line="240" w:lineRule="auto"/>
                            <w:ind w:left="20" w:right="9" w:firstLine="2"/>
                            <w:rPr>
                              <w:b/>
                              <w:i/>
                              <w:spacing w:val="-42"/>
                              <w:sz w:val="18"/>
                            </w:rPr>
                          </w:pPr>
                          <w:r>
                            <w:rPr>
                              <w:b/>
                              <w:i/>
                              <w:sz w:val="18"/>
                            </w:rPr>
                            <w:t>P ISSN : 2477-1546</w:t>
                          </w:r>
                          <w:r>
                            <w:rPr>
                              <w:b/>
                              <w:i/>
                              <w:spacing w:val="-42"/>
                              <w:sz w:val="18"/>
                            </w:rPr>
                            <w:t xml:space="preserve"> </w:t>
                          </w:r>
                        </w:p>
                        <w:p w14:paraId="196F294C" w14:textId="00CA35F3" w:rsidR="00F97A68" w:rsidRDefault="00F97A68" w:rsidP="00F97A68">
                          <w:pPr>
                            <w:spacing w:after="0" w:line="240" w:lineRule="auto"/>
                            <w:ind w:left="20" w:right="9" w:firstLine="2"/>
                            <w:rPr>
                              <w:b/>
                              <w:i/>
                              <w:sz w:val="18"/>
                            </w:rPr>
                          </w:pPr>
                          <w:r>
                            <w:rPr>
                              <w:b/>
                              <w:i/>
                              <w:sz w:val="18"/>
                            </w:rPr>
                            <w:t>E</w:t>
                          </w:r>
                          <w:r>
                            <w:rPr>
                              <w:b/>
                              <w:i/>
                              <w:spacing w:val="-5"/>
                              <w:sz w:val="18"/>
                            </w:rPr>
                            <w:t xml:space="preserve"> </w:t>
                          </w:r>
                          <w:r>
                            <w:rPr>
                              <w:b/>
                              <w:i/>
                              <w:sz w:val="18"/>
                            </w:rPr>
                            <w:t>ISSN</w:t>
                          </w:r>
                          <w:r>
                            <w:rPr>
                              <w:b/>
                              <w:i/>
                              <w:spacing w:val="-5"/>
                              <w:sz w:val="18"/>
                            </w:rPr>
                            <w:t xml:space="preserve"> </w:t>
                          </w:r>
                          <w:r>
                            <w:rPr>
                              <w:b/>
                              <w:i/>
                              <w:sz w:val="18"/>
                            </w:rPr>
                            <w:t>:</w:t>
                          </w:r>
                          <w:r>
                            <w:rPr>
                              <w:b/>
                              <w:i/>
                              <w:spacing w:val="-5"/>
                              <w:sz w:val="18"/>
                            </w:rPr>
                            <w:t xml:space="preserve"> </w:t>
                          </w:r>
                          <w:r>
                            <w:rPr>
                              <w:b/>
                              <w:i/>
                              <w:sz w:val="18"/>
                            </w:rPr>
                            <w:t>2581-1894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B99779" id="_x0000_t202" coordsize="21600,21600" o:spt="202" path="m,l,21600r21600,l21600,xe">
              <v:stroke joinstyle="miter"/>
              <v:path gradientshapeok="t" o:connecttype="rect"/>
            </v:shapetype>
            <v:shape id="Text Box 1" o:spid="_x0000_s1026" type="#_x0000_t202" style="position:absolute;margin-left:335.7pt;margin-top:36pt;width:99pt;height:30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" filled="f" stroked="f">
              <v:textbox inset="0,0,0,0">
                <w:txbxContent>
                  <w:p w14:paraId="6884523D" w14:textId="77777777" w:rsidR="00F97A68" w:rsidRDefault="00F97A68" w:rsidP="00F97A68">
                    <w:pPr>
                      <w:spacing w:after="0" w:line="240" w:lineRule="auto"/>
                      <w:ind w:left="20" w:right="9" w:firstLine="2"/>
                      <w:rPr>
                        <w:b/>
                        <w:i/>
                        <w:spacing w:val="-42"/>
                        <w:sz w:val="18"/>
                      </w:rPr>
                    </w:pPr>
                    <w:r>
                      <w:rPr>
                        <w:b/>
                        <w:i/>
                        <w:sz w:val="18"/>
                      </w:rPr>
                      <w:t>P ISSN : 2477-1546</w:t>
                    </w:r>
                    <w:r>
                      <w:rPr>
                        <w:b/>
                        <w:i/>
                        <w:spacing w:val="-42"/>
                        <w:sz w:val="18"/>
                      </w:rPr>
                      <w:t xml:space="preserve"> </w:t>
                    </w:r>
                  </w:p>
                  <w:p w14:paraId="196F294C" w14:textId="00CA35F3" w:rsidR="00F97A68" w:rsidRDefault="00F97A68" w:rsidP="00F97A68">
                    <w:pPr>
                      <w:spacing w:after="0" w:line="240" w:lineRule="auto"/>
                      <w:ind w:left="20" w:right="9" w:firstLine="2"/>
                      <w:rPr>
                        <w:b/>
                        <w:i/>
                        <w:sz w:val="18"/>
                      </w:rPr>
                    </w:pPr>
                    <w:r>
                      <w:rPr>
                        <w:b/>
                        <w:i/>
                        <w:sz w:val="18"/>
                      </w:rPr>
                      <w:t>E</w:t>
                    </w:r>
                    <w:r>
                      <w:rPr>
                        <w:b/>
                        <w:i/>
                        <w:spacing w:val="-5"/>
                        <w:sz w:val="18"/>
                      </w:rPr>
                      <w:t xml:space="preserve"> </w:t>
                    </w:r>
                    <w:r>
                      <w:rPr>
                        <w:b/>
                        <w:i/>
                        <w:sz w:val="18"/>
                      </w:rPr>
                      <w:t>ISSN</w:t>
                    </w:r>
                    <w:r>
                      <w:rPr>
                        <w:b/>
                        <w:i/>
                        <w:spacing w:val="-5"/>
                        <w:sz w:val="18"/>
                      </w:rPr>
                      <w:t xml:space="preserve"> </w:t>
                    </w:r>
                    <w:r>
                      <w:rPr>
                        <w:b/>
                        <w:i/>
                        <w:sz w:val="18"/>
                      </w:rPr>
                      <w:t>:</w:t>
                    </w:r>
                    <w:r>
                      <w:rPr>
                        <w:b/>
                        <w:i/>
                        <w:spacing w:val="-5"/>
                        <w:sz w:val="18"/>
                      </w:rPr>
                      <w:t xml:space="preserve"> </w:t>
                    </w:r>
                    <w:r>
                      <w:rPr>
                        <w:b/>
                        <w:i/>
                        <w:sz w:val="18"/>
                      </w:rPr>
                      <w:t>2581-1894</w:t>
                    </w:r>
                  </w:p>
                </w:txbxContent>
              </v:textbox>
              <w10:wrap anchorx="margin" anchory="page"/>
            </v:shape>
          </w:pict>
        </mc:Fallback>
      </mc:AlternateContent>
    </w:r>
    <w:r>
      <w:rPr>
        <w:noProof/>
      </w:rPr>
      <mc:AlternateContent>
        <mc:Choice Requires="wps">
          <w:drawing>
            <wp:anchor distT="0" distB="0" distL="114300" distR="114300" simplePos="0" relativeHeight="251667456" behindDoc="1" locked="0" layoutInCell="1" allowOverlap="1" wp14:anchorId="7E7B4502" wp14:editId="0CA94F93">
              <wp:simplePos x="0" y="0"/>
              <wp:positionH relativeFrom="page">
                <wp:posOffset>1080135</wp:posOffset>
              </wp:positionH>
              <wp:positionV relativeFrom="page">
                <wp:posOffset>449580</wp:posOffset>
              </wp:positionV>
              <wp:extent cx="2762250" cy="283210"/>
              <wp:effectExtent l="0" t="0" r="0" b="0"/>
              <wp:wrapNone/>
              <wp:docPr id="2118244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D8B07" w14:textId="77777777" w:rsidR="00F97A68" w:rsidRDefault="00F97A68" w:rsidP="00F97A68">
                          <w:pPr>
                            <w:spacing w:before="12"/>
                            <w:ind w:left="20" w:right="14"/>
                            <w:rPr>
                              <w:b/>
                              <w:i/>
                              <w:sz w:val="18"/>
                            </w:rPr>
                          </w:pPr>
                          <w:r>
                            <w:rPr>
                              <w:b/>
                              <w:i/>
                              <w:sz w:val="18"/>
                            </w:rPr>
                            <w:t>Jurnal</w:t>
                          </w:r>
                          <w:r>
                            <w:rPr>
                              <w:b/>
                              <w:i/>
                              <w:spacing w:val="-4"/>
                              <w:sz w:val="18"/>
                            </w:rPr>
                            <w:t xml:space="preserve"> </w:t>
                          </w:r>
                          <w:r>
                            <w:rPr>
                              <w:b/>
                              <w:i/>
                              <w:sz w:val="18"/>
                            </w:rPr>
                            <w:t>Dinamika</w:t>
                          </w:r>
                          <w:r>
                            <w:rPr>
                              <w:b/>
                              <w:i/>
                              <w:spacing w:val="-4"/>
                              <w:sz w:val="18"/>
                            </w:rPr>
                            <w:t xml:space="preserve"> </w:t>
                          </w:r>
                          <w:r>
                            <w:rPr>
                              <w:b/>
                              <w:i/>
                              <w:sz w:val="18"/>
                            </w:rPr>
                            <w:t>Universitas</w:t>
                          </w:r>
                          <w:r>
                            <w:rPr>
                              <w:b/>
                              <w:i/>
                              <w:spacing w:val="-3"/>
                              <w:sz w:val="18"/>
                            </w:rPr>
                            <w:t xml:space="preserve"> </w:t>
                          </w:r>
                          <w:r>
                            <w:rPr>
                              <w:b/>
                              <w:i/>
                              <w:sz w:val="18"/>
                            </w:rPr>
                            <w:t>Muhammadiyah</w:t>
                          </w:r>
                          <w:r>
                            <w:rPr>
                              <w:b/>
                              <w:i/>
                              <w:spacing w:val="-4"/>
                              <w:sz w:val="18"/>
                            </w:rPr>
                            <w:t xml:space="preserve"> </w:t>
                          </w:r>
                          <w:r>
                            <w:rPr>
                              <w:b/>
                              <w:i/>
                              <w:sz w:val="18"/>
                            </w:rPr>
                            <w:t>Tangerang</w:t>
                          </w:r>
                          <w:r>
                            <w:rPr>
                              <w:b/>
                              <w:i/>
                              <w:spacing w:val="-42"/>
                              <w:sz w:val="18"/>
                            </w:rPr>
                            <w:t xml:space="preserve"> </w:t>
                          </w:r>
                          <w:r>
                            <w:rPr>
                              <w:b/>
                              <w:i/>
                              <w:sz w:val="18"/>
                            </w:rPr>
                            <w:t>Tangerang, September</w:t>
                          </w:r>
                          <w:r>
                            <w:rPr>
                              <w:b/>
                              <w:i/>
                              <w:spacing w:val="-2"/>
                              <w:sz w:val="18"/>
                            </w:rPr>
                            <w:t xml:space="preserve"> </w:t>
                          </w:r>
                          <w:r>
                            <w:rPr>
                              <w:b/>
                              <w:i/>
                              <w:sz w:val="18"/>
                            </w:rPr>
                            <w:t>2021,</w:t>
                          </w:r>
                          <w:r>
                            <w:rPr>
                              <w:b/>
                              <w:i/>
                              <w:spacing w:val="-2"/>
                              <w:sz w:val="18"/>
                            </w:rPr>
                            <w:t xml:space="preserve"> </w:t>
                          </w:r>
                          <w:r>
                            <w:rPr>
                              <w:b/>
                              <w:i/>
                              <w:sz w:val="18"/>
                            </w:rPr>
                            <w:t>pp</w:t>
                          </w:r>
                          <w:r>
                            <w:rPr>
                              <w:b/>
                              <w:i/>
                              <w:spacing w:val="-1"/>
                              <w:sz w:val="18"/>
                            </w:rPr>
                            <w:t xml:space="preserve"> </w:t>
                          </w:r>
                          <w:r>
                            <w:rPr>
                              <w:b/>
                              <w:i/>
                              <w:sz w:val="18"/>
                            </w:rPr>
                            <w:t>1-</w:t>
                          </w:r>
                          <w:r>
                            <w:rPr>
                              <w:b/>
                              <w:i/>
                              <w:spacing w:val="-1"/>
                              <w:sz w:val="18"/>
                            </w:rPr>
                            <w:t xml:space="preserve"> </w:t>
                          </w:r>
                          <w:r>
                            <w:rPr>
                              <w:b/>
                              <w:i/>
                              <w:sz w:val="18"/>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B4502" id="Text Box 2" o:spid="_x0000_s1027" type="#_x0000_t202" style="position:absolute;margin-left:85.05pt;margin-top:35.4pt;width:217.5pt;height:22.3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" filled="f" stroked="f">
              <v:textbox inset="0,0,0,0">
                <w:txbxContent>
                  <w:p w14:paraId="5C0D8B07" w14:textId="77777777" w:rsidR="00F97A68" w:rsidRDefault="00F97A68" w:rsidP="00F97A68">
                    <w:pPr>
                      <w:spacing w:before="12"/>
                      <w:ind w:left="20" w:right="14"/>
                      <w:rPr>
                        <w:b/>
                        <w:i/>
                        <w:sz w:val="18"/>
                      </w:rPr>
                    </w:pPr>
                    <w:r>
                      <w:rPr>
                        <w:b/>
                        <w:i/>
                        <w:sz w:val="18"/>
                      </w:rPr>
                      <w:t>Jurnal</w:t>
                    </w:r>
                    <w:r>
                      <w:rPr>
                        <w:b/>
                        <w:i/>
                        <w:spacing w:val="-4"/>
                        <w:sz w:val="18"/>
                      </w:rPr>
                      <w:t xml:space="preserve"> </w:t>
                    </w:r>
                    <w:r>
                      <w:rPr>
                        <w:b/>
                        <w:i/>
                        <w:sz w:val="18"/>
                      </w:rPr>
                      <w:t>Dinamika</w:t>
                    </w:r>
                    <w:r>
                      <w:rPr>
                        <w:b/>
                        <w:i/>
                        <w:spacing w:val="-4"/>
                        <w:sz w:val="18"/>
                      </w:rPr>
                      <w:t xml:space="preserve"> </w:t>
                    </w:r>
                    <w:r>
                      <w:rPr>
                        <w:b/>
                        <w:i/>
                        <w:sz w:val="18"/>
                      </w:rPr>
                      <w:t>Universitas</w:t>
                    </w:r>
                    <w:r>
                      <w:rPr>
                        <w:b/>
                        <w:i/>
                        <w:spacing w:val="-3"/>
                        <w:sz w:val="18"/>
                      </w:rPr>
                      <w:t xml:space="preserve"> </w:t>
                    </w:r>
                    <w:r>
                      <w:rPr>
                        <w:b/>
                        <w:i/>
                        <w:sz w:val="18"/>
                      </w:rPr>
                      <w:t>Muhammadiyah</w:t>
                    </w:r>
                    <w:r>
                      <w:rPr>
                        <w:b/>
                        <w:i/>
                        <w:spacing w:val="-4"/>
                        <w:sz w:val="18"/>
                      </w:rPr>
                      <w:t xml:space="preserve"> </w:t>
                    </w:r>
                    <w:r>
                      <w:rPr>
                        <w:b/>
                        <w:i/>
                        <w:sz w:val="18"/>
                      </w:rPr>
                      <w:t>Tangerang</w:t>
                    </w:r>
                    <w:r>
                      <w:rPr>
                        <w:b/>
                        <w:i/>
                        <w:spacing w:val="-42"/>
                        <w:sz w:val="18"/>
                      </w:rPr>
                      <w:t xml:space="preserve"> </w:t>
                    </w:r>
                    <w:r>
                      <w:rPr>
                        <w:b/>
                        <w:i/>
                        <w:sz w:val="18"/>
                      </w:rPr>
                      <w:t>Tangerang, September</w:t>
                    </w:r>
                    <w:r>
                      <w:rPr>
                        <w:b/>
                        <w:i/>
                        <w:spacing w:val="-2"/>
                        <w:sz w:val="18"/>
                      </w:rPr>
                      <w:t xml:space="preserve"> </w:t>
                    </w:r>
                    <w:r>
                      <w:rPr>
                        <w:b/>
                        <w:i/>
                        <w:sz w:val="18"/>
                      </w:rPr>
                      <w:t>2021,</w:t>
                    </w:r>
                    <w:r>
                      <w:rPr>
                        <w:b/>
                        <w:i/>
                        <w:spacing w:val="-2"/>
                        <w:sz w:val="18"/>
                      </w:rPr>
                      <w:t xml:space="preserve"> </w:t>
                    </w:r>
                    <w:r>
                      <w:rPr>
                        <w:b/>
                        <w:i/>
                        <w:sz w:val="18"/>
                      </w:rPr>
                      <w:t>pp</w:t>
                    </w:r>
                    <w:r>
                      <w:rPr>
                        <w:b/>
                        <w:i/>
                        <w:spacing w:val="-1"/>
                        <w:sz w:val="18"/>
                      </w:rPr>
                      <w:t xml:space="preserve"> </w:t>
                    </w:r>
                    <w:r>
                      <w:rPr>
                        <w:b/>
                        <w:i/>
                        <w:sz w:val="18"/>
                      </w:rPr>
                      <w:t>1-</w:t>
                    </w:r>
                    <w:r>
                      <w:rPr>
                        <w:b/>
                        <w:i/>
                        <w:spacing w:val="-1"/>
                        <w:sz w:val="18"/>
                      </w:rPr>
                      <w:t xml:space="preserve"> </w:t>
                    </w:r>
                    <w:r>
                      <w:rPr>
                        <w:b/>
                        <w:i/>
                        <w:sz w:val="18"/>
                      </w:rPr>
                      <w:t>10</w:t>
                    </w:r>
                  </w:p>
                </w:txbxContent>
              </v:textbox>
              <w10:wrap anchorx="page" anchory="page"/>
            </v:shape>
          </w:pict>
        </mc:Fallback>
      </mc:AlternateContent>
    </w:r>
    <w:r>
      <w:rPr>
        <w:rFonts w:ascii="Calisto MT" w:hAnsi="Calisto MT" w:cs="Arial"/>
        <w:b/>
        <w:bCs/>
        <w:lang w:val="en-ID"/>
      </w:rPr>
      <w:tab/>
    </w:r>
  </w:p>
  <w:p w14:paraId="61510071" w14:textId="6D655AC2" w:rsidR="00F46012" w:rsidRPr="008368F0" w:rsidRDefault="00F46012" w:rsidP="00F46012">
    <w:pPr>
      <w:pStyle w:val="Header"/>
      <w:rPr>
        <w:rFonts w:ascii="Calisto MT" w:hAnsi="Calisto MT" w:cs="Arial"/>
        <w:b/>
        <w:bCs/>
        <w:lang w:val="en-ID"/>
      </w:rPr>
    </w:pPr>
  </w:p>
  <w:p w14:paraId="45BDD91C" w14:textId="77777777" w:rsidR="00F46012" w:rsidRDefault="00F460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C586F"/>
    <w:multiLevelType w:val="hybridMultilevel"/>
    <w:tmpl w:val="34E81AC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4143028"/>
    <w:multiLevelType w:val="hybridMultilevel"/>
    <w:tmpl w:val="73D8B80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9327C33"/>
    <w:multiLevelType w:val="hybridMultilevel"/>
    <w:tmpl w:val="B674131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A6D2E87"/>
    <w:multiLevelType w:val="hybridMultilevel"/>
    <w:tmpl w:val="435CAE34"/>
    <w:lvl w:ilvl="0" w:tplc="758AA6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101E18"/>
    <w:multiLevelType w:val="hybridMultilevel"/>
    <w:tmpl w:val="D304CEE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D74157B"/>
    <w:multiLevelType w:val="hybridMultilevel"/>
    <w:tmpl w:val="83D6070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1E444877"/>
    <w:multiLevelType w:val="hybridMultilevel"/>
    <w:tmpl w:val="2204660C"/>
    <w:lvl w:ilvl="0" w:tplc="CA886458">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7" w15:restartNumberingAfterBreak="0">
    <w:nsid w:val="26C62F9A"/>
    <w:multiLevelType w:val="hybridMultilevel"/>
    <w:tmpl w:val="F57887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1392015"/>
    <w:multiLevelType w:val="hybridMultilevel"/>
    <w:tmpl w:val="F42246E2"/>
    <w:lvl w:ilvl="0" w:tplc="DBD4F15E">
      <w:start w:val="1"/>
      <w:numFmt w:val="upperLetter"/>
      <w:lvlText w:val="%1."/>
      <w:lvlJc w:val="left"/>
      <w:pPr>
        <w:ind w:left="720" w:hanging="360"/>
      </w:pPr>
      <w:rPr>
        <w:b/>
        <w:bCs/>
      </w:rPr>
    </w:lvl>
    <w:lvl w:ilvl="1" w:tplc="8EEA218E">
      <w:start w:val="1"/>
      <w:numFmt w:val="lowerLetter"/>
      <w:lvlText w:val="%2."/>
      <w:lvlJc w:val="left"/>
      <w:pPr>
        <w:ind w:left="1440" w:hanging="360"/>
      </w:pPr>
      <w:rPr>
        <w:b w:val="0"/>
        <w:bCs w:val="0"/>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3C41C7F"/>
    <w:multiLevelType w:val="hybridMultilevel"/>
    <w:tmpl w:val="0290B03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8CD56FF"/>
    <w:multiLevelType w:val="hybridMultilevel"/>
    <w:tmpl w:val="552E540E"/>
    <w:lvl w:ilvl="0" w:tplc="F9FA8B42">
      <w:start w:val="1"/>
      <w:numFmt w:val="upp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EF217F2"/>
    <w:multiLevelType w:val="hybridMultilevel"/>
    <w:tmpl w:val="3B20C67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EF27EC1"/>
    <w:multiLevelType w:val="hybridMultilevel"/>
    <w:tmpl w:val="1ADA62A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4AA44BAA"/>
    <w:multiLevelType w:val="hybridMultilevel"/>
    <w:tmpl w:val="DCEA7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FC7E23"/>
    <w:multiLevelType w:val="hybridMultilevel"/>
    <w:tmpl w:val="8630812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C142D5A"/>
    <w:multiLevelType w:val="hybridMultilevel"/>
    <w:tmpl w:val="6C8470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606725F9"/>
    <w:multiLevelType w:val="hybridMultilevel"/>
    <w:tmpl w:val="33CC7CCE"/>
    <w:lvl w:ilvl="0" w:tplc="13A0575E">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17" w15:restartNumberingAfterBreak="0">
    <w:nsid w:val="64BB353C"/>
    <w:multiLevelType w:val="hybridMultilevel"/>
    <w:tmpl w:val="54468F4C"/>
    <w:lvl w:ilvl="0" w:tplc="032AC072">
      <w:start w:val="1"/>
      <w:numFmt w:val="lowerLetter"/>
      <w:lvlText w:val="%1."/>
      <w:lvlJc w:val="left"/>
      <w:pPr>
        <w:ind w:left="1658" w:hanging="360"/>
      </w:pPr>
      <w:rPr>
        <w:rFonts w:hint="default"/>
      </w:rPr>
    </w:lvl>
    <w:lvl w:ilvl="1" w:tplc="04090019" w:tentative="1">
      <w:start w:val="1"/>
      <w:numFmt w:val="lowerLetter"/>
      <w:lvlText w:val="%2."/>
      <w:lvlJc w:val="left"/>
      <w:pPr>
        <w:ind w:left="2378" w:hanging="360"/>
      </w:pPr>
    </w:lvl>
    <w:lvl w:ilvl="2" w:tplc="0409001B" w:tentative="1">
      <w:start w:val="1"/>
      <w:numFmt w:val="lowerRoman"/>
      <w:lvlText w:val="%3."/>
      <w:lvlJc w:val="right"/>
      <w:pPr>
        <w:ind w:left="3098" w:hanging="180"/>
      </w:pPr>
    </w:lvl>
    <w:lvl w:ilvl="3" w:tplc="0409000F" w:tentative="1">
      <w:start w:val="1"/>
      <w:numFmt w:val="decimal"/>
      <w:lvlText w:val="%4."/>
      <w:lvlJc w:val="left"/>
      <w:pPr>
        <w:ind w:left="3818" w:hanging="360"/>
      </w:pPr>
    </w:lvl>
    <w:lvl w:ilvl="4" w:tplc="04090019" w:tentative="1">
      <w:start w:val="1"/>
      <w:numFmt w:val="lowerLetter"/>
      <w:lvlText w:val="%5."/>
      <w:lvlJc w:val="left"/>
      <w:pPr>
        <w:ind w:left="4538" w:hanging="360"/>
      </w:pPr>
    </w:lvl>
    <w:lvl w:ilvl="5" w:tplc="0409001B" w:tentative="1">
      <w:start w:val="1"/>
      <w:numFmt w:val="lowerRoman"/>
      <w:lvlText w:val="%6."/>
      <w:lvlJc w:val="right"/>
      <w:pPr>
        <w:ind w:left="5258" w:hanging="180"/>
      </w:pPr>
    </w:lvl>
    <w:lvl w:ilvl="6" w:tplc="0409000F" w:tentative="1">
      <w:start w:val="1"/>
      <w:numFmt w:val="decimal"/>
      <w:lvlText w:val="%7."/>
      <w:lvlJc w:val="left"/>
      <w:pPr>
        <w:ind w:left="5978" w:hanging="360"/>
      </w:pPr>
    </w:lvl>
    <w:lvl w:ilvl="7" w:tplc="04090019" w:tentative="1">
      <w:start w:val="1"/>
      <w:numFmt w:val="lowerLetter"/>
      <w:lvlText w:val="%8."/>
      <w:lvlJc w:val="left"/>
      <w:pPr>
        <w:ind w:left="6698" w:hanging="360"/>
      </w:pPr>
    </w:lvl>
    <w:lvl w:ilvl="8" w:tplc="0409001B" w:tentative="1">
      <w:start w:val="1"/>
      <w:numFmt w:val="lowerRoman"/>
      <w:lvlText w:val="%9."/>
      <w:lvlJc w:val="right"/>
      <w:pPr>
        <w:ind w:left="7418" w:hanging="180"/>
      </w:pPr>
    </w:lvl>
  </w:abstractNum>
  <w:abstractNum w:abstractNumId="18" w15:restartNumberingAfterBreak="0">
    <w:nsid w:val="6A9F1457"/>
    <w:multiLevelType w:val="hybridMultilevel"/>
    <w:tmpl w:val="F808D2A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71093ABE"/>
    <w:multiLevelType w:val="hybridMultilevel"/>
    <w:tmpl w:val="04B8617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77764130"/>
    <w:multiLevelType w:val="hybridMultilevel"/>
    <w:tmpl w:val="A5B2521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7B9A0ED3"/>
    <w:multiLevelType w:val="hybridMultilevel"/>
    <w:tmpl w:val="221CD064"/>
    <w:lvl w:ilvl="0" w:tplc="3809000F">
      <w:start w:val="1"/>
      <w:numFmt w:val="decimal"/>
      <w:lvlText w:val="%1."/>
      <w:lvlJc w:val="left"/>
      <w:pPr>
        <w:ind w:left="720" w:hanging="360"/>
      </w:pPr>
      <w:rPr>
        <w:rFonts w:hint="default"/>
        <w:color w:val="auto"/>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7BE12955"/>
    <w:multiLevelType w:val="hybridMultilevel"/>
    <w:tmpl w:val="58C294B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988627731">
    <w:abstractNumId w:val="8"/>
  </w:num>
  <w:num w:numId="2" w16cid:durableId="581062051">
    <w:abstractNumId w:val="12"/>
  </w:num>
  <w:num w:numId="3" w16cid:durableId="1062604016">
    <w:abstractNumId w:val="18"/>
  </w:num>
  <w:num w:numId="4" w16cid:durableId="850485138">
    <w:abstractNumId w:val="5"/>
  </w:num>
  <w:num w:numId="5" w16cid:durableId="1495802601">
    <w:abstractNumId w:val="15"/>
  </w:num>
  <w:num w:numId="6" w16cid:durableId="41948723">
    <w:abstractNumId w:val="10"/>
  </w:num>
  <w:num w:numId="7" w16cid:durableId="1827895494">
    <w:abstractNumId w:val="20"/>
  </w:num>
  <w:num w:numId="8" w16cid:durableId="1014310585">
    <w:abstractNumId w:val="17"/>
  </w:num>
  <w:num w:numId="9" w16cid:durableId="1981226729">
    <w:abstractNumId w:val="3"/>
  </w:num>
  <w:num w:numId="10" w16cid:durableId="1072890957">
    <w:abstractNumId w:val="1"/>
  </w:num>
  <w:num w:numId="11" w16cid:durableId="797797994">
    <w:abstractNumId w:val="21"/>
  </w:num>
  <w:num w:numId="12" w16cid:durableId="1609652534">
    <w:abstractNumId w:val="22"/>
  </w:num>
  <w:num w:numId="13" w16cid:durableId="1361127159">
    <w:abstractNumId w:val="11"/>
  </w:num>
  <w:num w:numId="14" w16cid:durableId="2073692380">
    <w:abstractNumId w:val="14"/>
  </w:num>
  <w:num w:numId="15" w16cid:durableId="1684669841">
    <w:abstractNumId w:val="9"/>
  </w:num>
  <w:num w:numId="16" w16cid:durableId="459156539">
    <w:abstractNumId w:val="7"/>
  </w:num>
  <w:num w:numId="17" w16cid:durableId="522325447">
    <w:abstractNumId w:val="19"/>
  </w:num>
  <w:num w:numId="18" w16cid:durableId="1820729758">
    <w:abstractNumId w:val="4"/>
  </w:num>
  <w:num w:numId="19" w16cid:durableId="786192235">
    <w:abstractNumId w:val="6"/>
  </w:num>
  <w:num w:numId="20" w16cid:durableId="1057243705">
    <w:abstractNumId w:val="0"/>
  </w:num>
  <w:num w:numId="21" w16cid:durableId="42339563">
    <w:abstractNumId w:val="13"/>
  </w:num>
  <w:num w:numId="22" w16cid:durableId="881137438">
    <w:abstractNumId w:val="2"/>
  </w:num>
  <w:num w:numId="23" w16cid:durableId="15547322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012"/>
    <w:rsid w:val="00110A53"/>
    <w:rsid w:val="001228B2"/>
    <w:rsid w:val="00193B26"/>
    <w:rsid w:val="001C09E9"/>
    <w:rsid w:val="00276537"/>
    <w:rsid w:val="002B66CD"/>
    <w:rsid w:val="002D2170"/>
    <w:rsid w:val="002D3CD6"/>
    <w:rsid w:val="002F1548"/>
    <w:rsid w:val="00301C97"/>
    <w:rsid w:val="00305F5F"/>
    <w:rsid w:val="003618CF"/>
    <w:rsid w:val="003B160C"/>
    <w:rsid w:val="003E539F"/>
    <w:rsid w:val="00405BE7"/>
    <w:rsid w:val="00414B0E"/>
    <w:rsid w:val="00415587"/>
    <w:rsid w:val="00497E8C"/>
    <w:rsid w:val="004D3323"/>
    <w:rsid w:val="00514E6F"/>
    <w:rsid w:val="00522186"/>
    <w:rsid w:val="0056091D"/>
    <w:rsid w:val="005F04F7"/>
    <w:rsid w:val="00660B7F"/>
    <w:rsid w:val="006870CA"/>
    <w:rsid w:val="00696E2B"/>
    <w:rsid w:val="006B660E"/>
    <w:rsid w:val="006D5E20"/>
    <w:rsid w:val="00740186"/>
    <w:rsid w:val="0074142B"/>
    <w:rsid w:val="007E5BC4"/>
    <w:rsid w:val="008C1159"/>
    <w:rsid w:val="0090757C"/>
    <w:rsid w:val="00952794"/>
    <w:rsid w:val="0097123F"/>
    <w:rsid w:val="009B63E3"/>
    <w:rsid w:val="00A23397"/>
    <w:rsid w:val="00A47A16"/>
    <w:rsid w:val="00A5773E"/>
    <w:rsid w:val="00A66CDE"/>
    <w:rsid w:val="00A8271D"/>
    <w:rsid w:val="00A8420B"/>
    <w:rsid w:val="00AA4042"/>
    <w:rsid w:val="00AE7EDD"/>
    <w:rsid w:val="00B6369B"/>
    <w:rsid w:val="00B743E6"/>
    <w:rsid w:val="00B94817"/>
    <w:rsid w:val="00C22D7F"/>
    <w:rsid w:val="00C37304"/>
    <w:rsid w:val="00C75940"/>
    <w:rsid w:val="00CA7336"/>
    <w:rsid w:val="00CE0074"/>
    <w:rsid w:val="00CF02D6"/>
    <w:rsid w:val="00D30AA3"/>
    <w:rsid w:val="00D516BC"/>
    <w:rsid w:val="00D84BB7"/>
    <w:rsid w:val="00D86E3B"/>
    <w:rsid w:val="00DE682A"/>
    <w:rsid w:val="00DF4C4F"/>
    <w:rsid w:val="00DF67C7"/>
    <w:rsid w:val="00E33237"/>
    <w:rsid w:val="00E354A4"/>
    <w:rsid w:val="00E658C2"/>
    <w:rsid w:val="00F46012"/>
    <w:rsid w:val="00F83F50"/>
    <w:rsid w:val="00F858FF"/>
    <w:rsid w:val="00F97A68"/>
    <w:rsid w:val="00FE3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18A68"/>
  <w15:chartTrackingRefBased/>
  <w15:docId w15:val="{F7E8CDBF-4B35-4A7C-B501-A8692D3D8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0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6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012"/>
  </w:style>
  <w:style w:type="paragraph" w:styleId="Footer">
    <w:name w:val="footer"/>
    <w:basedOn w:val="Normal"/>
    <w:link w:val="FooterChar"/>
    <w:uiPriority w:val="99"/>
    <w:unhideWhenUsed/>
    <w:rsid w:val="00F46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012"/>
  </w:style>
  <w:style w:type="paragraph" w:styleId="Title">
    <w:name w:val="Title"/>
    <w:basedOn w:val="Normal"/>
    <w:link w:val="TitleChar"/>
    <w:qFormat/>
    <w:rsid w:val="00F46012"/>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F46012"/>
    <w:rPr>
      <w:rFonts w:ascii="Times New Roman" w:eastAsia="Times New Roman" w:hAnsi="Times New Roman" w:cs="Times New Roman"/>
      <w:b/>
      <w:bCs/>
      <w:sz w:val="28"/>
      <w:szCs w:val="24"/>
      <w:lang w:val="id-ID"/>
    </w:rPr>
  </w:style>
  <w:style w:type="character" w:styleId="Hyperlink">
    <w:name w:val="Hyperlink"/>
    <w:basedOn w:val="DefaultParagraphFont"/>
    <w:uiPriority w:val="99"/>
    <w:unhideWhenUsed/>
    <w:rsid w:val="001C09E9"/>
    <w:rPr>
      <w:color w:val="0563C1" w:themeColor="hyperlink"/>
      <w:u w:val="single"/>
    </w:rPr>
  </w:style>
  <w:style w:type="character" w:styleId="UnresolvedMention">
    <w:name w:val="Unresolved Mention"/>
    <w:basedOn w:val="DefaultParagraphFont"/>
    <w:uiPriority w:val="99"/>
    <w:semiHidden/>
    <w:unhideWhenUsed/>
    <w:rsid w:val="001C09E9"/>
    <w:rPr>
      <w:color w:val="605E5C"/>
      <w:shd w:val="clear" w:color="auto" w:fill="E1DFDD"/>
    </w:rPr>
  </w:style>
  <w:style w:type="character" w:styleId="SubtleEmphasis">
    <w:name w:val="Subtle Emphasis"/>
    <w:uiPriority w:val="19"/>
    <w:qFormat/>
    <w:rsid w:val="00B6369B"/>
    <w:rPr>
      <w:i/>
      <w:iCs/>
      <w:color w:val="404040"/>
    </w:rPr>
  </w:style>
  <w:style w:type="paragraph" w:styleId="ListParagraph">
    <w:name w:val="List Paragraph"/>
    <w:basedOn w:val="Normal"/>
    <w:link w:val="ListParagraphChar"/>
    <w:uiPriority w:val="34"/>
    <w:qFormat/>
    <w:rsid w:val="00B6369B"/>
    <w:pPr>
      <w:ind w:left="720"/>
      <w:contextualSpacing/>
    </w:pPr>
    <w:rPr>
      <w:rFonts w:ascii="Calibri" w:eastAsia="Calibri" w:hAnsi="Calibri" w:cs="Times New Roman"/>
    </w:rPr>
  </w:style>
  <w:style w:type="character" w:customStyle="1" w:styleId="a">
    <w:name w:val="a"/>
    <w:basedOn w:val="DefaultParagraphFont"/>
    <w:rsid w:val="00A5773E"/>
  </w:style>
  <w:style w:type="character" w:customStyle="1" w:styleId="ListParagraphChar">
    <w:name w:val="List Paragraph Char"/>
    <w:link w:val="ListParagraph"/>
    <w:uiPriority w:val="34"/>
    <w:locked/>
    <w:rsid w:val="00DE682A"/>
    <w:rPr>
      <w:rFonts w:ascii="Calibri" w:eastAsia="Calibri" w:hAnsi="Calibri" w:cs="Times New Roman"/>
    </w:rPr>
  </w:style>
  <w:style w:type="paragraph" w:customStyle="1" w:styleId="Default">
    <w:name w:val="Default"/>
    <w:rsid w:val="00F97A68"/>
    <w:pPr>
      <w:autoSpaceDE w:val="0"/>
      <w:autoSpaceDN w:val="0"/>
      <w:adjustRightInd w:val="0"/>
      <w:spacing w:after="0" w:line="240" w:lineRule="auto"/>
    </w:pPr>
    <w:rPr>
      <w:rFonts w:ascii="Times New Roman" w:hAnsi="Times New Roman" w:cs="Times New Roman"/>
      <w:color w:val="000000"/>
      <w:sz w:val="24"/>
      <w:szCs w:val="24"/>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ephaeroji15@gmail.com"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ersc.org/journals/index.php/IJAST/article/view/18715"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HP\Downloads\Zulman.hakim@umt.ac.id"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A991A-ACFF-4EFB-AFD5-0165997BA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11</Pages>
  <Words>4596</Words>
  <Characters>26199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dc:creator>
  <cp:keywords/>
  <dc:description/>
  <cp:lastModifiedBy>Hendra Galuh</cp:lastModifiedBy>
  <cp:revision>11</cp:revision>
  <dcterms:created xsi:type="dcterms:W3CDTF">2020-11-21T09:14:00Z</dcterms:created>
  <dcterms:modified xsi:type="dcterms:W3CDTF">2023-11-29T09:06:00Z</dcterms:modified>
</cp:coreProperties>
</file>