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5D72" w:rsidRDefault="006C5D72" w:rsidP="006C5D72">
      <w:pPr>
        <w:jc w:val="center"/>
        <w:rPr>
          <w:b/>
          <w:szCs w:val="24"/>
          <w:lang w:val="sv-SE"/>
        </w:rPr>
      </w:pPr>
      <w:r w:rsidRPr="00126523">
        <w:rPr>
          <w:b/>
          <w:szCs w:val="24"/>
          <w:lang w:val="sv-SE"/>
        </w:rPr>
        <w:t xml:space="preserve">HUBUNGAN </w:t>
      </w:r>
      <w:r>
        <w:rPr>
          <w:b/>
          <w:szCs w:val="24"/>
          <w:lang w:val="sv-SE"/>
        </w:rPr>
        <w:t xml:space="preserve">USIA, PARITAS, KADAR HAEMOGLOBIN DAN INDEKS MASA TUBUH (IMT) DENGAN BBLR PADA IBU BERSALIN </w:t>
      </w:r>
    </w:p>
    <w:p w:rsidR="006C5D72" w:rsidRDefault="006C5D72" w:rsidP="006C5D72">
      <w:pPr>
        <w:jc w:val="center"/>
        <w:rPr>
          <w:b/>
          <w:szCs w:val="24"/>
          <w:lang w:val="sv-SE"/>
        </w:rPr>
      </w:pPr>
      <w:r>
        <w:rPr>
          <w:b/>
          <w:szCs w:val="24"/>
          <w:lang w:val="sv-SE"/>
        </w:rPr>
        <w:t>DI RSUD JOHAR BARU JAKARTA PUSAT TAHUN 2017</w:t>
      </w:r>
    </w:p>
    <w:p w:rsidR="001268C7" w:rsidRDefault="001268C7" w:rsidP="001268C7">
      <w:pPr>
        <w:jc w:val="center"/>
        <w:rPr>
          <w:b/>
          <w:sz w:val="28"/>
        </w:rPr>
      </w:pPr>
    </w:p>
    <w:p w:rsidR="001268C7" w:rsidRDefault="0049190B" w:rsidP="001268C7">
      <w:pPr>
        <w:jc w:val="center"/>
        <w:rPr>
          <w:b/>
          <w:sz w:val="22"/>
        </w:rPr>
      </w:pPr>
      <w:bookmarkStart w:id="0" w:name="_GoBack"/>
      <w:bookmarkEnd w:id="0"/>
      <w:r>
        <w:rPr>
          <w:b/>
          <w:sz w:val="22"/>
        </w:rPr>
        <w:t>Rina Wijayanti</w:t>
      </w:r>
      <w:r w:rsidR="001268C7" w:rsidRPr="00506BAC">
        <w:rPr>
          <w:b/>
          <w:sz w:val="22"/>
          <w:vertAlign w:val="superscript"/>
        </w:rPr>
        <w:t>1)</w:t>
      </w:r>
      <w:r w:rsidR="001268C7" w:rsidRPr="00506BAC">
        <w:rPr>
          <w:b/>
          <w:sz w:val="22"/>
        </w:rPr>
        <w:t xml:space="preserve">, </w:t>
      </w:r>
      <w:r>
        <w:rPr>
          <w:b/>
          <w:sz w:val="22"/>
        </w:rPr>
        <w:t>Risa Nanda Pangestu</w:t>
      </w:r>
      <w:r w:rsidR="001268C7" w:rsidRPr="00506BAC">
        <w:rPr>
          <w:b/>
          <w:sz w:val="22"/>
          <w:vertAlign w:val="superscript"/>
        </w:rPr>
        <w:t>2)</w:t>
      </w:r>
    </w:p>
    <w:p w:rsidR="001268C7" w:rsidRPr="00506BAC" w:rsidRDefault="001268C7" w:rsidP="001268C7">
      <w:pPr>
        <w:jc w:val="center"/>
        <w:rPr>
          <w:b/>
          <w:sz w:val="22"/>
        </w:rPr>
      </w:pPr>
    </w:p>
    <w:p w:rsidR="0061539C" w:rsidRDefault="001268C7" w:rsidP="001268C7">
      <w:pPr>
        <w:jc w:val="center"/>
        <w:rPr>
          <w:sz w:val="22"/>
        </w:rPr>
      </w:pPr>
      <w:r w:rsidRPr="00506BAC">
        <w:rPr>
          <w:sz w:val="22"/>
          <w:vertAlign w:val="superscript"/>
        </w:rPr>
        <w:t>1</w:t>
      </w:r>
      <w:r w:rsidR="0049190B">
        <w:rPr>
          <w:sz w:val="22"/>
        </w:rPr>
        <w:t>Akademi Kebidanan RSPAD Gatot Soebroto,</w:t>
      </w:r>
    </w:p>
    <w:p w:rsidR="001268C7" w:rsidRPr="00506BAC" w:rsidRDefault="001268C7" w:rsidP="001268C7">
      <w:pPr>
        <w:jc w:val="center"/>
        <w:rPr>
          <w:sz w:val="22"/>
        </w:rPr>
      </w:pPr>
      <w:r w:rsidRPr="00506BAC">
        <w:rPr>
          <w:sz w:val="22"/>
        </w:rPr>
        <w:t xml:space="preserve"> (</w:t>
      </w:r>
      <w:r w:rsidR="00F713FD">
        <w:rPr>
          <w:sz w:val="22"/>
        </w:rPr>
        <w:t>Rina Wijayanti</w:t>
      </w:r>
      <w:r w:rsidRPr="00506BAC">
        <w:rPr>
          <w:sz w:val="22"/>
        </w:rPr>
        <w:t>)</w:t>
      </w:r>
    </w:p>
    <w:p w:rsidR="001268C7" w:rsidRPr="00506BAC" w:rsidRDefault="001505BD" w:rsidP="001268C7">
      <w:pPr>
        <w:pStyle w:val="PageNumber1"/>
        <w:rPr>
          <w:rFonts w:ascii="Times New Roman" w:hAnsi="Times New Roman"/>
          <w:sz w:val="22"/>
        </w:rPr>
      </w:pPr>
      <w:proofErr w:type="gramStart"/>
      <w:r>
        <w:rPr>
          <w:rFonts w:ascii="Times New Roman" w:hAnsi="Times New Roman"/>
          <w:sz w:val="22"/>
        </w:rPr>
        <w:t>email</w:t>
      </w:r>
      <w:proofErr w:type="gramEnd"/>
      <w:r>
        <w:rPr>
          <w:rFonts w:ascii="Times New Roman" w:hAnsi="Times New Roman"/>
          <w:sz w:val="22"/>
        </w:rPr>
        <w:t xml:space="preserve">: </w:t>
      </w:r>
      <w:r w:rsidR="00115547">
        <w:rPr>
          <w:rFonts w:ascii="Times New Roman" w:hAnsi="Times New Roman"/>
          <w:sz w:val="22"/>
        </w:rPr>
        <w:t>rina_wijayanti@akbidrspad.ac.id</w:t>
      </w:r>
    </w:p>
    <w:p w:rsidR="001268C7" w:rsidRPr="00506BAC" w:rsidRDefault="001268C7" w:rsidP="001268C7">
      <w:pPr>
        <w:jc w:val="center"/>
        <w:rPr>
          <w:sz w:val="22"/>
        </w:rPr>
      </w:pPr>
      <w:r w:rsidRPr="00506BAC">
        <w:rPr>
          <w:sz w:val="22"/>
          <w:vertAlign w:val="superscript"/>
        </w:rPr>
        <w:t>2</w:t>
      </w:r>
      <w:r w:rsidR="00F713FD">
        <w:rPr>
          <w:sz w:val="22"/>
        </w:rPr>
        <w:t>Akademi Kebidanan RSPAD Gatot Soebroto</w:t>
      </w:r>
      <w:r w:rsidRPr="00506BAC">
        <w:rPr>
          <w:sz w:val="22"/>
        </w:rPr>
        <w:t>, (</w:t>
      </w:r>
      <w:r w:rsidR="00F713FD" w:rsidRPr="00F713FD">
        <w:rPr>
          <w:sz w:val="22"/>
        </w:rPr>
        <w:t>Risa Nanda Pangestu</w:t>
      </w:r>
      <w:r w:rsidRPr="00506BAC">
        <w:rPr>
          <w:sz w:val="22"/>
        </w:rPr>
        <w:t>)</w:t>
      </w:r>
    </w:p>
    <w:p w:rsidR="001268C7" w:rsidRDefault="001268C7" w:rsidP="001268C7">
      <w:pPr>
        <w:rPr>
          <w:b/>
        </w:rPr>
      </w:pPr>
    </w:p>
    <w:p w:rsidR="001268C7" w:rsidRPr="00506BAC" w:rsidRDefault="001268C7" w:rsidP="001268C7">
      <w:pPr>
        <w:spacing w:after="120"/>
        <w:rPr>
          <w:b/>
          <w:sz w:val="22"/>
          <w:szCs w:val="22"/>
        </w:rPr>
      </w:pPr>
      <w:r w:rsidRPr="00506BAC">
        <w:rPr>
          <w:b/>
          <w:sz w:val="22"/>
          <w:szCs w:val="22"/>
        </w:rPr>
        <w:t>Ab</w:t>
      </w:r>
      <w:r w:rsidR="00DC3995">
        <w:rPr>
          <w:b/>
          <w:sz w:val="22"/>
          <w:szCs w:val="22"/>
        </w:rPr>
        <w:t>trak</w:t>
      </w:r>
      <w:r w:rsidRPr="00506BAC">
        <w:rPr>
          <w:b/>
          <w:sz w:val="22"/>
          <w:szCs w:val="22"/>
        </w:rPr>
        <w:t xml:space="preserve"> </w:t>
      </w:r>
    </w:p>
    <w:p w:rsidR="006C5D72" w:rsidRDefault="006C5D72" w:rsidP="006C5D72">
      <w:pPr>
        <w:ind w:firstLine="720"/>
        <w:jc w:val="both"/>
        <w:rPr>
          <w:szCs w:val="24"/>
          <w:lang w:val="id-ID"/>
        </w:rPr>
      </w:pPr>
      <w:r>
        <w:rPr>
          <w:lang w:val="en-ID"/>
        </w:rPr>
        <w:t xml:space="preserve">Tingginya derajat kesehatan pada suatu Negara dapat ditentukan oleh beberapa indikator, salah satu diantaranya adalah tinggi rendahnya Angka Kematian Bayi (AKB). Salah satu factor utama yang berpengaruh terhadap kematian neonatal adalah berat badan lahir rendah (kurang dari 2500 gram), sebesar 30,3% dan penyebab utama kematian bayi adalah gangguan perinatal. (Kemenkes, 2010). </w:t>
      </w:r>
      <w:r w:rsidRPr="0021395B">
        <w:rPr>
          <w:szCs w:val="24"/>
          <w:lang w:val="sv-SE"/>
        </w:rPr>
        <w:t>Tujuan dari penelitan</w:t>
      </w:r>
      <w:r>
        <w:rPr>
          <w:szCs w:val="24"/>
          <w:lang w:val="sv-SE"/>
        </w:rPr>
        <w:t xml:space="preserve"> ini adalah untuk mengetahui </w:t>
      </w:r>
      <w:r>
        <w:rPr>
          <w:szCs w:val="24"/>
          <w:lang w:val="id-ID"/>
        </w:rPr>
        <w:t xml:space="preserve">faktor-faktor yang berhubungan dengan </w:t>
      </w:r>
      <w:r>
        <w:rPr>
          <w:szCs w:val="24"/>
          <w:lang w:val="en-ID"/>
        </w:rPr>
        <w:t>BBLR pada ibu bersalin</w:t>
      </w:r>
      <w:r>
        <w:rPr>
          <w:szCs w:val="24"/>
          <w:lang w:val="id-ID"/>
        </w:rPr>
        <w:t xml:space="preserve"> di Kamar Bersalin Rumah Sakit Umum Daerah </w:t>
      </w:r>
      <w:r>
        <w:rPr>
          <w:szCs w:val="24"/>
          <w:lang w:val="en-ID"/>
        </w:rPr>
        <w:t xml:space="preserve">Johar Baru </w:t>
      </w:r>
      <w:r>
        <w:rPr>
          <w:szCs w:val="24"/>
          <w:lang w:val="id-ID"/>
        </w:rPr>
        <w:t xml:space="preserve"> </w:t>
      </w:r>
      <w:r>
        <w:rPr>
          <w:szCs w:val="24"/>
          <w:lang w:val="en-ID"/>
        </w:rPr>
        <w:t>Tahun 2017</w:t>
      </w:r>
      <w:r>
        <w:rPr>
          <w:szCs w:val="24"/>
          <w:lang w:val="id-ID"/>
        </w:rPr>
        <w:t>.</w:t>
      </w:r>
    </w:p>
    <w:p w:rsidR="006C5D72" w:rsidRDefault="006C5D72" w:rsidP="006C5D72">
      <w:pPr>
        <w:pStyle w:val="ListParagraph"/>
        <w:spacing w:line="240" w:lineRule="auto"/>
        <w:ind w:left="0" w:firstLine="720"/>
        <w:jc w:val="both"/>
        <w:rPr>
          <w:szCs w:val="24"/>
          <w:lang w:val="id-ID"/>
        </w:rPr>
      </w:pPr>
      <w:r>
        <w:rPr>
          <w:szCs w:val="24"/>
        </w:rPr>
        <w:t xml:space="preserve">Desain penelitian yang </w:t>
      </w:r>
      <w:proofErr w:type="gramStart"/>
      <w:r>
        <w:rPr>
          <w:szCs w:val="24"/>
        </w:rPr>
        <w:t>digunakan  adalah</w:t>
      </w:r>
      <w:proofErr w:type="gramEnd"/>
      <w:r>
        <w:rPr>
          <w:szCs w:val="24"/>
        </w:rPr>
        <w:t xml:space="preserve"> rancangan </w:t>
      </w:r>
      <w:r w:rsidRPr="0021395B">
        <w:rPr>
          <w:i/>
          <w:szCs w:val="24"/>
        </w:rPr>
        <w:t>cross sectional</w:t>
      </w:r>
      <w:r>
        <w:rPr>
          <w:szCs w:val="24"/>
        </w:rPr>
        <w:t xml:space="preserve"> yaitu merupakan rancangan penelitian dengan melakukan pengukuran atau pengamatan pada saat bersamaan (sekali waktu) antara </w:t>
      </w:r>
      <w:r>
        <w:rPr>
          <w:szCs w:val="24"/>
          <w:lang w:val="id-ID"/>
        </w:rPr>
        <w:t>variabel dependen dan variabel independen</w:t>
      </w:r>
      <w:r>
        <w:rPr>
          <w:szCs w:val="24"/>
        </w:rPr>
        <w:t xml:space="preserve">. Populasi adalah seluruh ibu bersalin, dengan jumlah sampel 184 kasus. </w:t>
      </w:r>
      <w:r>
        <w:rPr>
          <w:szCs w:val="24"/>
          <w:lang w:val="id-ID"/>
        </w:rPr>
        <w:t xml:space="preserve">Teknik sampling yang digunakan adalah </w:t>
      </w:r>
      <w:r>
        <w:rPr>
          <w:i/>
          <w:szCs w:val="24"/>
        </w:rPr>
        <w:t>sistematis</w:t>
      </w:r>
      <w:r>
        <w:rPr>
          <w:szCs w:val="24"/>
        </w:rPr>
        <w:t xml:space="preserve"> </w:t>
      </w:r>
      <w:r>
        <w:rPr>
          <w:i/>
          <w:szCs w:val="24"/>
        </w:rPr>
        <w:t>simple random sampling</w:t>
      </w:r>
      <w:r>
        <w:rPr>
          <w:szCs w:val="24"/>
        </w:rPr>
        <w:t xml:space="preserve">. Variabel dependen BBLR, dan Variabel independen </w:t>
      </w:r>
      <w:proofErr w:type="gramStart"/>
      <w:r>
        <w:rPr>
          <w:szCs w:val="24"/>
        </w:rPr>
        <w:t>usia</w:t>
      </w:r>
      <w:proofErr w:type="gramEnd"/>
      <w:r>
        <w:rPr>
          <w:szCs w:val="24"/>
        </w:rPr>
        <w:t>, paritas, kadar Hb dan IMT.</w:t>
      </w:r>
    </w:p>
    <w:p w:rsidR="006C5D72" w:rsidRDefault="006C5D72" w:rsidP="006C5D72">
      <w:pPr>
        <w:pStyle w:val="ListParagraph"/>
        <w:spacing w:line="240" w:lineRule="auto"/>
        <w:ind w:left="0" w:firstLine="720"/>
        <w:jc w:val="both"/>
        <w:rPr>
          <w:szCs w:val="24"/>
          <w:lang w:val="en-ID"/>
        </w:rPr>
      </w:pPr>
      <w:r>
        <w:rPr>
          <w:szCs w:val="24"/>
        </w:rPr>
        <w:t>Hasil</w:t>
      </w:r>
      <w:r>
        <w:rPr>
          <w:szCs w:val="24"/>
          <w:lang w:val="id-ID"/>
        </w:rPr>
        <w:t xml:space="preserve"> penelitian didapatkan hasil bahw</w:t>
      </w:r>
      <w:r>
        <w:rPr>
          <w:szCs w:val="24"/>
          <w:lang w:val="en-ID"/>
        </w:rPr>
        <w:t>a</w:t>
      </w:r>
      <w:r>
        <w:rPr>
          <w:szCs w:val="24"/>
          <w:lang w:val="id-ID"/>
        </w:rPr>
        <w:t xml:space="preserve"> variabel </w:t>
      </w:r>
      <w:r>
        <w:rPr>
          <w:szCs w:val="24"/>
          <w:lang w:val="en-ID"/>
        </w:rPr>
        <w:t xml:space="preserve">paritas </w:t>
      </w:r>
      <w:r>
        <w:rPr>
          <w:szCs w:val="24"/>
          <w:lang w:val="id-ID"/>
        </w:rPr>
        <w:t xml:space="preserve">memiliki hubungan yang signifikan dengan </w:t>
      </w:r>
      <w:r>
        <w:rPr>
          <w:szCs w:val="24"/>
          <w:lang w:val="en-ID"/>
        </w:rPr>
        <w:t>BBLR</w:t>
      </w:r>
      <w:r>
        <w:rPr>
          <w:szCs w:val="24"/>
          <w:lang w:val="id-ID"/>
        </w:rPr>
        <w:t xml:space="preserve"> (p=0,00</w:t>
      </w:r>
      <w:r>
        <w:rPr>
          <w:szCs w:val="24"/>
          <w:lang w:val="en-ID"/>
        </w:rPr>
        <w:t>2</w:t>
      </w:r>
      <w:r>
        <w:rPr>
          <w:szCs w:val="24"/>
          <w:lang w:val="id-ID"/>
        </w:rPr>
        <w:t>)</w:t>
      </w:r>
      <w:r>
        <w:rPr>
          <w:szCs w:val="24"/>
          <w:lang w:val="en-ID"/>
        </w:rPr>
        <w:t xml:space="preserve">, varibel kadar haemoglobin memiliki hubungan yang signifikan dengan BBLR (p=0,0001) dengan OR=16,646 </w:t>
      </w:r>
      <w:r>
        <w:rPr>
          <w:szCs w:val="24"/>
          <w:lang w:val="id-ID"/>
        </w:rPr>
        <w:t xml:space="preserve">artinya </w:t>
      </w:r>
      <w:r>
        <w:rPr>
          <w:szCs w:val="24"/>
          <w:lang w:val="en-ID"/>
        </w:rPr>
        <w:t xml:space="preserve">kadar Hb yang tidak anemia </w:t>
      </w:r>
      <w:r>
        <w:rPr>
          <w:szCs w:val="24"/>
          <w:lang w:val="id-ID"/>
        </w:rPr>
        <w:t xml:space="preserve">mempunyai </w:t>
      </w:r>
      <w:r>
        <w:rPr>
          <w:szCs w:val="24"/>
          <w:lang w:val="en-ID"/>
        </w:rPr>
        <w:t>risiko</w:t>
      </w:r>
      <w:r>
        <w:rPr>
          <w:szCs w:val="24"/>
          <w:lang w:val="id-ID"/>
        </w:rPr>
        <w:t xml:space="preserve"> </w:t>
      </w:r>
      <w:r>
        <w:rPr>
          <w:szCs w:val="24"/>
        </w:rPr>
        <w:t>16,646</w:t>
      </w:r>
      <w:r>
        <w:rPr>
          <w:szCs w:val="24"/>
          <w:lang w:val="id-ID"/>
        </w:rPr>
        <w:t xml:space="preserve"> kali utuk </w:t>
      </w:r>
      <w:r>
        <w:rPr>
          <w:szCs w:val="24"/>
          <w:lang w:val="en-ID"/>
        </w:rPr>
        <w:t>mengalami BBLR</w:t>
      </w:r>
      <w:r>
        <w:rPr>
          <w:szCs w:val="24"/>
          <w:lang w:val="id-ID"/>
        </w:rPr>
        <w:t xml:space="preserve"> dibanding ibu yang </w:t>
      </w:r>
      <w:r>
        <w:rPr>
          <w:szCs w:val="24"/>
          <w:lang w:val="en-ID"/>
        </w:rPr>
        <w:t xml:space="preserve">anemia, dan variabel IMT memiliki hubungan yang signifikan dengan BBLR (p=0,025) dengan OR=2,524 </w:t>
      </w:r>
      <w:r>
        <w:rPr>
          <w:szCs w:val="24"/>
          <w:lang w:val="id-ID"/>
        </w:rPr>
        <w:t>artinya ibu y</w:t>
      </w:r>
      <w:r>
        <w:rPr>
          <w:szCs w:val="24"/>
          <w:lang w:val="en-ID"/>
        </w:rPr>
        <w:t>ang IMT normal</w:t>
      </w:r>
      <w:r>
        <w:rPr>
          <w:szCs w:val="24"/>
          <w:lang w:val="id-ID"/>
        </w:rPr>
        <w:t xml:space="preserve"> mempunyai </w:t>
      </w:r>
      <w:r>
        <w:rPr>
          <w:szCs w:val="24"/>
          <w:lang w:val="en-ID"/>
        </w:rPr>
        <w:t>risiko</w:t>
      </w:r>
      <w:r>
        <w:rPr>
          <w:szCs w:val="24"/>
          <w:lang w:val="id-ID"/>
        </w:rPr>
        <w:t xml:space="preserve"> </w:t>
      </w:r>
      <w:r>
        <w:rPr>
          <w:szCs w:val="24"/>
        </w:rPr>
        <w:t>2,524</w:t>
      </w:r>
      <w:r>
        <w:rPr>
          <w:szCs w:val="24"/>
          <w:lang w:val="id-ID"/>
        </w:rPr>
        <w:t xml:space="preserve"> kali u</w:t>
      </w:r>
      <w:r>
        <w:rPr>
          <w:szCs w:val="24"/>
        </w:rPr>
        <w:t>n</w:t>
      </w:r>
      <w:r>
        <w:rPr>
          <w:szCs w:val="24"/>
          <w:lang w:val="id-ID"/>
        </w:rPr>
        <w:t xml:space="preserve">tuk mengalami </w:t>
      </w:r>
      <w:r>
        <w:rPr>
          <w:szCs w:val="24"/>
          <w:lang w:val="en-ID"/>
        </w:rPr>
        <w:t>BBLR di bandingkan dengan ibu yang IMT tidak normal.</w:t>
      </w:r>
    </w:p>
    <w:p w:rsidR="001268C7" w:rsidRPr="005B722D" w:rsidRDefault="001268C7" w:rsidP="001268C7">
      <w:pPr>
        <w:autoSpaceDE w:val="0"/>
        <w:jc w:val="right"/>
        <w:rPr>
          <w:b/>
          <w:i/>
          <w:sz w:val="22"/>
          <w:szCs w:val="22"/>
        </w:rPr>
      </w:pPr>
    </w:p>
    <w:p w:rsidR="001268C7" w:rsidRPr="00506BAC" w:rsidRDefault="001268C7" w:rsidP="001268C7">
      <w:pPr>
        <w:autoSpaceDE w:val="0"/>
        <w:spacing w:after="120"/>
        <w:ind w:left="1080" w:right="14" w:hanging="1080"/>
        <w:rPr>
          <w:sz w:val="22"/>
          <w:szCs w:val="22"/>
        </w:rPr>
      </w:pPr>
      <w:r w:rsidRPr="00506BAC">
        <w:rPr>
          <w:b/>
          <w:sz w:val="22"/>
          <w:szCs w:val="22"/>
        </w:rPr>
        <w:t xml:space="preserve">Keywords: </w:t>
      </w:r>
      <w:r w:rsidR="006C5D72" w:rsidRPr="006C5D72">
        <w:rPr>
          <w:sz w:val="20"/>
        </w:rPr>
        <w:t>BBLR, Umur, Paritas, Kadar Hemoglobin dan IMT</w:t>
      </w:r>
    </w:p>
    <w:p w:rsidR="001268C7" w:rsidRDefault="001268C7" w:rsidP="001268C7">
      <w:pPr>
        <w:pStyle w:val="Heading1"/>
        <w:suppressAutoHyphens/>
        <w:spacing w:after="120"/>
        <w:ind w:left="274" w:hanging="274"/>
        <w:jc w:val="both"/>
        <w:rPr>
          <w:i w:val="0"/>
          <w:sz w:val="22"/>
          <w:szCs w:val="22"/>
        </w:rPr>
      </w:pPr>
    </w:p>
    <w:p w:rsidR="006C5D72" w:rsidRDefault="006C5D72" w:rsidP="006C5D72"/>
    <w:p w:rsidR="006C5D72" w:rsidRPr="006C5D72" w:rsidRDefault="006C5D72" w:rsidP="006C5D72">
      <w:pPr>
        <w:sectPr w:rsidR="006C5D72" w:rsidRPr="006C5D72" w:rsidSect="00273C1F">
          <w:footerReference w:type="default" r:id="rId7"/>
          <w:pgSz w:w="11909" w:h="16834" w:code="9"/>
          <w:pgMar w:top="1418" w:right="1701" w:bottom="1701" w:left="1701" w:header="720" w:footer="720" w:gutter="0"/>
          <w:cols w:space="720"/>
          <w:docGrid w:linePitch="360"/>
        </w:sectPr>
      </w:pPr>
    </w:p>
    <w:p w:rsidR="001268C7" w:rsidRPr="003230A0" w:rsidRDefault="00C43116" w:rsidP="001268C7">
      <w:pPr>
        <w:pStyle w:val="Heading1"/>
        <w:suppressAutoHyphens/>
        <w:spacing w:before="240" w:after="60"/>
        <w:rPr>
          <w:i w:val="0"/>
          <w:sz w:val="24"/>
          <w:szCs w:val="24"/>
        </w:rPr>
      </w:pPr>
      <w:r>
        <w:rPr>
          <w:i w:val="0"/>
          <w:sz w:val="24"/>
          <w:szCs w:val="24"/>
        </w:rPr>
        <w:lastRenderedPageBreak/>
        <w:t xml:space="preserve">PENDAHULUAN </w:t>
      </w:r>
    </w:p>
    <w:p w:rsidR="00C43116" w:rsidRDefault="00C43116" w:rsidP="00C24C5F">
      <w:pPr>
        <w:pStyle w:val="ListParagraph"/>
        <w:tabs>
          <w:tab w:val="left" w:pos="9026"/>
        </w:tabs>
        <w:spacing w:before="100" w:beforeAutospacing="1" w:after="100" w:afterAutospacing="1" w:line="240" w:lineRule="auto"/>
        <w:ind w:left="0" w:right="-46" w:firstLine="426"/>
        <w:jc w:val="both"/>
        <w:rPr>
          <w:szCs w:val="24"/>
        </w:rPr>
      </w:pPr>
      <w:r>
        <w:rPr>
          <w:szCs w:val="24"/>
        </w:rPr>
        <w:t xml:space="preserve">Kemajuan dan pembangunan suatu bangsa ditentukan oleh kualitas sumber daya manusianya. Upaya untuk meningkatkan kualitas sumber daya manusia dimulai sedini mungkin sejak janin di dalam kandungan. Hal ini sangat tergantung kepada kesejahteraan ibu termasuk kesehatan dan keselamatan reproduksinya. Oleh karena itu upaya untuk meningkatkan status kesehatan ibu dan anak </w:t>
      </w:r>
      <w:r>
        <w:rPr>
          <w:szCs w:val="24"/>
        </w:rPr>
        <w:lastRenderedPageBreak/>
        <w:t xml:space="preserve">harus mendapatkan perhatian yang serius dalam program kesehatan untuk mempersiapkan generasi yang </w:t>
      </w:r>
      <w:proofErr w:type="gramStart"/>
      <w:r>
        <w:rPr>
          <w:szCs w:val="24"/>
        </w:rPr>
        <w:t>akan</w:t>
      </w:r>
      <w:proofErr w:type="gramEnd"/>
      <w:r>
        <w:rPr>
          <w:szCs w:val="24"/>
        </w:rPr>
        <w:t xml:space="preserve"> datang yang sehat, cerdas, dan berkualitas dan tentunya mampu menurunkan angka kematian ibu dan bayi. (BKKBN, 2013)</w:t>
      </w:r>
    </w:p>
    <w:p w:rsidR="00C43116" w:rsidRPr="00B36162" w:rsidRDefault="00C43116" w:rsidP="00C24C5F">
      <w:pPr>
        <w:pStyle w:val="ListParagraph"/>
        <w:tabs>
          <w:tab w:val="left" w:pos="9026"/>
        </w:tabs>
        <w:spacing w:before="100" w:beforeAutospacing="1" w:after="100" w:afterAutospacing="1" w:line="240" w:lineRule="auto"/>
        <w:ind w:left="0" w:right="-46" w:firstLine="426"/>
        <w:jc w:val="both"/>
        <w:rPr>
          <w:szCs w:val="24"/>
        </w:rPr>
      </w:pPr>
      <w:r>
        <w:rPr>
          <w:szCs w:val="24"/>
        </w:rPr>
        <w:t xml:space="preserve"> Kondisi Kesehatan Ibu dan Anak (KIA) di Indonesia masih memerlukan perhatian, khususnya masalah kesehatan pada </w:t>
      </w:r>
      <w:proofErr w:type="gramStart"/>
      <w:r>
        <w:rPr>
          <w:szCs w:val="24"/>
        </w:rPr>
        <w:t>neonates</w:t>
      </w:r>
      <w:proofErr w:type="gramEnd"/>
      <w:r>
        <w:rPr>
          <w:szCs w:val="24"/>
        </w:rPr>
        <w:t xml:space="preserve"> dan bayi. Masalah Bayi dengan berat lahir rendah masih memiliki angka yang tinggi dan </w:t>
      </w:r>
      <w:r w:rsidRPr="001079FE">
        <w:rPr>
          <w:szCs w:val="24"/>
        </w:rPr>
        <w:t xml:space="preserve">berkontribusi </w:t>
      </w:r>
      <w:r>
        <w:rPr>
          <w:szCs w:val="24"/>
        </w:rPr>
        <w:t>seban</w:t>
      </w:r>
      <w:r w:rsidRPr="00C653ED">
        <w:rPr>
          <w:szCs w:val="24"/>
        </w:rPr>
        <w:t>yak</w:t>
      </w:r>
      <w:r w:rsidRPr="001079FE">
        <w:rPr>
          <w:szCs w:val="24"/>
        </w:rPr>
        <w:t xml:space="preserve"> 60% hingga 80% dari seluruh </w:t>
      </w:r>
      <w:r w:rsidRPr="001079FE">
        <w:rPr>
          <w:szCs w:val="24"/>
        </w:rPr>
        <w:lastRenderedPageBreak/>
        <w:t>kematian</w:t>
      </w:r>
      <w:r w:rsidRPr="00C653ED">
        <w:rPr>
          <w:szCs w:val="24"/>
        </w:rPr>
        <w:t xml:space="preserve"> </w:t>
      </w:r>
      <w:r>
        <w:rPr>
          <w:szCs w:val="24"/>
        </w:rPr>
        <w:t>neonatu</w:t>
      </w:r>
      <w:r w:rsidRPr="00C653ED">
        <w:rPr>
          <w:szCs w:val="24"/>
        </w:rPr>
        <w:t>s</w:t>
      </w:r>
      <w:r w:rsidRPr="001079FE">
        <w:rPr>
          <w:szCs w:val="24"/>
        </w:rPr>
        <w:t xml:space="preserve"> </w:t>
      </w:r>
      <w:r>
        <w:rPr>
          <w:szCs w:val="24"/>
        </w:rPr>
        <w:t xml:space="preserve">serta </w:t>
      </w:r>
      <w:r w:rsidRPr="001079FE">
        <w:rPr>
          <w:szCs w:val="24"/>
        </w:rPr>
        <w:t xml:space="preserve">memiliki risiko kematian 20 kali lebih </w:t>
      </w:r>
      <w:r>
        <w:rPr>
          <w:szCs w:val="24"/>
        </w:rPr>
        <w:t>besar dari bayi dengan berat nor</w:t>
      </w:r>
      <w:r w:rsidRPr="001079FE">
        <w:rPr>
          <w:szCs w:val="24"/>
        </w:rPr>
        <w:t>mal sampai usia satu tahun sehingga bayi dengan berat lahir rendah memiliki morbiditas dan mortalitas yang besar.</w:t>
      </w:r>
      <w:r>
        <w:rPr>
          <w:szCs w:val="24"/>
        </w:rPr>
        <w:t xml:space="preserve"> (WHO, 2015)</w:t>
      </w:r>
    </w:p>
    <w:p w:rsidR="00C43116" w:rsidRPr="0070583E" w:rsidRDefault="00C43116" w:rsidP="00C24C5F">
      <w:pPr>
        <w:pStyle w:val="ListParagraph"/>
        <w:spacing w:before="100" w:beforeAutospacing="1" w:after="100" w:afterAutospacing="1" w:line="240" w:lineRule="auto"/>
        <w:ind w:left="0" w:firstLine="426"/>
        <w:jc w:val="both"/>
        <w:rPr>
          <w:szCs w:val="24"/>
        </w:rPr>
      </w:pPr>
      <w:r>
        <w:rPr>
          <w:szCs w:val="24"/>
        </w:rPr>
        <w:t>Pravelensi kematian neonatu</w:t>
      </w:r>
      <w:r w:rsidRPr="00B36162">
        <w:rPr>
          <w:szCs w:val="24"/>
        </w:rPr>
        <w:t>s</w:t>
      </w:r>
      <w:r>
        <w:rPr>
          <w:szCs w:val="24"/>
        </w:rPr>
        <w:t xml:space="preserve"> di Indonesia tahun 2011 sebanyak 66.000 kelahiran atau 15 orang per 1000 kelahiran hidup. Jumlah </w:t>
      </w:r>
      <w:proofErr w:type="gramStart"/>
      <w:r w:rsidRPr="00B36162">
        <w:rPr>
          <w:szCs w:val="24"/>
        </w:rPr>
        <w:t>neonates</w:t>
      </w:r>
      <w:proofErr w:type="gramEnd"/>
      <w:r>
        <w:rPr>
          <w:szCs w:val="24"/>
        </w:rPr>
        <w:t xml:space="preserve"> yang meninggal disebabkan oleh berat badan lahir rendah sebanyak 32.342 kelahiran atau sebanyak 29% dari jumlah seluruh kematian neonatus. Bayi yang lahir dengan berat badan rendah memiliki fungsi si</w:t>
      </w:r>
      <w:r w:rsidRPr="00B36162">
        <w:rPr>
          <w:szCs w:val="24"/>
        </w:rPr>
        <w:t>stem</w:t>
      </w:r>
      <w:r>
        <w:rPr>
          <w:szCs w:val="24"/>
        </w:rPr>
        <w:t xml:space="preserve"> organ yang belum teratur sehingga dapat mengalami kesulitan untuk beradaptasi dengan lingkungan. (Rahayu, 2010)</w:t>
      </w:r>
    </w:p>
    <w:p w:rsidR="00C43116" w:rsidRPr="0070583E" w:rsidRDefault="00C43116" w:rsidP="00C24C5F">
      <w:pPr>
        <w:spacing w:before="100" w:beforeAutospacing="1" w:after="100" w:afterAutospacing="1"/>
        <w:ind w:firstLine="426"/>
        <w:jc w:val="both"/>
      </w:pPr>
      <w:r w:rsidRPr="0070583E">
        <w:t>Bayi BBLR siap atau tidak siap harus menghadapi gejolak adaptasi dari</w:t>
      </w:r>
      <w:r>
        <w:t xml:space="preserve"> </w:t>
      </w:r>
      <w:r w:rsidRPr="0070583E">
        <w:t>kehi</w:t>
      </w:r>
      <w:r>
        <w:t>dupan intra-uterine kehidupan e</w:t>
      </w:r>
      <w:r w:rsidRPr="0070583E">
        <w:t>stra-uterin. Banyak masalah yang terjadi</w:t>
      </w:r>
      <w:r>
        <w:t xml:space="preserve"> </w:t>
      </w:r>
      <w:r w:rsidRPr="0070583E">
        <w:t>pada proses</w:t>
      </w:r>
      <w:r>
        <w:t xml:space="preserve"> adaptasi, </w:t>
      </w:r>
      <w:r w:rsidRPr="0070583E">
        <w:t>hal ini di sebabkan oleh immaturitas sistem organ anatomi</w:t>
      </w:r>
      <w:r>
        <w:t xml:space="preserve"> </w:t>
      </w:r>
      <w:r w:rsidRPr="0070583E">
        <w:t xml:space="preserve">maupun </w:t>
      </w:r>
      <w:r>
        <w:t xml:space="preserve">fisiologik. Mengingat </w:t>
      </w:r>
      <w:r w:rsidRPr="0070583E">
        <w:t>banyaknya masalah yang terjadi pada bayi BBLR</w:t>
      </w:r>
      <w:r>
        <w:t xml:space="preserve"> </w:t>
      </w:r>
      <w:r w:rsidRPr="0070583E">
        <w:t xml:space="preserve">oleh karena </w:t>
      </w:r>
      <w:r>
        <w:t xml:space="preserve">itu diperlukan   </w:t>
      </w:r>
      <w:r w:rsidRPr="0070583E">
        <w:t>pengetahuan yang lebih spesifik be</w:t>
      </w:r>
      <w:r>
        <w:t xml:space="preserve">rkaitan dengan BBLR bagi petugas </w:t>
      </w:r>
      <w:r w:rsidRPr="0070583E">
        <w:t>kesehatan, terutama bidan dan perawat</w:t>
      </w:r>
      <w:r>
        <w:t>.</w:t>
      </w:r>
      <w:r w:rsidRPr="0070583E">
        <w:t xml:space="preserve"> (Maryunani, 2013)</w:t>
      </w:r>
    </w:p>
    <w:p w:rsidR="00C43116" w:rsidRDefault="00C43116" w:rsidP="00C24C5F">
      <w:pPr>
        <w:spacing w:before="100" w:beforeAutospacing="1" w:after="100" w:afterAutospacing="1"/>
        <w:ind w:firstLine="426"/>
        <w:jc w:val="both"/>
      </w:pPr>
      <w:r>
        <w:t>Menurut S</w:t>
      </w:r>
      <w:r w:rsidRPr="0070583E">
        <w:t xml:space="preserve">urvey </w:t>
      </w:r>
      <w:r>
        <w:t>Demografi Kesehatan Indonesia (SDKI) tahun 2012</w:t>
      </w:r>
      <w:r w:rsidRPr="0070583E">
        <w:t>,</w:t>
      </w:r>
      <w:r>
        <w:t xml:space="preserve"> (32 kematian per 1.000 kelahiran hidup) masih jauh dari target SDGs (23 kematian per 1.000 kelahiran hidup). AKB ini juga dianggap cukup tinggi bila dibandingkan dengan Negara lain di Asia 5,2 kali lebih tinggi dibandingkan Malaysia, 1,2 kali lebih tinggi dibandingkan filiphina dan 2,4 kali lebih tingginya kematian bayi di Indonesia juga dipengaruhi oleh beberapa factor dan salah satu faktornya adalah BBLR Hasil Riset Kesehatan Dasar (Riskesdas) 2013 melaporkan bahwa kejadian BBLR di Indonesia  adalah 10,2%. Presentase BBLR tertinggi terdapat di Provinsi Sulawesi Tengah (16, 9%) dan terendah di Sumatera Utara (7</w:t>
      </w:r>
      <w:proofErr w:type="gramStart"/>
      <w:r>
        <w:t>,2</w:t>
      </w:r>
      <w:proofErr w:type="gramEnd"/>
      <w:r>
        <w:t xml:space="preserve">%). </w:t>
      </w:r>
    </w:p>
    <w:p w:rsidR="00C43116" w:rsidRPr="0070583E" w:rsidRDefault="00C43116" w:rsidP="00C24C5F">
      <w:pPr>
        <w:spacing w:before="100" w:beforeAutospacing="1" w:after="100" w:afterAutospacing="1"/>
        <w:ind w:firstLine="426"/>
        <w:jc w:val="both"/>
      </w:pPr>
      <w:r>
        <w:lastRenderedPageBreak/>
        <w:t xml:space="preserve">Pada tahun 1961 oleh WHO semua bayi yang baru lahir dengan berat badan kurang dari 2500 gram disebut </w:t>
      </w:r>
      <w:r w:rsidRPr="00914EE1">
        <w:rPr>
          <w:i/>
        </w:rPr>
        <w:t>Low Birth Weight Infants</w:t>
      </w:r>
      <w:r>
        <w:t>.  (Proverawati, 2011)</w:t>
      </w:r>
    </w:p>
    <w:p w:rsidR="00C43116" w:rsidRDefault="00C43116" w:rsidP="00C24C5F">
      <w:pPr>
        <w:pStyle w:val="ListParagraph"/>
        <w:spacing w:before="100" w:beforeAutospacing="1" w:after="100" w:afterAutospacing="1" w:line="240" w:lineRule="auto"/>
        <w:ind w:left="0" w:firstLine="426"/>
        <w:jc w:val="both"/>
        <w:rPr>
          <w:szCs w:val="24"/>
        </w:rPr>
      </w:pPr>
      <w:r w:rsidRPr="0070583E">
        <w:rPr>
          <w:szCs w:val="24"/>
        </w:rPr>
        <w:t>Penyebab utama tingginya angka kematian bayi adalah BBLR. Faktor</w:t>
      </w:r>
      <w:r>
        <w:rPr>
          <w:szCs w:val="24"/>
        </w:rPr>
        <w:t xml:space="preserve"> </w:t>
      </w:r>
      <w:r w:rsidRPr="004C3D92">
        <w:rPr>
          <w:szCs w:val="24"/>
        </w:rPr>
        <w:t xml:space="preserve">yang mempengaruhi BBLR yaitu </w:t>
      </w:r>
      <w:proofErr w:type="gramStart"/>
      <w:r>
        <w:rPr>
          <w:szCs w:val="24"/>
        </w:rPr>
        <w:t>usia</w:t>
      </w:r>
      <w:proofErr w:type="gramEnd"/>
      <w:r w:rsidRPr="004C3D92">
        <w:rPr>
          <w:szCs w:val="24"/>
        </w:rPr>
        <w:t xml:space="preserve"> ibu, paritas dan jarak kelahiran. Kehamilan yang terjadi pada usia dibawah 20 tahun atau diatas 35 tahun memiliki kecenderungan tidak terpenuhinya kebutuhan gizi yang adekuat untukpertumbuhan janin yang akan berdampak terhadap bayi berat lahir rendah.</w:t>
      </w:r>
      <w:r>
        <w:rPr>
          <w:szCs w:val="24"/>
        </w:rPr>
        <w:t>Usia</w:t>
      </w:r>
      <w:r w:rsidRPr="004C3D92">
        <w:rPr>
          <w:szCs w:val="24"/>
        </w:rPr>
        <w:t xml:space="preserve"> ibu kurang dari 20 tahun pada saat hamil beresiko terjadinya BBLR 1,5-2</w:t>
      </w:r>
      <w:r>
        <w:rPr>
          <w:szCs w:val="24"/>
        </w:rPr>
        <w:t xml:space="preserve"> </w:t>
      </w:r>
      <w:r w:rsidRPr="004C3D92">
        <w:rPr>
          <w:szCs w:val="24"/>
        </w:rPr>
        <w:t>kali lebih besar di bandingkan ibu hamil yang ber</w:t>
      </w:r>
      <w:r>
        <w:rPr>
          <w:szCs w:val="24"/>
        </w:rPr>
        <w:t>usia</w:t>
      </w:r>
      <w:r w:rsidRPr="004C3D92">
        <w:rPr>
          <w:szCs w:val="24"/>
        </w:rPr>
        <w:t xml:space="preserve"> 20-35 tahun. Persalinan</w:t>
      </w:r>
      <w:r>
        <w:rPr>
          <w:szCs w:val="24"/>
        </w:rPr>
        <w:t xml:space="preserve"> </w:t>
      </w:r>
      <w:r w:rsidRPr="004C3D92">
        <w:rPr>
          <w:szCs w:val="24"/>
        </w:rPr>
        <w:t>lebih dari tiga kali berisiko terjadinya komplikasi seperti perdarahan dan infeksisehingga ada kecenderungan bayi lahir dengan kondisi BBLR. Jarak kehamilan</w:t>
      </w:r>
      <w:r>
        <w:rPr>
          <w:szCs w:val="24"/>
        </w:rPr>
        <w:t xml:space="preserve"> yang pendek </w:t>
      </w:r>
      <w:proofErr w:type="gramStart"/>
      <w:r>
        <w:rPr>
          <w:szCs w:val="24"/>
        </w:rPr>
        <w:t>akan</w:t>
      </w:r>
      <w:proofErr w:type="gramEnd"/>
      <w:r w:rsidRPr="004C3D92">
        <w:rPr>
          <w:szCs w:val="24"/>
        </w:rPr>
        <w:t xml:space="preserve"> menyebabkan seorang ibu belum cukup waktu untukmemulihkan kondisi tubuhnya setelah melahirkan sebelumnya, sehingga berisiko</w:t>
      </w:r>
      <w:r>
        <w:rPr>
          <w:szCs w:val="24"/>
        </w:rPr>
        <w:t xml:space="preserve"> </w:t>
      </w:r>
      <w:r w:rsidRPr="004C3D92">
        <w:rPr>
          <w:szCs w:val="24"/>
        </w:rPr>
        <w:t>terganggunya system reproduksi yang akan berpengaruh terhadap berat badan lahir</w:t>
      </w:r>
      <w:r>
        <w:rPr>
          <w:szCs w:val="24"/>
        </w:rPr>
        <w:t>.</w:t>
      </w:r>
      <w:r w:rsidRPr="004C3D92">
        <w:rPr>
          <w:szCs w:val="24"/>
        </w:rPr>
        <w:t xml:space="preserve"> (Trihardiani, dkk. 2011</w:t>
      </w:r>
      <w:r>
        <w:rPr>
          <w:szCs w:val="24"/>
        </w:rPr>
        <w:t>)</w:t>
      </w:r>
    </w:p>
    <w:p w:rsidR="00C43116" w:rsidRPr="004C3D92" w:rsidRDefault="00C43116" w:rsidP="00C24C5F">
      <w:pPr>
        <w:pStyle w:val="ListParagraph"/>
        <w:spacing w:before="100" w:beforeAutospacing="1" w:after="100" w:afterAutospacing="1" w:line="240" w:lineRule="auto"/>
        <w:ind w:left="0" w:firstLine="426"/>
        <w:jc w:val="both"/>
        <w:rPr>
          <w:szCs w:val="24"/>
        </w:rPr>
      </w:pPr>
      <w:r>
        <w:rPr>
          <w:szCs w:val="24"/>
        </w:rPr>
        <w:t>Data angka kelahiran yang ada di RSUD Johar Baru pada Tahun 2016 mencapai 328 ibu bersalin dan ibu bersalin yang mengalami berat badan lahir rendah ada 25 ibu bersalin (7,6%). Meningkat pada tahun 2017 yaitu jumlah ibu bersalin mencapai 340 dan yang mengalami berat badan lahir rendah mencapai 35 ibu bersalin (10,2%). Peningkatan ini sebanyak 2</w:t>
      </w:r>
      <w:proofErr w:type="gramStart"/>
      <w:r>
        <w:rPr>
          <w:szCs w:val="24"/>
        </w:rPr>
        <w:t>,6</w:t>
      </w:r>
      <w:proofErr w:type="gramEnd"/>
      <w:r>
        <w:rPr>
          <w:szCs w:val="24"/>
        </w:rPr>
        <w:t>%.</w:t>
      </w:r>
    </w:p>
    <w:p w:rsidR="001268C7" w:rsidRPr="003230A0" w:rsidRDefault="001268C7" w:rsidP="001268C7">
      <w:pPr>
        <w:pStyle w:val="Heading1"/>
        <w:suppressAutoHyphens/>
        <w:spacing w:after="60"/>
        <w:rPr>
          <w:i w:val="0"/>
          <w:sz w:val="24"/>
          <w:szCs w:val="24"/>
        </w:rPr>
      </w:pPr>
      <w:r w:rsidRPr="003230A0">
        <w:rPr>
          <w:i w:val="0"/>
          <w:sz w:val="24"/>
          <w:szCs w:val="24"/>
        </w:rPr>
        <w:t xml:space="preserve">METODE </w:t>
      </w:r>
    </w:p>
    <w:p w:rsidR="00C24C5F" w:rsidRPr="004C0185" w:rsidRDefault="00C43116" w:rsidP="00E11DAF">
      <w:pPr>
        <w:pStyle w:val="ListParagraph"/>
        <w:spacing w:line="240" w:lineRule="auto"/>
        <w:ind w:left="0" w:firstLine="426"/>
        <w:jc w:val="both"/>
      </w:pPr>
      <w:r w:rsidRPr="00C43116">
        <w:t xml:space="preserve">  D</w:t>
      </w:r>
      <w:r>
        <w:t>esain penelitian yang digunakan adalah r</w:t>
      </w:r>
      <w:r w:rsidRPr="004E730D">
        <w:t xml:space="preserve">ancangan </w:t>
      </w:r>
      <w:r w:rsidRPr="00536398">
        <w:rPr>
          <w:i/>
        </w:rPr>
        <w:t>cross sectional</w:t>
      </w:r>
      <w:r w:rsidRPr="004E730D">
        <w:t xml:space="preserve"> </w:t>
      </w:r>
      <w:r>
        <w:t>yaitu merupakan rancangan penelitian dengan melakukan pengukuran atau pengamatan pada saat bersamaan (sekali waktu) antara variabel dependen dan variabel independen</w:t>
      </w:r>
      <w:r w:rsidR="0096753B">
        <w:t xml:space="preserve">. Populasi pada penelitian ini adalah seluruh ibu bersalin yang melakukan persalinan di RSUD Johar Baru pada Tahun </w:t>
      </w:r>
      <w:r w:rsidR="0096753B">
        <w:lastRenderedPageBreak/>
        <w:t>2017. Data yang digunakan adalah data sekunder dari rekam mesid ibu bersalin, dengan varibael terditi dari</w:t>
      </w:r>
      <w:r w:rsidR="00C24C5F">
        <w:t xml:space="preserve"> </w:t>
      </w:r>
      <w:r w:rsidR="00C24C5F" w:rsidRPr="004C0185">
        <w:t>Umur</w:t>
      </w:r>
      <w:r w:rsidR="00C24C5F">
        <w:t xml:space="preserve">, </w:t>
      </w:r>
      <w:r w:rsidR="00C24C5F" w:rsidRPr="004C0185">
        <w:t>Paritas</w:t>
      </w:r>
      <w:r w:rsidR="00C24C5F">
        <w:t xml:space="preserve">, </w:t>
      </w:r>
      <w:r w:rsidR="00C24C5F" w:rsidRPr="004C0185">
        <w:t>Kadar Hemoglobin</w:t>
      </w:r>
      <w:r w:rsidR="00C24C5F">
        <w:t xml:space="preserve">, </w:t>
      </w:r>
      <w:r w:rsidR="00C24C5F" w:rsidRPr="004C0185">
        <w:t>IMT</w:t>
      </w:r>
    </w:p>
    <w:p w:rsidR="001268C7" w:rsidRPr="003544FE" w:rsidRDefault="0096753B" w:rsidP="001268C7">
      <w:pPr>
        <w:spacing w:after="240"/>
        <w:ind w:firstLine="360"/>
        <w:jc w:val="both"/>
        <w:rPr>
          <w:b/>
          <w:i/>
          <w:color w:val="FF0000"/>
          <w:szCs w:val="24"/>
        </w:rPr>
      </w:pPr>
      <w:r>
        <w:t xml:space="preserve">  </w:t>
      </w:r>
    </w:p>
    <w:p w:rsidR="001268C7" w:rsidRDefault="001268C7" w:rsidP="001268C7">
      <w:pPr>
        <w:pStyle w:val="Heading1"/>
        <w:suppressAutoHyphens/>
        <w:spacing w:after="60"/>
        <w:rPr>
          <w:i w:val="0"/>
          <w:sz w:val="24"/>
          <w:szCs w:val="24"/>
        </w:rPr>
      </w:pPr>
      <w:r w:rsidRPr="003230A0">
        <w:rPr>
          <w:i w:val="0"/>
          <w:sz w:val="24"/>
          <w:szCs w:val="24"/>
        </w:rPr>
        <w:t>HASIL DAN PEMBAHASAN</w:t>
      </w:r>
    </w:p>
    <w:p w:rsidR="00E11DAF" w:rsidRDefault="00E11DAF" w:rsidP="00E11DAF">
      <w:pPr>
        <w:pStyle w:val="ListParagraph"/>
        <w:numPr>
          <w:ilvl w:val="0"/>
          <w:numId w:val="2"/>
        </w:numPr>
        <w:ind w:left="284" w:hanging="437"/>
      </w:pPr>
      <w:r>
        <w:t>Analisis Univariat</w:t>
      </w:r>
    </w:p>
    <w:p w:rsidR="00E11DAF" w:rsidRPr="00E11DAF" w:rsidRDefault="00E11DAF" w:rsidP="00E11DAF">
      <w:pPr>
        <w:ind w:left="-153"/>
        <w:rPr>
          <w:szCs w:val="22"/>
        </w:rPr>
      </w:pPr>
      <w:r w:rsidRPr="00E11DAF">
        <w:rPr>
          <w:szCs w:val="24"/>
        </w:rPr>
        <w:t xml:space="preserve">Tabel </w:t>
      </w:r>
      <w:r w:rsidRPr="00E11DAF">
        <w:rPr>
          <w:szCs w:val="24"/>
          <w:lang w:val="id-ID"/>
        </w:rPr>
        <w:t>5.1</w:t>
      </w:r>
    </w:p>
    <w:p w:rsidR="00E11DAF" w:rsidRDefault="00E11DAF" w:rsidP="00E11DAF">
      <w:pPr>
        <w:pStyle w:val="ListParagraph"/>
        <w:spacing w:line="240" w:lineRule="auto"/>
        <w:ind w:left="-142"/>
        <w:rPr>
          <w:szCs w:val="24"/>
        </w:rPr>
      </w:pPr>
      <w:r>
        <w:rPr>
          <w:szCs w:val="24"/>
        </w:rPr>
        <w:t xml:space="preserve">Distribusi Frekuensi ibu bersalin dengan </w:t>
      </w:r>
      <w:r>
        <w:rPr>
          <w:szCs w:val="24"/>
          <w:lang w:val="en-ID"/>
        </w:rPr>
        <w:t>BBLR</w:t>
      </w:r>
      <w:r>
        <w:rPr>
          <w:szCs w:val="24"/>
        </w:rPr>
        <w:t xml:space="preserve"> </w:t>
      </w:r>
      <w:r>
        <w:rPr>
          <w:szCs w:val="24"/>
          <w:lang w:val="id-ID"/>
        </w:rPr>
        <w:t>di</w:t>
      </w:r>
      <w:r>
        <w:rPr>
          <w:szCs w:val="24"/>
        </w:rPr>
        <w:t xml:space="preserve"> R</w:t>
      </w:r>
      <w:r>
        <w:rPr>
          <w:szCs w:val="24"/>
          <w:lang w:val="en-ID"/>
        </w:rPr>
        <w:t>SUD Johar Baru</w:t>
      </w:r>
      <w:r>
        <w:rPr>
          <w:szCs w:val="24"/>
        </w:rPr>
        <w:t xml:space="preserve"> Tahun 2017</w:t>
      </w:r>
    </w:p>
    <w:p w:rsidR="00E11DAF" w:rsidRDefault="00E11DAF" w:rsidP="00E11DAF">
      <w:pPr>
        <w:pStyle w:val="ListParagraph"/>
        <w:spacing w:line="240" w:lineRule="auto"/>
        <w:ind w:left="-142"/>
        <w:rPr>
          <w:szCs w:val="24"/>
        </w:rPr>
      </w:pPr>
    </w:p>
    <w:tbl>
      <w:tblPr>
        <w:tblW w:w="4188" w:type="dxa"/>
        <w:jc w:val="center"/>
        <w:tblLook w:val="04A0" w:firstRow="1" w:lastRow="0" w:firstColumn="1" w:lastColumn="0" w:noHBand="0" w:noVBand="1"/>
      </w:tblPr>
      <w:tblGrid>
        <w:gridCol w:w="993"/>
        <w:gridCol w:w="1010"/>
        <w:gridCol w:w="960"/>
        <w:gridCol w:w="1225"/>
      </w:tblGrid>
      <w:tr w:rsidR="00E11DAF" w:rsidRPr="00C0266E" w:rsidTr="00E11DAF">
        <w:trPr>
          <w:trHeight w:val="402"/>
          <w:jc w:val="center"/>
        </w:trPr>
        <w:tc>
          <w:tcPr>
            <w:tcW w:w="993" w:type="dxa"/>
            <w:tcBorders>
              <w:top w:val="single" w:sz="4" w:space="0" w:color="auto"/>
              <w:left w:val="nil"/>
              <w:bottom w:val="single" w:sz="4" w:space="0" w:color="auto"/>
              <w:right w:val="nil"/>
            </w:tcBorders>
            <w:shd w:val="clear" w:color="auto" w:fill="auto"/>
            <w:vAlign w:val="center"/>
            <w:hideMark/>
          </w:tcPr>
          <w:p w:rsidR="00E11DAF" w:rsidRPr="00C0266E" w:rsidRDefault="00E11DAF" w:rsidP="001C1F28">
            <w:pPr>
              <w:jc w:val="center"/>
              <w:rPr>
                <w:b/>
                <w:bCs/>
                <w:color w:val="000000"/>
                <w:szCs w:val="24"/>
              </w:rPr>
            </w:pPr>
            <w:r w:rsidRPr="00C0266E">
              <w:rPr>
                <w:b/>
                <w:bCs/>
                <w:color w:val="000000"/>
                <w:szCs w:val="24"/>
              </w:rPr>
              <w:t>No</w:t>
            </w:r>
          </w:p>
        </w:tc>
        <w:tc>
          <w:tcPr>
            <w:tcW w:w="1010" w:type="dxa"/>
            <w:tcBorders>
              <w:top w:val="single" w:sz="4" w:space="0" w:color="auto"/>
              <w:left w:val="nil"/>
              <w:bottom w:val="single" w:sz="4" w:space="0" w:color="auto"/>
              <w:right w:val="nil"/>
            </w:tcBorders>
            <w:shd w:val="clear" w:color="auto" w:fill="auto"/>
            <w:vAlign w:val="center"/>
            <w:hideMark/>
          </w:tcPr>
          <w:p w:rsidR="00E11DAF" w:rsidRPr="00C0266E" w:rsidRDefault="00E11DAF" w:rsidP="001C1F28">
            <w:pPr>
              <w:jc w:val="center"/>
              <w:rPr>
                <w:b/>
                <w:bCs/>
                <w:color w:val="000000"/>
                <w:szCs w:val="24"/>
              </w:rPr>
            </w:pPr>
            <w:r w:rsidRPr="00C0266E">
              <w:rPr>
                <w:b/>
                <w:bCs/>
                <w:color w:val="000000"/>
                <w:szCs w:val="24"/>
              </w:rPr>
              <w:t>BBLR</w:t>
            </w:r>
          </w:p>
        </w:tc>
        <w:tc>
          <w:tcPr>
            <w:tcW w:w="960" w:type="dxa"/>
            <w:tcBorders>
              <w:top w:val="single" w:sz="4" w:space="0" w:color="auto"/>
              <w:left w:val="nil"/>
              <w:bottom w:val="single" w:sz="4" w:space="0" w:color="auto"/>
              <w:right w:val="nil"/>
            </w:tcBorders>
            <w:shd w:val="clear" w:color="auto" w:fill="auto"/>
            <w:vAlign w:val="center"/>
            <w:hideMark/>
          </w:tcPr>
          <w:p w:rsidR="00E11DAF" w:rsidRPr="00C0266E" w:rsidRDefault="00E11DAF" w:rsidP="001C1F28">
            <w:pPr>
              <w:jc w:val="center"/>
              <w:rPr>
                <w:b/>
                <w:bCs/>
                <w:color w:val="000000"/>
                <w:szCs w:val="24"/>
              </w:rPr>
            </w:pPr>
            <w:r w:rsidRPr="00C0266E">
              <w:rPr>
                <w:b/>
                <w:bCs/>
                <w:color w:val="000000"/>
                <w:szCs w:val="24"/>
              </w:rPr>
              <w:t>N</w:t>
            </w:r>
          </w:p>
        </w:tc>
        <w:tc>
          <w:tcPr>
            <w:tcW w:w="1225" w:type="dxa"/>
            <w:tcBorders>
              <w:top w:val="single" w:sz="4" w:space="0" w:color="auto"/>
              <w:left w:val="nil"/>
              <w:bottom w:val="single" w:sz="4" w:space="0" w:color="auto"/>
              <w:right w:val="nil"/>
            </w:tcBorders>
            <w:shd w:val="clear" w:color="auto" w:fill="auto"/>
            <w:vAlign w:val="center"/>
            <w:hideMark/>
          </w:tcPr>
          <w:p w:rsidR="00E11DAF" w:rsidRPr="00C0266E" w:rsidRDefault="00E11DAF" w:rsidP="001C1F28">
            <w:pPr>
              <w:jc w:val="center"/>
              <w:rPr>
                <w:b/>
                <w:bCs/>
                <w:color w:val="000000"/>
                <w:szCs w:val="24"/>
              </w:rPr>
            </w:pPr>
            <w:r w:rsidRPr="00C0266E">
              <w:rPr>
                <w:b/>
                <w:bCs/>
                <w:color w:val="000000"/>
                <w:szCs w:val="24"/>
              </w:rPr>
              <w:t>%</w:t>
            </w:r>
          </w:p>
        </w:tc>
      </w:tr>
      <w:tr w:rsidR="00E11DAF" w:rsidRPr="00C0266E" w:rsidTr="00E11DAF">
        <w:trPr>
          <w:trHeight w:val="402"/>
          <w:jc w:val="center"/>
        </w:trPr>
        <w:tc>
          <w:tcPr>
            <w:tcW w:w="993" w:type="dxa"/>
            <w:tcBorders>
              <w:top w:val="nil"/>
              <w:left w:val="nil"/>
              <w:bottom w:val="single" w:sz="4" w:space="0" w:color="auto"/>
              <w:right w:val="nil"/>
            </w:tcBorders>
            <w:shd w:val="clear" w:color="auto" w:fill="auto"/>
            <w:vAlign w:val="center"/>
            <w:hideMark/>
          </w:tcPr>
          <w:p w:rsidR="00E11DAF" w:rsidRPr="00C0266E" w:rsidRDefault="00E11DAF" w:rsidP="001C1F28">
            <w:pPr>
              <w:jc w:val="center"/>
              <w:rPr>
                <w:color w:val="000000"/>
                <w:szCs w:val="24"/>
              </w:rPr>
            </w:pPr>
            <w:r w:rsidRPr="00C0266E">
              <w:rPr>
                <w:color w:val="000000"/>
                <w:szCs w:val="24"/>
              </w:rPr>
              <w:t>1</w:t>
            </w:r>
          </w:p>
        </w:tc>
        <w:tc>
          <w:tcPr>
            <w:tcW w:w="1010" w:type="dxa"/>
            <w:tcBorders>
              <w:top w:val="nil"/>
              <w:left w:val="nil"/>
              <w:bottom w:val="single" w:sz="4" w:space="0" w:color="auto"/>
              <w:right w:val="nil"/>
            </w:tcBorders>
            <w:shd w:val="clear" w:color="auto" w:fill="auto"/>
            <w:vAlign w:val="center"/>
            <w:hideMark/>
          </w:tcPr>
          <w:p w:rsidR="00E11DAF" w:rsidRPr="00C0266E" w:rsidRDefault="00E11DAF" w:rsidP="001C1F28">
            <w:pPr>
              <w:jc w:val="center"/>
              <w:rPr>
                <w:color w:val="000000"/>
                <w:szCs w:val="24"/>
              </w:rPr>
            </w:pPr>
            <w:r w:rsidRPr="00C0266E">
              <w:rPr>
                <w:color w:val="000000"/>
                <w:szCs w:val="24"/>
                <w:lang w:val="id-ID"/>
              </w:rPr>
              <w:t>Ya</w:t>
            </w:r>
          </w:p>
        </w:tc>
        <w:tc>
          <w:tcPr>
            <w:tcW w:w="960" w:type="dxa"/>
            <w:tcBorders>
              <w:top w:val="nil"/>
              <w:left w:val="nil"/>
              <w:bottom w:val="single" w:sz="4" w:space="0" w:color="auto"/>
              <w:right w:val="nil"/>
            </w:tcBorders>
            <w:shd w:val="clear" w:color="auto" w:fill="auto"/>
            <w:vAlign w:val="center"/>
            <w:hideMark/>
          </w:tcPr>
          <w:p w:rsidR="00E11DAF" w:rsidRPr="00C0266E" w:rsidRDefault="00E11DAF" w:rsidP="001C1F28">
            <w:pPr>
              <w:jc w:val="center"/>
              <w:rPr>
                <w:color w:val="000000"/>
                <w:szCs w:val="24"/>
              </w:rPr>
            </w:pPr>
            <w:r w:rsidRPr="00C0266E">
              <w:rPr>
                <w:color w:val="000000"/>
                <w:szCs w:val="24"/>
              </w:rPr>
              <w:t>27</w:t>
            </w:r>
          </w:p>
        </w:tc>
        <w:tc>
          <w:tcPr>
            <w:tcW w:w="1225" w:type="dxa"/>
            <w:tcBorders>
              <w:top w:val="nil"/>
              <w:left w:val="nil"/>
              <w:bottom w:val="single" w:sz="4" w:space="0" w:color="auto"/>
              <w:right w:val="nil"/>
            </w:tcBorders>
            <w:shd w:val="clear" w:color="auto" w:fill="auto"/>
            <w:vAlign w:val="center"/>
            <w:hideMark/>
          </w:tcPr>
          <w:p w:rsidR="00E11DAF" w:rsidRPr="00C0266E" w:rsidRDefault="00E11DAF" w:rsidP="001C1F28">
            <w:pPr>
              <w:jc w:val="center"/>
              <w:rPr>
                <w:color w:val="000000"/>
                <w:szCs w:val="24"/>
              </w:rPr>
            </w:pPr>
            <w:r w:rsidRPr="00C0266E">
              <w:rPr>
                <w:color w:val="000000"/>
                <w:szCs w:val="24"/>
              </w:rPr>
              <w:t>14,7</w:t>
            </w:r>
          </w:p>
        </w:tc>
      </w:tr>
      <w:tr w:rsidR="00E11DAF" w:rsidRPr="00C0266E" w:rsidTr="00E11DAF">
        <w:trPr>
          <w:trHeight w:val="402"/>
          <w:jc w:val="center"/>
        </w:trPr>
        <w:tc>
          <w:tcPr>
            <w:tcW w:w="993" w:type="dxa"/>
            <w:tcBorders>
              <w:top w:val="nil"/>
              <w:left w:val="nil"/>
              <w:bottom w:val="single" w:sz="4" w:space="0" w:color="auto"/>
              <w:right w:val="nil"/>
            </w:tcBorders>
            <w:shd w:val="clear" w:color="auto" w:fill="auto"/>
            <w:vAlign w:val="center"/>
            <w:hideMark/>
          </w:tcPr>
          <w:p w:rsidR="00E11DAF" w:rsidRPr="00C0266E" w:rsidRDefault="00E11DAF" w:rsidP="001C1F28">
            <w:pPr>
              <w:jc w:val="center"/>
              <w:rPr>
                <w:color w:val="000000"/>
                <w:szCs w:val="24"/>
              </w:rPr>
            </w:pPr>
            <w:r w:rsidRPr="00C0266E">
              <w:rPr>
                <w:color w:val="000000"/>
                <w:szCs w:val="24"/>
              </w:rPr>
              <w:t>2</w:t>
            </w:r>
          </w:p>
        </w:tc>
        <w:tc>
          <w:tcPr>
            <w:tcW w:w="1010" w:type="dxa"/>
            <w:tcBorders>
              <w:top w:val="nil"/>
              <w:left w:val="nil"/>
              <w:bottom w:val="single" w:sz="4" w:space="0" w:color="auto"/>
              <w:right w:val="nil"/>
            </w:tcBorders>
            <w:shd w:val="clear" w:color="auto" w:fill="auto"/>
            <w:vAlign w:val="center"/>
            <w:hideMark/>
          </w:tcPr>
          <w:p w:rsidR="00E11DAF" w:rsidRPr="00C0266E" w:rsidRDefault="00E11DAF" w:rsidP="001C1F28">
            <w:pPr>
              <w:jc w:val="center"/>
              <w:rPr>
                <w:color w:val="000000"/>
                <w:szCs w:val="24"/>
              </w:rPr>
            </w:pPr>
            <w:r w:rsidRPr="00C0266E">
              <w:rPr>
                <w:color w:val="000000"/>
                <w:szCs w:val="24"/>
                <w:lang w:val="id-ID"/>
              </w:rPr>
              <w:t>Tidak</w:t>
            </w:r>
          </w:p>
        </w:tc>
        <w:tc>
          <w:tcPr>
            <w:tcW w:w="960" w:type="dxa"/>
            <w:tcBorders>
              <w:top w:val="nil"/>
              <w:left w:val="nil"/>
              <w:bottom w:val="single" w:sz="4" w:space="0" w:color="auto"/>
              <w:right w:val="nil"/>
            </w:tcBorders>
            <w:shd w:val="clear" w:color="auto" w:fill="auto"/>
            <w:vAlign w:val="center"/>
            <w:hideMark/>
          </w:tcPr>
          <w:p w:rsidR="00E11DAF" w:rsidRPr="00C0266E" w:rsidRDefault="00E11DAF" w:rsidP="001C1F28">
            <w:pPr>
              <w:jc w:val="center"/>
              <w:rPr>
                <w:color w:val="000000"/>
                <w:szCs w:val="24"/>
              </w:rPr>
            </w:pPr>
            <w:r w:rsidRPr="00C0266E">
              <w:rPr>
                <w:color w:val="000000"/>
                <w:szCs w:val="24"/>
              </w:rPr>
              <w:t>157</w:t>
            </w:r>
          </w:p>
        </w:tc>
        <w:tc>
          <w:tcPr>
            <w:tcW w:w="1225" w:type="dxa"/>
            <w:tcBorders>
              <w:top w:val="nil"/>
              <w:left w:val="nil"/>
              <w:bottom w:val="single" w:sz="4" w:space="0" w:color="auto"/>
              <w:right w:val="nil"/>
            </w:tcBorders>
            <w:shd w:val="clear" w:color="auto" w:fill="auto"/>
            <w:vAlign w:val="center"/>
            <w:hideMark/>
          </w:tcPr>
          <w:p w:rsidR="00E11DAF" w:rsidRPr="00C0266E" w:rsidRDefault="00E11DAF" w:rsidP="001C1F28">
            <w:pPr>
              <w:jc w:val="center"/>
              <w:rPr>
                <w:color w:val="000000"/>
                <w:szCs w:val="24"/>
              </w:rPr>
            </w:pPr>
            <w:r w:rsidRPr="00C0266E">
              <w:rPr>
                <w:color w:val="000000"/>
                <w:szCs w:val="24"/>
              </w:rPr>
              <w:t>85,3</w:t>
            </w:r>
          </w:p>
        </w:tc>
      </w:tr>
      <w:tr w:rsidR="00E11DAF" w:rsidRPr="00C0266E" w:rsidTr="00E11DAF">
        <w:trPr>
          <w:trHeight w:val="402"/>
          <w:jc w:val="center"/>
        </w:trPr>
        <w:tc>
          <w:tcPr>
            <w:tcW w:w="2003" w:type="dxa"/>
            <w:gridSpan w:val="2"/>
            <w:tcBorders>
              <w:top w:val="single" w:sz="4" w:space="0" w:color="auto"/>
              <w:left w:val="nil"/>
              <w:bottom w:val="single" w:sz="4" w:space="0" w:color="auto"/>
              <w:right w:val="nil"/>
            </w:tcBorders>
            <w:shd w:val="clear" w:color="auto" w:fill="auto"/>
            <w:vAlign w:val="center"/>
            <w:hideMark/>
          </w:tcPr>
          <w:p w:rsidR="00E11DAF" w:rsidRPr="00C0266E" w:rsidRDefault="00E11DAF" w:rsidP="001C1F28">
            <w:pPr>
              <w:jc w:val="center"/>
              <w:rPr>
                <w:b/>
                <w:bCs/>
                <w:color w:val="000000"/>
                <w:szCs w:val="24"/>
              </w:rPr>
            </w:pPr>
            <w:r w:rsidRPr="00C0266E">
              <w:rPr>
                <w:b/>
                <w:bCs/>
                <w:color w:val="000000"/>
                <w:szCs w:val="24"/>
              </w:rPr>
              <w:t>Jumlah</w:t>
            </w:r>
          </w:p>
        </w:tc>
        <w:tc>
          <w:tcPr>
            <w:tcW w:w="960" w:type="dxa"/>
            <w:tcBorders>
              <w:top w:val="nil"/>
              <w:left w:val="nil"/>
              <w:bottom w:val="single" w:sz="4" w:space="0" w:color="auto"/>
              <w:right w:val="nil"/>
            </w:tcBorders>
            <w:shd w:val="clear" w:color="auto" w:fill="auto"/>
            <w:vAlign w:val="center"/>
            <w:hideMark/>
          </w:tcPr>
          <w:p w:rsidR="00E11DAF" w:rsidRPr="00E11DAF" w:rsidRDefault="00E11DAF" w:rsidP="001C1F28">
            <w:pPr>
              <w:jc w:val="center"/>
              <w:rPr>
                <w:b/>
                <w:color w:val="000000"/>
                <w:szCs w:val="24"/>
              </w:rPr>
            </w:pPr>
            <w:r w:rsidRPr="00E11DAF">
              <w:rPr>
                <w:b/>
                <w:color w:val="000000"/>
                <w:szCs w:val="24"/>
              </w:rPr>
              <w:t>184</w:t>
            </w:r>
          </w:p>
        </w:tc>
        <w:tc>
          <w:tcPr>
            <w:tcW w:w="1225" w:type="dxa"/>
            <w:tcBorders>
              <w:top w:val="nil"/>
              <w:left w:val="nil"/>
              <w:bottom w:val="single" w:sz="4" w:space="0" w:color="auto"/>
              <w:right w:val="nil"/>
            </w:tcBorders>
            <w:shd w:val="clear" w:color="auto" w:fill="auto"/>
            <w:vAlign w:val="center"/>
            <w:hideMark/>
          </w:tcPr>
          <w:p w:rsidR="00E11DAF" w:rsidRPr="00E11DAF" w:rsidRDefault="00E11DAF" w:rsidP="001C1F28">
            <w:pPr>
              <w:jc w:val="center"/>
              <w:rPr>
                <w:b/>
                <w:color w:val="000000"/>
                <w:szCs w:val="24"/>
              </w:rPr>
            </w:pPr>
            <w:r w:rsidRPr="00E11DAF">
              <w:rPr>
                <w:b/>
                <w:color w:val="000000"/>
                <w:szCs w:val="24"/>
              </w:rPr>
              <w:t>100</w:t>
            </w:r>
          </w:p>
        </w:tc>
      </w:tr>
    </w:tbl>
    <w:p w:rsidR="001E5BBF" w:rsidRDefault="001E5BBF" w:rsidP="00E11DAF">
      <w:pPr>
        <w:jc w:val="both"/>
        <w:rPr>
          <w:szCs w:val="24"/>
        </w:rPr>
      </w:pPr>
    </w:p>
    <w:p w:rsidR="00E11DAF" w:rsidRPr="00E11DAF" w:rsidRDefault="00E11DAF" w:rsidP="00E11DAF">
      <w:pPr>
        <w:jc w:val="both"/>
        <w:rPr>
          <w:szCs w:val="24"/>
        </w:rPr>
      </w:pPr>
      <w:r w:rsidRPr="00E11DAF">
        <w:rPr>
          <w:szCs w:val="24"/>
        </w:rPr>
        <w:t>Berdasarkan tab</w:t>
      </w:r>
      <w:r w:rsidRPr="00E11DAF">
        <w:rPr>
          <w:szCs w:val="24"/>
          <w:lang w:val="id-ID"/>
        </w:rPr>
        <w:t>el 5.1</w:t>
      </w:r>
      <w:r w:rsidRPr="00E11DAF">
        <w:rPr>
          <w:szCs w:val="24"/>
        </w:rPr>
        <w:t xml:space="preserve"> dapat diketahui bahwa ibu bersalin yang mengalami BBLR</w:t>
      </w:r>
      <w:r w:rsidRPr="00E11DAF">
        <w:rPr>
          <w:szCs w:val="24"/>
          <w:lang w:val="id-ID"/>
        </w:rPr>
        <w:t xml:space="preserve"> d</w:t>
      </w:r>
      <w:r w:rsidRPr="00E11DAF">
        <w:rPr>
          <w:szCs w:val="24"/>
          <w:lang w:val="en-ID"/>
        </w:rPr>
        <w:t>i RSUD Johar Baru Tahun 2017</w:t>
      </w:r>
      <w:r w:rsidRPr="00E11DAF">
        <w:rPr>
          <w:szCs w:val="24"/>
        </w:rPr>
        <w:t xml:space="preserve"> </w:t>
      </w:r>
      <w:r w:rsidRPr="00E11DAF">
        <w:rPr>
          <w:szCs w:val="24"/>
          <w:lang w:val="id-ID"/>
        </w:rPr>
        <w:t xml:space="preserve">sebanyak </w:t>
      </w:r>
      <w:r w:rsidRPr="00E11DAF">
        <w:rPr>
          <w:szCs w:val="24"/>
        </w:rPr>
        <w:t>27</w:t>
      </w:r>
      <w:r w:rsidRPr="00E11DAF">
        <w:rPr>
          <w:szCs w:val="24"/>
          <w:lang w:val="id-ID"/>
        </w:rPr>
        <w:t xml:space="preserve"> orang </w:t>
      </w:r>
      <w:r w:rsidRPr="00E11DAF">
        <w:rPr>
          <w:szCs w:val="24"/>
        </w:rPr>
        <w:t>(14,7%</w:t>
      </w:r>
      <w:r w:rsidRPr="00E11DAF">
        <w:rPr>
          <w:szCs w:val="24"/>
          <w:lang w:val="id-ID"/>
        </w:rPr>
        <w:t xml:space="preserve">) dari </w:t>
      </w:r>
      <w:r w:rsidRPr="00E11DAF">
        <w:rPr>
          <w:szCs w:val="24"/>
        </w:rPr>
        <w:t>184</w:t>
      </w:r>
      <w:r w:rsidRPr="00E11DAF">
        <w:rPr>
          <w:szCs w:val="24"/>
          <w:lang w:val="id-ID"/>
        </w:rPr>
        <w:t xml:space="preserve"> persalinan</w:t>
      </w:r>
      <w:r w:rsidRPr="00E11DAF">
        <w:rPr>
          <w:szCs w:val="24"/>
        </w:rPr>
        <w:t>.</w:t>
      </w:r>
    </w:p>
    <w:p w:rsidR="00E11DAF" w:rsidRDefault="00E11DAF" w:rsidP="00E11DAF">
      <w:pPr>
        <w:pStyle w:val="ListParagraph"/>
        <w:spacing w:line="240" w:lineRule="auto"/>
        <w:ind w:left="284"/>
      </w:pPr>
    </w:p>
    <w:p w:rsidR="00E11DAF" w:rsidRPr="00F15690" w:rsidRDefault="00E11DAF" w:rsidP="00E11DAF">
      <w:pPr>
        <w:pStyle w:val="ListParagraph"/>
        <w:spacing w:line="240" w:lineRule="auto"/>
        <w:ind w:left="540"/>
        <w:jc w:val="center"/>
        <w:rPr>
          <w:szCs w:val="24"/>
          <w:lang w:val="en-ID"/>
        </w:rPr>
      </w:pPr>
      <w:r>
        <w:rPr>
          <w:szCs w:val="24"/>
        </w:rPr>
        <w:t xml:space="preserve">Tabel </w:t>
      </w:r>
      <w:r>
        <w:rPr>
          <w:szCs w:val="24"/>
          <w:lang w:val="id-ID"/>
        </w:rPr>
        <w:t>5.3</w:t>
      </w:r>
    </w:p>
    <w:p w:rsidR="00E11DAF" w:rsidRDefault="00E11DAF" w:rsidP="00E11DAF">
      <w:pPr>
        <w:pStyle w:val="ListParagraph"/>
        <w:tabs>
          <w:tab w:val="left" w:pos="426"/>
          <w:tab w:val="left" w:pos="709"/>
        </w:tabs>
        <w:spacing w:line="240" w:lineRule="auto"/>
        <w:ind w:left="0"/>
        <w:jc w:val="center"/>
        <w:rPr>
          <w:szCs w:val="24"/>
        </w:rPr>
      </w:pPr>
      <w:r>
        <w:rPr>
          <w:szCs w:val="24"/>
        </w:rPr>
        <w:t xml:space="preserve">Distribusi Frekuensi ibu bersalin dengan </w:t>
      </w:r>
      <w:r>
        <w:rPr>
          <w:szCs w:val="24"/>
          <w:lang w:val="en-ID"/>
        </w:rPr>
        <w:t>BBLR</w:t>
      </w:r>
      <w:r>
        <w:rPr>
          <w:szCs w:val="24"/>
        </w:rPr>
        <w:t xml:space="preserve"> berdasarkan Kategori </w:t>
      </w:r>
      <w:proofErr w:type="gramStart"/>
      <w:r>
        <w:rPr>
          <w:szCs w:val="24"/>
        </w:rPr>
        <w:t>Usia</w:t>
      </w:r>
      <w:proofErr w:type="gramEnd"/>
      <w:r>
        <w:rPr>
          <w:szCs w:val="24"/>
        </w:rPr>
        <w:t xml:space="preserve"> Ibu</w:t>
      </w:r>
    </w:p>
    <w:p w:rsidR="00E11DAF" w:rsidRDefault="00E11DAF" w:rsidP="00E11DAF">
      <w:pPr>
        <w:pStyle w:val="ListParagraph"/>
        <w:tabs>
          <w:tab w:val="left" w:pos="426"/>
          <w:tab w:val="left" w:pos="709"/>
        </w:tabs>
        <w:spacing w:line="240" w:lineRule="auto"/>
        <w:ind w:left="0"/>
        <w:jc w:val="center"/>
        <w:rPr>
          <w:szCs w:val="24"/>
        </w:rPr>
      </w:pPr>
      <w:proofErr w:type="gramStart"/>
      <w:r>
        <w:rPr>
          <w:szCs w:val="24"/>
        </w:rPr>
        <w:t>di</w:t>
      </w:r>
      <w:proofErr w:type="gramEnd"/>
      <w:r>
        <w:rPr>
          <w:szCs w:val="24"/>
        </w:rPr>
        <w:t xml:space="preserve"> RSUD Johar Baru Tahun 2017</w:t>
      </w:r>
    </w:p>
    <w:p w:rsidR="00E11DAF" w:rsidRDefault="00E11DAF" w:rsidP="00E11DAF">
      <w:pPr>
        <w:pStyle w:val="ListParagraph"/>
        <w:tabs>
          <w:tab w:val="left" w:pos="426"/>
          <w:tab w:val="left" w:pos="709"/>
        </w:tabs>
        <w:ind w:left="0"/>
        <w:jc w:val="center"/>
        <w:rPr>
          <w:szCs w:val="24"/>
        </w:rPr>
      </w:pPr>
    </w:p>
    <w:tbl>
      <w:tblPr>
        <w:tblW w:w="4321" w:type="dxa"/>
        <w:tblInd w:w="108" w:type="dxa"/>
        <w:tblLook w:val="04A0" w:firstRow="1" w:lastRow="0" w:firstColumn="1" w:lastColumn="0" w:noHBand="0" w:noVBand="1"/>
      </w:tblPr>
      <w:tblGrid>
        <w:gridCol w:w="510"/>
        <w:gridCol w:w="2643"/>
        <w:gridCol w:w="567"/>
        <w:gridCol w:w="601"/>
      </w:tblGrid>
      <w:tr w:rsidR="00E11DAF" w:rsidRPr="00C0266E" w:rsidTr="00E11DAF">
        <w:trPr>
          <w:trHeight w:val="402"/>
        </w:trPr>
        <w:tc>
          <w:tcPr>
            <w:tcW w:w="510" w:type="dxa"/>
            <w:tcBorders>
              <w:top w:val="single" w:sz="4" w:space="0" w:color="000000"/>
              <w:left w:val="nil"/>
              <w:bottom w:val="single" w:sz="4" w:space="0" w:color="000000"/>
              <w:right w:val="nil"/>
            </w:tcBorders>
            <w:shd w:val="clear" w:color="auto" w:fill="auto"/>
            <w:vAlign w:val="center"/>
            <w:hideMark/>
          </w:tcPr>
          <w:p w:rsidR="00E11DAF" w:rsidRPr="00E11DAF" w:rsidRDefault="00E11DAF" w:rsidP="001C1F28">
            <w:pPr>
              <w:jc w:val="center"/>
              <w:rPr>
                <w:b/>
                <w:bCs/>
                <w:color w:val="000000"/>
                <w:sz w:val="22"/>
                <w:szCs w:val="22"/>
              </w:rPr>
            </w:pPr>
            <w:r w:rsidRPr="00E11DAF">
              <w:rPr>
                <w:b/>
                <w:bCs/>
                <w:color w:val="000000"/>
                <w:sz w:val="22"/>
                <w:szCs w:val="22"/>
              </w:rPr>
              <w:t>No</w:t>
            </w:r>
          </w:p>
        </w:tc>
        <w:tc>
          <w:tcPr>
            <w:tcW w:w="2643" w:type="dxa"/>
            <w:tcBorders>
              <w:top w:val="single" w:sz="4" w:space="0" w:color="000000"/>
              <w:left w:val="nil"/>
              <w:bottom w:val="single" w:sz="4" w:space="0" w:color="000000"/>
              <w:right w:val="nil"/>
            </w:tcBorders>
            <w:shd w:val="clear" w:color="auto" w:fill="auto"/>
            <w:vAlign w:val="center"/>
            <w:hideMark/>
          </w:tcPr>
          <w:p w:rsidR="00E11DAF" w:rsidRPr="00E11DAF" w:rsidRDefault="00E11DAF" w:rsidP="001C1F28">
            <w:pPr>
              <w:jc w:val="center"/>
              <w:rPr>
                <w:b/>
                <w:bCs/>
                <w:color w:val="000000"/>
                <w:sz w:val="22"/>
                <w:szCs w:val="22"/>
              </w:rPr>
            </w:pPr>
            <w:r w:rsidRPr="00E11DAF">
              <w:rPr>
                <w:b/>
                <w:bCs/>
                <w:color w:val="000000"/>
                <w:sz w:val="22"/>
                <w:szCs w:val="22"/>
              </w:rPr>
              <w:t>Usia</w:t>
            </w:r>
          </w:p>
        </w:tc>
        <w:tc>
          <w:tcPr>
            <w:tcW w:w="567" w:type="dxa"/>
            <w:tcBorders>
              <w:top w:val="single" w:sz="4" w:space="0" w:color="000000"/>
              <w:left w:val="nil"/>
              <w:bottom w:val="single" w:sz="4" w:space="0" w:color="000000"/>
              <w:right w:val="nil"/>
            </w:tcBorders>
            <w:shd w:val="clear" w:color="auto" w:fill="auto"/>
            <w:vAlign w:val="center"/>
            <w:hideMark/>
          </w:tcPr>
          <w:p w:rsidR="00E11DAF" w:rsidRPr="00E11DAF" w:rsidRDefault="00E11DAF" w:rsidP="001C1F28">
            <w:pPr>
              <w:jc w:val="center"/>
              <w:rPr>
                <w:b/>
                <w:bCs/>
                <w:color w:val="000000"/>
                <w:sz w:val="22"/>
                <w:szCs w:val="22"/>
              </w:rPr>
            </w:pPr>
            <w:r w:rsidRPr="00E11DAF">
              <w:rPr>
                <w:b/>
                <w:bCs/>
                <w:color w:val="000000"/>
                <w:sz w:val="22"/>
                <w:szCs w:val="22"/>
              </w:rPr>
              <w:t>F</w:t>
            </w:r>
          </w:p>
        </w:tc>
        <w:tc>
          <w:tcPr>
            <w:tcW w:w="601" w:type="dxa"/>
            <w:tcBorders>
              <w:top w:val="single" w:sz="4" w:space="0" w:color="000000"/>
              <w:left w:val="nil"/>
              <w:bottom w:val="single" w:sz="4" w:space="0" w:color="000000"/>
              <w:right w:val="nil"/>
            </w:tcBorders>
            <w:shd w:val="clear" w:color="auto" w:fill="auto"/>
            <w:vAlign w:val="center"/>
            <w:hideMark/>
          </w:tcPr>
          <w:p w:rsidR="00E11DAF" w:rsidRPr="00E11DAF" w:rsidRDefault="00E11DAF" w:rsidP="001C1F28">
            <w:pPr>
              <w:jc w:val="center"/>
              <w:rPr>
                <w:b/>
                <w:bCs/>
                <w:color w:val="000000"/>
                <w:sz w:val="22"/>
                <w:szCs w:val="22"/>
              </w:rPr>
            </w:pPr>
            <w:r w:rsidRPr="00E11DAF">
              <w:rPr>
                <w:b/>
                <w:bCs/>
                <w:color w:val="000000"/>
                <w:sz w:val="22"/>
                <w:szCs w:val="22"/>
              </w:rPr>
              <w:t>%</w:t>
            </w:r>
          </w:p>
        </w:tc>
      </w:tr>
      <w:tr w:rsidR="00E11DAF" w:rsidRPr="00C0266E" w:rsidTr="00E11DAF">
        <w:trPr>
          <w:trHeight w:val="402"/>
        </w:trPr>
        <w:tc>
          <w:tcPr>
            <w:tcW w:w="510" w:type="dxa"/>
            <w:tcBorders>
              <w:top w:val="nil"/>
              <w:left w:val="nil"/>
              <w:bottom w:val="single" w:sz="4" w:space="0" w:color="000000"/>
              <w:right w:val="nil"/>
            </w:tcBorders>
            <w:shd w:val="clear" w:color="auto" w:fill="auto"/>
            <w:vAlign w:val="center"/>
            <w:hideMark/>
          </w:tcPr>
          <w:p w:rsidR="00E11DAF" w:rsidRPr="00E11DAF" w:rsidRDefault="00E11DAF" w:rsidP="001C1F28">
            <w:pPr>
              <w:jc w:val="center"/>
              <w:rPr>
                <w:color w:val="000000"/>
                <w:sz w:val="22"/>
                <w:szCs w:val="22"/>
              </w:rPr>
            </w:pPr>
            <w:r w:rsidRPr="00E11DAF">
              <w:rPr>
                <w:color w:val="000000"/>
                <w:sz w:val="22"/>
                <w:szCs w:val="22"/>
              </w:rPr>
              <w:t>1</w:t>
            </w:r>
          </w:p>
        </w:tc>
        <w:tc>
          <w:tcPr>
            <w:tcW w:w="2643" w:type="dxa"/>
            <w:tcBorders>
              <w:top w:val="nil"/>
              <w:left w:val="nil"/>
              <w:bottom w:val="single" w:sz="4" w:space="0" w:color="000000"/>
              <w:right w:val="nil"/>
            </w:tcBorders>
            <w:shd w:val="clear" w:color="auto" w:fill="auto"/>
            <w:vAlign w:val="center"/>
            <w:hideMark/>
          </w:tcPr>
          <w:p w:rsidR="00E11DAF" w:rsidRPr="00E11DAF" w:rsidRDefault="00E11DAF" w:rsidP="001C1F28">
            <w:pPr>
              <w:jc w:val="center"/>
              <w:rPr>
                <w:color w:val="000000"/>
                <w:sz w:val="22"/>
                <w:szCs w:val="22"/>
              </w:rPr>
            </w:pPr>
            <w:r>
              <w:rPr>
                <w:color w:val="000000"/>
                <w:sz w:val="22"/>
                <w:szCs w:val="22"/>
                <w:lang w:val="en-ID"/>
              </w:rPr>
              <w:t>&lt; 20 Tahun dan/ &gt;35 th</w:t>
            </w:r>
          </w:p>
        </w:tc>
        <w:tc>
          <w:tcPr>
            <w:tcW w:w="567" w:type="dxa"/>
            <w:tcBorders>
              <w:top w:val="nil"/>
              <w:left w:val="nil"/>
              <w:bottom w:val="single" w:sz="4" w:space="0" w:color="000000"/>
              <w:right w:val="nil"/>
            </w:tcBorders>
            <w:shd w:val="clear" w:color="auto" w:fill="auto"/>
            <w:vAlign w:val="center"/>
            <w:hideMark/>
          </w:tcPr>
          <w:p w:rsidR="00E11DAF" w:rsidRPr="00E11DAF" w:rsidRDefault="00E11DAF" w:rsidP="001C1F28">
            <w:pPr>
              <w:jc w:val="center"/>
              <w:rPr>
                <w:color w:val="000000"/>
                <w:sz w:val="22"/>
                <w:szCs w:val="22"/>
              </w:rPr>
            </w:pPr>
            <w:r w:rsidRPr="00E11DAF">
              <w:rPr>
                <w:color w:val="000000"/>
                <w:sz w:val="22"/>
                <w:szCs w:val="22"/>
              </w:rPr>
              <w:t>44</w:t>
            </w:r>
          </w:p>
        </w:tc>
        <w:tc>
          <w:tcPr>
            <w:tcW w:w="601" w:type="dxa"/>
            <w:tcBorders>
              <w:top w:val="nil"/>
              <w:left w:val="nil"/>
              <w:bottom w:val="single" w:sz="4" w:space="0" w:color="000000"/>
              <w:right w:val="nil"/>
            </w:tcBorders>
            <w:shd w:val="clear" w:color="auto" w:fill="auto"/>
            <w:vAlign w:val="center"/>
            <w:hideMark/>
          </w:tcPr>
          <w:p w:rsidR="00E11DAF" w:rsidRPr="00E11DAF" w:rsidRDefault="00E11DAF" w:rsidP="001C1F28">
            <w:pPr>
              <w:jc w:val="center"/>
              <w:rPr>
                <w:color w:val="000000"/>
                <w:sz w:val="22"/>
                <w:szCs w:val="22"/>
              </w:rPr>
            </w:pPr>
            <w:r w:rsidRPr="00E11DAF">
              <w:rPr>
                <w:color w:val="000000"/>
                <w:sz w:val="22"/>
                <w:szCs w:val="22"/>
              </w:rPr>
              <w:t>23,9</w:t>
            </w:r>
          </w:p>
        </w:tc>
      </w:tr>
      <w:tr w:rsidR="00E11DAF" w:rsidRPr="00C0266E" w:rsidTr="00E11DAF">
        <w:trPr>
          <w:trHeight w:val="402"/>
        </w:trPr>
        <w:tc>
          <w:tcPr>
            <w:tcW w:w="510" w:type="dxa"/>
            <w:tcBorders>
              <w:top w:val="nil"/>
              <w:left w:val="nil"/>
              <w:bottom w:val="single" w:sz="4" w:space="0" w:color="000000"/>
              <w:right w:val="nil"/>
            </w:tcBorders>
            <w:shd w:val="clear" w:color="auto" w:fill="auto"/>
            <w:vAlign w:val="center"/>
            <w:hideMark/>
          </w:tcPr>
          <w:p w:rsidR="00E11DAF" w:rsidRPr="00E11DAF" w:rsidRDefault="00E11DAF" w:rsidP="001C1F28">
            <w:pPr>
              <w:jc w:val="center"/>
              <w:rPr>
                <w:color w:val="000000"/>
                <w:sz w:val="22"/>
                <w:szCs w:val="22"/>
              </w:rPr>
            </w:pPr>
            <w:r w:rsidRPr="00E11DAF">
              <w:rPr>
                <w:color w:val="000000"/>
                <w:sz w:val="22"/>
                <w:szCs w:val="22"/>
              </w:rPr>
              <w:t>2</w:t>
            </w:r>
          </w:p>
        </w:tc>
        <w:tc>
          <w:tcPr>
            <w:tcW w:w="2643" w:type="dxa"/>
            <w:tcBorders>
              <w:top w:val="nil"/>
              <w:left w:val="nil"/>
              <w:bottom w:val="single" w:sz="4" w:space="0" w:color="000000"/>
              <w:right w:val="nil"/>
            </w:tcBorders>
            <w:shd w:val="clear" w:color="auto" w:fill="auto"/>
            <w:vAlign w:val="center"/>
            <w:hideMark/>
          </w:tcPr>
          <w:p w:rsidR="00E11DAF" w:rsidRPr="00E11DAF" w:rsidRDefault="00E11DAF" w:rsidP="001C1F28">
            <w:pPr>
              <w:jc w:val="center"/>
              <w:rPr>
                <w:color w:val="000000"/>
                <w:sz w:val="22"/>
                <w:szCs w:val="22"/>
              </w:rPr>
            </w:pPr>
            <w:r>
              <w:rPr>
                <w:color w:val="000000"/>
                <w:sz w:val="22"/>
                <w:szCs w:val="22"/>
                <w:lang w:val="en-ID"/>
              </w:rPr>
              <w:t>20 Tahun – 35 th</w:t>
            </w:r>
          </w:p>
        </w:tc>
        <w:tc>
          <w:tcPr>
            <w:tcW w:w="567" w:type="dxa"/>
            <w:tcBorders>
              <w:top w:val="nil"/>
              <w:left w:val="nil"/>
              <w:bottom w:val="single" w:sz="4" w:space="0" w:color="000000"/>
              <w:right w:val="nil"/>
            </w:tcBorders>
            <w:shd w:val="clear" w:color="auto" w:fill="auto"/>
            <w:vAlign w:val="center"/>
            <w:hideMark/>
          </w:tcPr>
          <w:p w:rsidR="00E11DAF" w:rsidRPr="00E11DAF" w:rsidRDefault="00E11DAF" w:rsidP="001C1F28">
            <w:pPr>
              <w:jc w:val="center"/>
              <w:rPr>
                <w:color w:val="000000"/>
                <w:sz w:val="22"/>
                <w:szCs w:val="22"/>
              </w:rPr>
            </w:pPr>
            <w:r w:rsidRPr="00E11DAF">
              <w:rPr>
                <w:color w:val="000000"/>
                <w:sz w:val="22"/>
                <w:szCs w:val="22"/>
              </w:rPr>
              <w:t>140</w:t>
            </w:r>
          </w:p>
        </w:tc>
        <w:tc>
          <w:tcPr>
            <w:tcW w:w="601" w:type="dxa"/>
            <w:tcBorders>
              <w:top w:val="nil"/>
              <w:left w:val="nil"/>
              <w:bottom w:val="single" w:sz="4" w:space="0" w:color="000000"/>
              <w:right w:val="nil"/>
            </w:tcBorders>
            <w:shd w:val="clear" w:color="auto" w:fill="auto"/>
            <w:vAlign w:val="center"/>
            <w:hideMark/>
          </w:tcPr>
          <w:p w:rsidR="00E11DAF" w:rsidRPr="00E11DAF" w:rsidRDefault="00E11DAF" w:rsidP="001C1F28">
            <w:pPr>
              <w:jc w:val="center"/>
              <w:rPr>
                <w:color w:val="000000"/>
                <w:sz w:val="22"/>
                <w:szCs w:val="22"/>
              </w:rPr>
            </w:pPr>
            <w:r w:rsidRPr="00E11DAF">
              <w:rPr>
                <w:color w:val="000000"/>
                <w:sz w:val="22"/>
                <w:szCs w:val="22"/>
              </w:rPr>
              <w:t>76,1</w:t>
            </w:r>
          </w:p>
        </w:tc>
      </w:tr>
      <w:tr w:rsidR="00E11DAF" w:rsidRPr="00C0266E" w:rsidTr="00E11DAF">
        <w:trPr>
          <w:trHeight w:val="402"/>
        </w:trPr>
        <w:tc>
          <w:tcPr>
            <w:tcW w:w="3153" w:type="dxa"/>
            <w:gridSpan w:val="2"/>
            <w:tcBorders>
              <w:top w:val="single" w:sz="4" w:space="0" w:color="000000"/>
              <w:left w:val="nil"/>
              <w:bottom w:val="single" w:sz="4" w:space="0" w:color="000000"/>
              <w:right w:val="nil"/>
            </w:tcBorders>
            <w:shd w:val="clear" w:color="auto" w:fill="auto"/>
            <w:vAlign w:val="center"/>
            <w:hideMark/>
          </w:tcPr>
          <w:p w:rsidR="00E11DAF" w:rsidRPr="00E11DAF" w:rsidRDefault="00E11DAF" w:rsidP="001C1F28">
            <w:pPr>
              <w:jc w:val="center"/>
              <w:rPr>
                <w:b/>
                <w:bCs/>
                <w:color w:val="000000"/>
                <w:sz w:val="22"/>
                <w:szCs w:val="22"/>
              </w:rPr>
            </w:pPr>
            <w:r w:rsidRPr="00E11DAF">
              <w:rPr>
                <w:b/>
                <w:bCs/>
                <w:color w:val="000000"/>
                <w:sz w:val="22"/>
                <w:szCs w:val="22"/>
              </w:rPr>
              <w:t>Jumlah</w:t>
            </w:r>
          </w:p>
        </w:tc>
        <w:tc>
          <w:tcPr>
            <w:tcW w:w="567" w:type="dxa"/>
            <w:tcBorders>
              <w:top w:val="nil"/>
              <w:left w:val="nil"/>
              <w:bottom w:val="single" w:sz="4" w:space="0" w:color="000000"/>
              <w:right w:val="nil"/>
            </w:tcBorders>
            <w:shd w:val="clear" w:color="auto" w:fill="auto"/>
            <w:vAlign w:val="center"/>
            <w:hideMark/>
          </w:tcPr>
          <w:p w:rsidR="00E11DAF" w:rsidRPr="00E11DAF" w:rsidRDefault="00E11DAF" w:rsidP="001C1F28">
            <w:pPr>
              <w:jc w:val="center"/>
              <w:rPr>
                <w:color w:val="000000"/>
                <w:sz w:val="22"/>
                <w:szCs w:val="22"/>
              </w:rPr>
            </w:pPr>
            <w:r w:rsidRPr="00E11DAF">
              <w:rPr>
                <w:color w:val="000000"/>
                <w:sz w:val="22"/>
                <w:szCs w:val="22"/>
              </w:rPr>
              <w:t>184</w:t>
            </w:r>
          </w:p>
        </w:tc>
        <w:tc>
          <w:tcPr>
            <w:tcW w:w="601" w:type="dxa"/>
            <w:tcBorders>
              <w:top w:val="nil"/>
              <w:left w:val="nil"/>
              <w:bottom w:val="single" w:sz="4" w:space="0" w:color="000000"/>
              <w:right w:val="nil"/>
            </w:tcBorders>
            <w:shd w:val="clear" w:color="auto" w:fill="auto"/>
            <w:vAlign w:val="center"/>
            <w:hideMark/>
          </w:tcPr>
          <w:p w:rsidR="00E11DAF" w:rsidRPr="00E11DAF" w:rsidRDefault="00E11DAF" w:rsidP="001C1F28">
            <w:pPr>
              <w:jc w:val="center"/>
              <w:rPr>
                <w:color w:val="000000"/>
                <w:sz w:val="22"/>
                <w:szCs w:val="22"/>
              </w:rPr>
            </w:pPr>
            <w:r w:rsidRPr="00E11DAF">
              <w:rPr>
                <w:color w:val="000000"/>
                <w:sz w:val="22"/>
                <w:szCs w:val="22"/>
              </w:rPr>
              <w:t>100</w:t>
            </w:r>
          </w:p>
        </w:tc>
      </w:tr>
    </w:tbl>
    <w:p w:rsidR="00E11DAF" w:rsidRDefault="00E11DAF" w:rsidP="00E11DAF">
      <w:pPr>
        <w:pStyle w:val="ListParagraph"/>
        <w:tabs>
          <w:tab w:val="left" w:pos="426"/>
          <w:tab w:val="left" w:pos="709"/>
        </w:tabs>
        <w:ind w:left="0"/>
        <w:jc w:val="center"/>
        <w:rPr>
          <w:szCs w:val="24"/>
          <w:lang w:val="en-ID"/>
        </w:rPr>
      </w:pPr>
    </w:p>
    <w:p w:rsidR="001E5BBF" w:rsidRPr="009843C4" w:rsidRDefault="001E5BBF" w:rsidP="00E11DAF">
      <w:pPr>
        <w:pStyle w:val="ListParagraph"/>
        <w:tabs>
          <w:tab w:val="left" w:pos="426"/>
          <w:tab w:val="left" w:pos="709"/>
        </w:tabs>
        <w:ind w:left="0"/>
        <w:jc w:val="center"/>
        <w:rPr>
          <w:szCs w:val="24"/>
          <w:lang w:val="en-ID"/>
        </w:rPr>
      </w:pPr>
    </w:p>
    <w:p w:rsidR="00E11DAF" w:rsidRDefault="00E11DAF" w:rsidP="00E11DAF">
      <w:pPr>
        <w:pStyle w:val="ListParagraph"/>
        <w:tabs>
          <w:tab w:val="left" w:pos="142"/>
        </w:tabs>
        <w:spacing w:line="240" w:lineRule="auto"/>
        <w:ind w:left="142" w:firstLine="284"/>
        <w:jc w:val="both"/>
        <w:rPr>
          <w:szCs w:val="24"/>
        </w:rPr>
      </w:pPr>
      <w:r>
        <w:rPr>
          <w:szCs w:val="24"/>
          <w:lang w:val="id-ID"/>
        </w:rPr>
        <w:t>B</w:t>
      </w:r>
      <w:r>
        <w:rPr>
          <w:szCs w:val="24"/>
        </w:rPr>
        <w:t>erdasarkan Tab</w:t>
      </w:r>
      <w:r>
        <w:rPr>
          <w:szCs w:val="24"/>
          <w:lang w:val="id-ID"/>
        </w:rPr>
        <w:t>el 5.</w:t>
      </w:r>
      <w:r>
        <w:rPr>
          <w:szCs w:val="24"/>
        </w:rPr>
        <w:t xml:space="preserve">3 dapat diketahui bahwa ibu bersalin yang mengalami BBLR </w:t>
      </w:r>
      <w:r>
        <w:rPr>
          <w:szCs w:val="24"/>
          <w:lang w:val="id-ID"/>
        </w:rPr>
        <w:t>di</w:t>
      </w:r>
      <w:r>
        <w:rPr>
          <w:szCs w:val="24"/>
          <w:lang w:val="en-ID"/>
        </w:rPr>
        <w:t xml:space="preserve"> RSUD Johar Baru</w:t>
      </w:r>
      <w:r>
        <w:rPr>
          <w:szCs w:val="24"/>
        </w:rPr>
        <w:t xml:space="preserve"> Tahun 2017</w:t>
      </w:r>
      <w:r>
        <w:rPr>
          <w:szCs w:val="24"/>
          <w:lang w:val="id-ID"/>
        </w:rPr>
        <w:t xml:space="preserve"> </w:t>
      </w:r>
      <w:r>
        <w:rPr>
          <w:szCs w:val="24"/>
          <w:lang w:val="en-ID"/>
        </w:rPr>
        <w:t>berdasarkan kategori usia ibu</w:t>
      </w:r>
      <w:r>
        <w:rPr>
          <w:szCs w:val="24"/>
          <w:lang w:val="id-ID"/>
        </w:rPr>
        <w:t xml:space="preserve"> </w:t>
      </w:r>
      <w:r>
        <w:rPr>
          <w:szCs w:val="24"/>
        </w:rPr>
        <w:t xml:space="preserve">terbanyak </w:t>
      </w:r>
      <w:r>
        <w:rPr>
          <w:szCs w:val="24"/>
          <w:lang w:val="id-ID"/>
        </w:rPr>
        <w:lastRenderedPageBreak/>
        <w:t xml:space="preserve">yaitu persalinan pada </w:t>
      </w:r>
      <w:r>
        <w:rPr>
          <w:szCs w:val="24"/>
          <w:lang w:val="en-ID"/>
        </w:rPr>
        <w:t>usia ibu</w:t>
      </w:r>
      <w:r>
        <w:rPr>
          <w:szCs w:val="24"/>
          <w:lang w:val="id-ID"/>
        </w:rPr>
        <w:t xml:space="preserve"> </w:t>
      </w:r>
      <w:r>
        <w:rPr>
          <w:szCs w:val="24"/>
          <w:lang w:val="en-ID"/>
        </w:rPr>
        <w:t xml:space="preserve">20 tahun </w:t>
      </w:r>
      <w:r>
        <w:rPr>
          <w:szCs w:val="24"/>
          <w:lang w:val="id-ID"/>
        </w:rPr>
        <w:t>–</w:t>
      </w:r>
      <w:r>
        <w:rPr>
          <w:szCs w:val="24"/>
          <w:lang w:val="en-ID"/>
        </w:rPr>
        <w:t xml:space="preserve"> </w:t>
      </w:r>
      <w:r>
        <w:rPr>
          <w:szCs w:val="24"/>
          <w:lang w:val="id-ID"/>
        </w:rPr>
        <w:t>3</w:t>
      </w:r>
      <w:r>
        <w:rPr>
          <w:szCs w:val="24"/>
        </w:rPr>
        <w:t>5 tahun</w:t>
      </w:r>
      <w:r>
        <w:rPr>
          <w:szCs w:val="24"/>
          <w:lang w:val="id-ID"/>
        </w:rPr>
        <w:t xml:space="preserve"> sebanyak</w:t>
      </w:r>
      <w:r>
        <w:rPr>
          <w:szCs w:val="24"/>
          <w:lang w:val="en-ID"/>
        </w:rPr>
        <w:t xml:space="preserve"> </w:t>
      </w:r>
      <w:r>
        <w:rPr>
          <w:szCs w:val="24"/>
        </w:rPr>
        <w:t xml:space="preserve">184 </w:t>
      </w:r>
      <w:r>
        <w:rPr>
          <w:szCs w:val="24"/>
          <w:lang w:val="id-ID"/>
        </w:rPr>
        <w:t xml:space="preserve"> orang </w:t>
      </w:r>
      <w:r>
        <w:rPr>
          <w:szCs w:val="24"/>
        </w:rPr>
        <w:t>(76,1%</w:t>
      </w:r>
      <w:r>
        <w:rPr>
          <w:szCs w:val="24"/>
          <w:lang w:val="id-ID"/>
        </w:rPr>
        <w:t>)</w:t>
      </w:r>
      <w:r>
        <w:rPr>
          <w:szCs w:val="24"/>
        </w:rPr>
        <w:t xml:space="preserve">. </w:t>
      </w:r>
    </w:p>
    <w:p w:rsidR="00D70A76" w:rsidRDefault="00D70A76" w:rsidP="00D70A76">
      <w:pPr>
        <w:pStyle w:val="ListParagraph"/>
        <w:spacing w:line="240" w:lineRule="auto"/>
        <w:ind w:left="540"/>
        <w:jc w:val="center"/>
        <w:rPr>
          <w:szCs w:val="24"/>
        </w:rPr>
      </w:pPr>
    </w:p>
    <w:p w:rsidR="00D70A76" w:rsidRPr="007B67BC" w:rsidRDefault="00D70A76" w:rsidP="00D70A76">
      <w:pPr>
        <w:pStyle w:val="ListParagraph"/>
        <w:spacing w:line="240" w:lineRule="auto"/>
        <w:ind w:left="540"/>
        <w:jc w:val="center"/>
        <w:rPr>
          <w:szCs w:val="24"/>
          <w:lang w:val="id-ID"/>
        </w:rPr>
      </w:pPr>
      <w:r>
        <w:rPr>
          <w:szCs w:val="24"/>
        </w:rPr>
        <w:t xml:space="preserve">Tabel </w:t>
      </w:r>
      <w:r>
        <w:rPr>
          <w:szCs w:val="24"/>
          <w:lang w:val="id-ID"/>
        </w:rPr>
        <w:t>5.4</w:t>
      </w:r>
    </w:p>
    <w:p w:rsidR="00D70A76" w:rsidRPr="00D70A76" w:rsidRDefault="00D70A76" w:rsidP="00D70A76">
      <w:pPr>
        <w:pStyle w:val="ListParagraph"/>
        <w:tabs>
          <w:tab w:val="left" w:pos="709"/>
        </w:tabs>
        <w:spacing w:line="240" w:lineRule="auto"/>
        <w:ind w:left="142"/>
        <w:jc w:val="center"/>
        <w:rPr>
          <w:szCs w:val="24"/>
        </w:rPr>
      </w:pPr>
      <w:r>
        <w:rPr>
          <w:szCs w:val="24"/>
        </w:rPr>
        <w:t xml:space="preserve">Distribusi Frekensi ibu bersalin dengan BBLR berdasarkan Paritas </w:t>
      </w:r>
      <w:proofErr w:type="gramStart"/>
      <w:r>
        <w:rPr>
          <w:szCs w:val="24"/>
        </w:rPr>
        <w:t xml:space="preserve">Ibu  </w:t>
      </w:r>
      <w:r w:rsidRPr="00D70A76">
        <w:rPr>
          <w:szCs w:val="24"/>
          <w:lang w:val="id-ID"/>
        </w:rPr>
        <w:t>di</w:t>
      </w:r>
      <w:proofErr w:type="gramEnd"/>
      <w:r w:rsidRPr="00D70A76">
        <w:rPr>
          <w:szCs w:val="24"/>
        </w:rPr>
        <w:t xml:space="preserve"> R</w:t>
      </w:r>
      <w:r>
        <w:rPr>
          <w:szCs w:val="24"/>
          <w:lang w:val="en-ID"/>
        </w:rPr>
        <w:t xml:space="preserve">SUD </w:t>
      </w:r>
      <w:r w:rsidRPr="00D70A76">
        <w:rPr>
          <w:szCs w:val="24"/>
          <w:lang w:val="en-ID"/>
        </w:rPr>
        <w:t>Johar Baru Tahun 2017</w:t>
      </w:r>
    </w:p>
    <w:tbl>
      <w:tblPr>
        <w:tblpPr w:leftFromText="180" w:rightFromText="180" w:vertAnchor="text" w:horzAnchor="margin" w:tblpXSpec="right" w:tblpY="164"/>
        <w:tblW w:w="3969" w:type="dxa"/>
        <w:tblLayout w:type="fixed"/>
        <w:tblLook w:val="04A0" w:firstRow="1" w:lastRow="0" w:firstColumn="1" w:lastColumn="0" w:noHBand="0" w:noVBand="1"/>
      </w:tblPr>
      <w:tblGrid>
        <w:gridCol w:w="567"/>
        <w:gridCol w:w="1985"/>
        <w:gridCol w:w="576"/>
        <w:gridCol w:w="841"/>
      </w:tblGrid>
      <w:tr w:rsidR="00D70A76" w:rsidRPr="00ED1399" w:rsidTr="00D70A76">
        <w:trPr>
          <w:trHeight w:val="402"/>
        </w:trPr>
        <w:tc>
          <w:tcPr>
            <w:tcW w:w="567" w:type="dxa"/>
            <w:tcBorders>
              <w:top w:val="single" w:sz="4" w:space="0" w:color="auto"/>
              <w:left w:val="nil"/>
              <w:bottom w:val="single" w:sz="4" w:space="0" w:color="auto"/>
              <w:right w:val="nil"/>
            </w:tcBorders>
            <w:shd w:val="clear" w:color="auto" w:fill="auto"/>
            <w:vAlign w:val="center"/>
            <w:hideMark/>
          </w:tcPr>
          <w:p w:rsidR="00D70A76" w:rsidRPr="00D70A76" w:rsidRDefault="00D70A76" w:rsidP="00D70A76">
            <w:pPr>
              <w:jc w:val="center"/>
              <w:rPr>
                <w:b/>
                <w:bCs/>
                <w:color w:val="000000"/>
                <w:sz w:val="22"/>
                <w:szCs w:val="22"/>
              </w:rPr>
            </w:pPr>
            <w:r w:rsidRPr="00D70A76">
              <w:rPr>
                <w:b/>
                <w:bCs/>
                <w:color w:val="000000"/>
                <w:sz w:val="22"/>
                <w:szCs w:val="22"/>
              </w:rPr>
              <w:t>No</w:t>
            </w:r>
          </w:p>
        </w:tc>
        <w:tc>
          <w:tcPr>
            <w:tcW w:w="1985" w:type="dxa"/>
            <w:tcBorders>
              <w:top w:val="single" w:sz="4" w:space="0" w:color="auto"/>
              <w:left w:val="nil"/>
              <w:bottom w:val="single" w:sz="4" w:space="0" w:color="auto"/>
              <w:right w:val="nil"/>
            </w:tcBorders>
            <w:shd w:val="clear" w:color="auto" w:fill="auto"/>
            <w:vAlign w:val="center"/>
            <w:hideMark/>
          </w:tcPr>
          <w:p w:rsidR="00D70A76" w:rsidRPr="00D70A76" w:rsidRDefault="00D70A76" w:rsidP="00D70A76">
            <w:pPr>
              <w:jc w:val="center"/>
              <w:rPr>
                <w:b/>
                <w:bCs/>
                <w:color w:val="000000"/>
                <w:sz w:val="22"/>
                <w:szCs w:val="22"/>
              </w:rPr>
            </w:pPr>
            <w:r w:rsidRPr="00D70A76">
              <w:rPr>
                <w:b/>
                <w:bCs/>
                <w:color w:val="000000"/>
                <w:sz w:val="22"/>
                <w:szCs w:val="22"/>
              </w:rPr>
              <w:t xml:space="preserve">Paritas </w:t>
            </w:r>
          </w:p>
        </w:tc>
        <w:tc>
          <w:tcPr>
            <w:tcW w:w="576" w:type="dxa"/>
            <w:tcBorders>
              <w:top w:val="single" w:sz="4" w:space="0" w:color="auto"/>
              <w:left w:val="nil"/>
              <w:bottom w:val="single" w:sz="4" w:space="0" w:color="auto"/>
              <w:right w:val="nil"/>
            </w:tcBorders>
            <w:shd w:val="clear" w:color="auto" w:fill="auto"/>
            <w:vAlign w:val="center"/>
            <w:hideMark/>
          </w:tcPr>
          <w:p w:rsidR="00D70A76" w:rsidRPr="00D70A76" w:rsidRDefault="00D70A76" w:rsidP="00D70A76">
            <w:pPr>
              <w:jc w:val="center"/>
              <w:rPr>
                <w:b/>
                <w:bCs/>
                <w:color w:val="000000"/>
                <w:sz w:val="22"/>
                <w:szCs w:val="22"/>
              </w:rPr>
            </w:pPr>
            <w:r w:rsidRPr="00D70A76">
              <w:rPr>
                <w:b/>
                <w:bCs/>
                <w:color w:val="000000"/>
                <w:sz w:val="22"/>
                <w:szCs w:val="22"/>
              </w:rPr>
              <w:t>F</w:t>
            </w:r>
          </w:p>
        </w:tc>
        <w:tc>
          <w:tcPr>
            <w:tcW w:w="841" w:type="dxa"/>
            <w:tcBorders>
              <w:top w:val="single" w:sz="4" w:space="0" w:color="auto"/>
              <w:left w:val="nil"/>
              <w:bottom w:val="single" w:sz="4" w:space="0" w:color="auto"/>
              <w:right w:val="nil"/>
            </w:tcBorders>
            <w:shd w:val="clear" w:color="auto" w:fill="auto"/>
            <w:vAlign w:val="center"/>
            <w:hideMark/>
          </w:tcPr>
          <w:p w:rsidR="00D70A76" w:rsidRPr="00D70A76" w:rsidRDefault="00D70A76" w:rsidP="00D70A76">
            <w:pPr>
              <w:jc w:val="center"/>
              <w:rPr>
                <w:b/>
                <w:bCs/>
                <w:color w:val="000000"/>
                <w:sz w:val="22"/>
                <w:szCs w:val="22"/>
              </w:rPr>
            </w:pPr>
            <w:r w:rsidRPr="00D70A76">
              <w:rPr>
                <w:b/>
                <w:bCs/>
                <w:color w:val="000000"/>
                <w:sz w:val="22"/>
                <w:szCs w:val="22"/>
              </w:rPr>
              <w:t>%</w:t>
            </w:r>
          </w:p>
        </w:tc>
      </w:tr>
      <w:tr w:rsidR="00D70A76" w:rsidRPr="00ED1399" w:rsidTr="00D70A76">
        <w:trPr>
          <w:trHeight w:val="402"/>
        </w:trPr>
        <w:tc>
          <w:tcPr>
            <w:tcW w:w="567" w:type="dxa"/>
            <w:tcBorders>
              <w:top w:val="nil"/>
              <w:left w:val="nil"/>
              <w:bottom w:val="single" w:sz="4" w:space="0" w:color="auto"/>
              <w:right w:val="nil"/>
            </w:tcBorders>
            <w:shd w:val="clear" w:color="auto" w:fill="auto"/>
            <w:vAlign w:val="center"/>
            <w:hideMark/>
          </w:tcPr>
          <w:p w:rsidR="00D70A76" w:rsidRPr="00D70A76" w:rsidRDefault="00D70A76" w:rsidP="00D70A76">
            <w:pPr>
              <w:jc w:val="center"/>
              <w:rPr>
                <w:color w:val="000000"/>
                <w:sz w:val="22"/>
                <w:szCs w:val="22"/>
              </w:rPr>
            </w:pPr>
            <w:r w:rsidRPr="00D70A76">
              <w:rPr>
                <w:color w:val="000000"/>
                <w:sz w:val="22"/>
                <w:szCs w:val="22"/>
              </w:rPr>
              <w:t>1</w:t>
            </w:r>
          </w:p>
        </w:tc>
        <w:tc>
          <w:tcPr>
            <w:tcW w:w="1985" w:type="dxa"/>
            <w:tcBorders>
              <w:top w:val="nil"/>
              <w:left w:val="nil"/>
              <w:bottom w:val="single" w:sz="4" w:space="0" w:color="auto"/>
              <w:right w:val="nil"/>
            </w:tcBorders>
            <w:shd w:val="clear" w:color="auto" w:fill="auto"/>
            <w:vAlign w:val="center"/>
            <w:hideMark/>
          </w:tcPr>
          <w:p w:rsidR="00D70A76" w:rsidRPr="00D70A76" w:rsidRDefault="00D70A76" w:rsidP="00D70A76">
            <w:pPr>
              <w:jc w:val="center"/>
              <w:rPr>
                <w:color w:val="000000"/>
                <w:sz w:val="22"/>
                <w:szCs w:val="22"/>
              </w:rPr>
            </w:pPr>
            <w:r w:rsidRPr="00D70A76">
              <w:rPr>
                <w:color w:val="000000"/>
                <w:sz w:val="22"/>
                <w:szCs w:val="22"/>
                <w:lang w:val="en-ID"/>
              </w:rPr>
              <w:t>Primi Paritas</w:t>
            </w:r>
          </w:p>
        </w:tc>
        <w:tc>
          <w:tcPr>
            <w:tcW w:w="576" w:type="dxa"/>
            <w:tcBorders>
              <w:top w:val="nil"/>
              <w:left w:val="nil"/>
              <w:bottom w:val="single" w:sz="4" w:space="0" w:color="auto"/>
              <w:right w:val="nil"/>
            </w:tcBorders>
            <w:shd w:val="clear" w:color="auto" w:fill="auto"/>
            <w:vAlign w:val="center"/>
            <w:hideMark/>
          </w:tcPr>
          <w:p w:rsidR="00D70A76" w:rsidRPr="00D70A76" w:rsidRDefault="00D70A76" w:rsidP="00D70A76">
            <w:pPr>
              <w:jc w:val="center"/>
              <w:rPr>
                <w:color w:val="000000"/>
                <w:sz w:val="22"/>
                <w:szCs w:val="22"/>
              </w:rPr>
            </w:pPr>
            <w:r w:rsidRPr="00D70A76">
              <w:rPr>
                <w:color w:val="000000"/>
                <w:sz w:val="22"/>
                <w:szCs w:val="22"/>
              </w:rPr>
              <w:t>68</w:t>
            </w:r>
          </w:p>
        </w:tc>
        <w:tc>
          <w:tcPr>
            <w:tcW w:w="841" w:type="dxa"/>
            <w:tcBorders>
              <w:top w:val="nil"/>
              <w:left w:val="nil"/>
              <w:bottom w:val="single" w:sz="4" w:space="0" w:color="auto"/>
              <w:right w:val="nil"/>
            </w:tcBorders>
            <w:shd w:val="clear" w:color="auto" w:fill="auto"/>
            <w:vAlign w:val="center"/>
            <w:hideMark/>
          </w:tcPr>
          <w:p w:rsidR="00D70A76" w:rsidRPr="00D70A76" w:rsidRDefault="00D70A76" w:rsidP="00D70A76">
            <w:pPr>
              <w:jc w:val="center"/>
              <w:rPr>
                <w:color w:val="000000"/>
                <w:sz w:val="22"/>
                <w:szCs w:val="22"/>
              </w:rPr>
            </w:pPr>
            <w:r w:rsidRPr="00D70A76">
              <w:rPr>
                <w:color w:val="000000"/>
                <w:sz w:val="22"/>
                <w:szCs w:val="22"/>
              </w:rPr>
              <w:t>37,0</w:t>
            </w:r>
          </w:p>
        </w:tc>
      </w:tr>
      <w:tr w:rsidR="00D70A76" w:rsidRPr="00ED1399" w:rsidTr="00D70A76">
        <w:trPr>
          <w:trHeight w:val="402"/>
        </w:trPr>
        <w:tc>
          <w:tcPr>
            <w:tcW w:w="567" w:type="dxa"/>
            <w:tcBorders>
              <w:top w:val="nil"/>
              <w:left w:val="nil"/>
              <w:bottom w:val="single" w:sz="4" w:space="0" w:color="auto"/>
              <w:right w:val="nil"/>
            </w:tcBorders>
            <w:shd w:val="clear" w:color="auto" w:fill="auto"/>
            <w:vAlign w:val="center"/>
            <w:hideMark/>
          </w:tcPr>
          <w:p w:rsidR="00D70A76" w:rsidRPr="00D70A76" w:rsidRDefault="00D70A76" w:rsidP="00D70A76">
            <w:pPr>
              <w:jc w:val="center"/>
              <w:rPr>
                <w:color w:val="000000"/>
                <w:sz w:val="22"/>
                <w:szCs w:val="22"/>
              </w:rPr>
            </w:pPr>
            <w:r w:rsidRPr="00D70A76">
              <w:rPr>
                <w:color w:val="000000"/>
                <w:sz w:val="22"/>
                <w:szCs w:val="22"/>
              </w:rPr>
              <w:t>2</w:t>
            </w:r>
          </w:p>
        </w:tc>
        <w:tc>
          <w:tcPr>
            <w:tcW w:w="1985" w:type="dxa"/>
            <w:tcBorders>
              <w:top w:val="nil"/>
              <w:left w:val="nil"/>
              <w:bottom w:val="single" w:sz="4" w:space="0" w:color="auto"/>
              <w:right w:val="nil"/>
            </w:tcBorders>
            <w:shd w:val="clear" w:color="auto" w:fill="auto"/>
            <w:vAlign w:val="center"/>
            <w:hideMark/>
          </w:tcPr>
          <w:p w:rsidR="00D70A76" w:rsidRPr="00D70A76" w:rsidRDefault="00D70A76" w:rsidP="00D70A76">
            <w:pPr>
              <w:jc w:val="center"/>
              <w:rPr>
                <w:color w:val="000000"/>
                <w:sz w:val="22"/>
                <w:szCs w:val="22"/>
              </w:rPr>
            </w:pPr>
            <w:r w:rsidRPr="00D70A76">
              <w:rPr>
                <w:color w:val="000000"/>
                <w:sz w:val="22"/>
                <w:szCs w:val="22"/>
                <w:lang w:val="en-ID"/>
              </w:rPr>
              <w:t>Multi Paritas dan/ Grandemultiparitas</w:t>
            </w:r>
          </w:p>
        </w:tc>
        <w:tc>
          <w:tcPr>
            <w:tcW w:w="576" w:type="dxa"/>
            <w:tcBorders>
              <w:top w:val="nil"/>
              <w:left w:val="nil"/>
              <w:bottom w:val="single" w:sz="4" w:space="0" w:color="auto"/>
              <w:right w:val="nil"/>
            </w:tcBorders>
            <w:shd w:val="clear" w:color="auto" w:fill="auto"/>
            <w:vAlign w:val="center"/>
            <w:hideMark/>
          </w:tcPr>
          <w:p w:rsidR="00D70A76" w:rsidRPr="00D70A76" w:rsidRDefault="00D70A76" w:rsidP="00D70A76">
            <w:pPr>
              <w:jc w:val="center"/>
              <w:rPr>
                <w:color w:val="000000"/>
                <w:sz w:val="22"/>
                <w:szCs w:val="22"/>
              </w:rPr>
            </w:pPr>
            <w:r w:rsidRPr="00D70A76">
              <w:rPr>
                <w:color w:val="000000"/>
                <w:sz w:val="22"/>
                <w:szCs w:val="22"/>
              </w:rPr>
              <w:t>116</w:t>
            </w:r>
          </w:p>
        </w:tc>
        <w:tc>
          <w:tcPr>
            <w:tcW w:w="841" w:type="dxa"/>
            <w:tcBorders>
              <w:top w:val="nil"/>
              <w:left w:val="nil"/>
              <w:bottom w:val="single" w:sz="4" w:space="0" w:color="auto"/>
              <w:right w:val="nil"/>
            </w:tcBorders>
            <w:shd w:val="clear" w:color="auto" w:fill="auto"/>
            <w:vAlign w:val="center"/>
            <w:hideMark/>
          </w:tcPr>
          <w:p w:rsidR="00D70A76" w:rsidRPr="00D70A76" w:rsidRDefault="00D70A76" w:rsidP="00D70A76">
            <w:pPr>
              <w:jc w:val="center"/>
              <w:rPr>
                <w:color w:val="000000"/>
                <w:sz w:val="22"/>
                <w:szCs w:val="22"/>
              </w:rPr>
            </w:pPr>
            <w:r w:rsidRPr="00D70A76">
              <w:rPr>
                <w:color w:val="000000"/>
                <w:sz w:val="22"/>
                <w:szCs w:val="22"/>
              </w:rPr>
              <w:t>63,0</w:t>
            </w:r>
          </w:p>
        </w:tc>
      </w:tr>
      <w:tr w:rsidR="00D70A76" w:rsidRPr="00ED1399" w:rsidTr="00D70A76">
        <w:trPr>
          <w:trHeight w:val="402"/>
        </w:trPr>
        <w:tc>
          <w:tcPr>
            <w:tcW w:w="2552" w:type="dxa"/>
            <w:gridSpan w:val="2"/>
            <w:tcBorders>
              <w:top w:val="single" w:sz="4" w:space="0" w:color="auto"/>
              <w:left w:val="nil"/>
              <w:bottom w:val="single" w:sz="4" w:space="0" w:color="auto"/>
              <w:right w:val="nil"/>
            </w:tcBorders>
            <w:shd w:val="clear" w:color="auto" w:fill="auto"/>
            <w:vAlign w:val="center"/>
            <w:hideMark/>
          </w:tcPr>
          <w:p w:rsidR="00D70A76" w:rsidRPr="00D70A76" w:rsidRDefault="00D70A76" w:rsidP="00D70A76">
            <w:pPr>
              <w:jc w:val="center"/>
              <w:rPr>
                <w:b/>
                <w:bCs/>
                <w:color w:val="000000"/>
                <w:sz w:val="22"/>
                <w:szCs w:val="22"/>
              </w:rPr>
            </w:pPr>
            <w:r w:rsidRPr="00D70A76">
              <w:rPr>
                <w:b/>
                <w:bCs/>
                <w:color w:val="000000"/>
                <w:sz w:val="22"/>
                <w:szCs w:val="22"/>
              </w:rPr>
              <w:t>Jumlah</w:t>
            </w:r>
          </w:p>
        </w:tc>
        <w:tc>
          <w:tcPr>
            <w:tcW w:w="576" w:type="dxa"/>
            <w:tcBorders>
              <w:top w:val="nil"/>
              <w:left w:val="nil"/>
              <w:bottom w:val="single" w:sz="4" w:space="0" w:color="auto"/>
              <w:right w:val="nil"/>
            </w:tcBorders>
            <w:shd w:val="clear" w:color="auto" w:fill="auto"/>
            <w:vAlign w:val="center"/>
            <w:hideMark/>
          </w:tcPr>
          <w:p w:rsidR="00D70A76" w:rsidRPr="00D70A76" w:rsidRDefault="00D70A76" w:rsidP="00D70A76">
            <w:pPr>
              <w:jc w:val="center"/>
              <w:rPr>
                <w:color w:val="000000"/>
                <w:sz w:val="22"/>
                <w:szCs w:val="22"/>
              </w:rPr>
            </w:pPr>
            <w:r w:rsidRPr="00D70A76">
              <w:rPr>
                <w:color w:val="000000"/>
                <w:sz w:val="22"/>
                <w:szCs w:val="22"/>
              </w:rPr>
              <w:t>184</w:t>
            </w:r>
          </w:p>
        </w:tc>
        <w:tc>
          <w:tcPr>
            <w:tcW w:w="841" w:type="dxa"/>
            <w:tcBorders>
              <w:top w:val="nil"/>
              <w:left w:val="nil"/>
              <w:bottom w:val="single" w:sz="4" w:space="0" w:color="auto"/>
              <w:right w:val="nil"/>
            </w:tcBorders>
            <w:shd w:val="clear" w:color="auto" w:fill="auto"/>
            <w:vAlign w:val="center"/>
            <w:hideMark/>
          </w:tcPr>
          <w:p w:rsidR="00D70A76" w:rsidRPr="00D70A76" w:rsidRDefault="00D70A76" w:rsidP="00D70A76">
            <w:pPr>
              <w:ind w:right="-104"/>
              <w:rPr>
                <w:color w:val="000000"/>
                <w:sz w:val="22"/>
                <w:szCs w:val="22"/>
              </w:rPr>
            </w:pPr>
            <w:r w:rsidRPr="00D70A76">
              <w:rPr>
                <w:color w:val="000000"/>
                <w:sz w:val="22"/>
                <w:szCs w:val="22"/>
              </w:rPr>
              <w:t xml:space="preserve">  100</w:t>
            </w:r>
          </w:p>
        </w:tc>
      </w:tr>
    </w:tbl>
    <w:p w:rsidR="001E5BBF" w:rsidRDefault="001E5BBF" w:rsidP="00D70A76">
      <w:pPr>
        <w:pStyle w:val="ListParagraph"/>
        <w:spacing w:line="240" w:lineRule="auto"/>
        <w:ind w:left="142" w:firstLine="142"/>
        <w:jc w:val="both"/>
        <w:rPr>
          <w:szCs w:val="24"/>
          <w:lang w:val="id-ID"/>
        </w:rPr>
      </w:pPr>
    </w:p>
    <w:p w:rsidR="00D70A76" w:rsidRDefault="00D70A76" w:rsidP="00D70A76">
      <w:pPr>
        <w:pStyle w:val="ListParagraph"/>
        <w:spacing w:line="240" w:lineRule="auto"/>
        <w:ind w:left="142" w:firstLine="142"/>
        <w:jc w:val="both"/>
        <w:rPr>
          <w:szCs w:val="24"/>
        </w:rPr>
      </w:pPr>
      <w:r>
        <w:rPr>
          <w:szCs w:val="24"/>
          <w:lang w:val="id-ID"/>
        </w:rPr>
        <w:t>B</w:t>
      </w:r>
      <w:r>
        <w:rPr>
          <w:szCs w:val="24"/>
        </w:rPr>
        <w:t>erdasarkan Tab</w:t>
      </w:r>
      <w:r>
        <w:rPr>
          <w:szCs w:val="24"/>
          <w:lang w:val="id-ID"/>
        </w:rPr>
        <w:t>el 5.4</w:t>
      </w:r>
      <w:r>
        <w:rPr>
          <w:szCs w:val="24"/>
        </w:rPr>
        <w:t xml:space="preserve"> menunjukkan bahwa ibu bersalin yang mengalami BBLR </w:t>
      </w:r>
      <w:r>
        <w:rPr>
          <w:szCs w:val="24"/>
          <w:lang w:val="id-ID"/>
        </w:rPr>
        <w:t>di</w:t>
      </w:r>
      <w:r>
        <w:rPr>
          <w:szCs w:val="24"/>
          <w:lang w:val="en-ID"/>
        </w:rPr>
        <w:t xml:space="preserve"> RSUD Johar Baru</w:t>
      </w:r>
      <w:r>
        <w:rPr>
          <w:szCs w:val="24"/>
        </w:rPr>
        <w:t xml:space="preserve"> Tahun 2017</w:t>
      </w:r>
      <w:r>
        <w:rPr>
          <w:szCs w:val="24"/>
          <w:lang w:val="id-ID"/>
        </w:rPr>
        <w:t xml:space="preserve"> </w:t>
      </w:r>
      <w:r>
        <w:rPr>
          <w:szCs w:val="24"/>
          <w:lang w:val="en-ID"/>
        </w:rPr>
        <w:t>berdasarkan paritas ibu, terbanyak adalah</w:t>
      </w:r>
      <w:r>
        <w:rPr>
          <w:szCs w:val="24"/>
          <w:lang w:val="id-ID"/>
        </w:rPr>
        <w:t xml:space="preserve"> persalinan yang terjadi pada </w:t>
      </w:r>
      <w:r>
        <w:rPr>
          <w:szCs w:val="24"/>
          <w:lang w:val="en-ID"/>
        </w:rPr>
        <w:t>jumlah paritas ≥ 2 (Multi Paritas dan/ Grandemultiparitas)</w:t>
      </w:r>
      <w:r>
        <w:rPr>
          <w:szCs w:val="24"/>
          <w:lang w:val="id-ID"/>
        </w:rPr>
        <w:t xml:space="preserve"> </w:t>
      </w:r>
      <w:r>
        <w:rPr>
          <w:szCs w:val="24"/>
          <w:lang w:val="en-ID"/>
        </w:rPr>
        <w:t>yaitu</w:t>
      </w:r>
      <w:r>
        <w:rPr>
          <w:szCs w:val="24"/>
          <w:lang w:val="id-ID"/>
        </w:rPr>
        <w:t xml:space="preserve"> </w:t>
      </w:r>
      <w:r>
        <w:rPr>
          <w:szCs w:val="24"/>
        </w:rPr>
        <w:t xml:space="preserve">106 </w:t>
      </w:r>
      <w:r>
        <w:rPr>
          <w:szCs w:val="24"/>
          <w:lang w:val="id-ID"/>
        </w:rPr>
        <w:t xml:space="preserve">orang </w:t>
      </w:r>
      <w:r>
        <w:rPr>
          <w:szCs w:val="24"/>
        </w:rPr>
        <w:t>(57,6%</w:t>
      </w:r>
      <w:r>
        <w:rPr>
          <w:szCs w:val="24"/>
          <w:lang w:val="id-ID"/>
        </w:rPr>
        <w:t>)</w:t>
      </w:r>
      <w:r>
        <w:rPr>
          <w:szCs w:val="24"/>
        </w:rPr>
        <w:t>.</w:t>
      </w:r>
    </w:p>
    <w:p w:rsidR="001E5BBF" w:rsidRDefault="001E5BBF" w:rsidP="00D70A76">
      <w:pPr>
        <w:pStyle w:val="ListParagraph"/>
        <w:spacing w:line="240" w:lineRule="auto"/>
        <w:ind w:left="142" w:firstLine="142"/>
        <w:jc w:val="both"/>
        <w:rPr>
          <w:szCs w:val="24"/>
        </w:rPr>
      </w:pPr>
    </w:p>
    <w:p w:rsidR="00AA117B" w:rsidRPr="007B67BC" w:rsidRDefault="00AA117B" w:rsidP="00AA117B">
      <w:pPr>
        <w:pStyle w:val="ListParagraph"/>
        <w:spacing w:line="240" w:lineRule="auto"/>
        <w:ind w:left="540"/>
        <w:jc w:val="center"/>
        <w:rPr>
          <w:szCs w:val="24"/>
          <w:lang w:val="id-ID"/>
        </w:rPr>
      </w:pPr>
      <w:r>
        <w:rPr>
          <w:szCs w:val="24"/>
        </w:rPr>
        <w:t xml:space="preserve">Tabel </w:t>
      </w:r>
      <w:r>
        <w:rPr>
          <w:szCs w:val="24"/>
          <w:lang w:val="id-ID"/>
        </w:rPr>
        <w:t>5.4</w:t>
      </w:r>
    </w:p>
    <w:p w:rsidR="001E5BBF" w:rsidRPr="001E5BBF" w:rsidRDefault="00AA117B" w:rsidP="001E5BBF">
      <w:pPr>
        <w:pStyle w:val="ListParagraph"/>
        <w:tabs>
          <w:tab w:val="left" w:pos="709"/>
        </w:tabs>
        <w:spacing w:line="240" w:lineRule="auto"/>
        <w:ind w:left="0"/>
        <w:jc w:val="both"/>
        <w:rPr>
          <w:szCs w:val="24"/>
          <w:lang w:val="en-ID"/>
        </w:rPr>
      </w:pPr>
      <w:r>
        <w:rPr>
          <w:szCs w:val="24"/>
        </w:rPr>
        <w:t xml:space="preserve">Distribusi Frekensi ibu bersalin dengan BBLR berdasarkan Paritas Ibu </w:t>
      </w:r>
      <w:r>
        <w:rPr>
          <w:szCs w:val="24"/>
          <w:lang w:val="id-ID"/>
        </w:rPr>
        <w:t>di</w:t>
      </w:r>
      <w:r>
        <w:rPr>
          <w:szCs w:val="24"/>
        </w:rPr>
        <w:t xml:space="preserve"> R</w:t>
      </w:r>
      <w:r>
        <w:rPr>
          <w:szCs w:val="24"/>
          <w:lang w:val="en-ID"/>
        </w:rPr>
        <w:t>SUD Johar Baru Tahun 2017</w:t>
      </w:r>
    </w:p>
    <w:p w:rsidR="00AA117B" w:rsidRDefault="00AA117B" w:rsidP="00AA117B">
      <w:pPr>
        <w:pStyle w:val="ListParagraph"/>
        <w:spacing w:line="240" w:lineRule="auto"/>
        <w:ind w:left="540"/>
        <w:jc w:val="center"/>
        <w:rPr>
          <w:szCs w:val="24"/>
          <w:lang w:val="en-ID"/>
        </w:rPr>
      </w:pPr>
    </w:p>
    <w:tbl>
      <w:tblPr>
        <w:tblpPr w:leftFromText="180" w:rightFromText="180" w:vertAnchor="text" w:horzAnchor="margin" w:tblpXSpec="right" w:tblpY="-28"/>
        <w:tblW w:w="4111" w:type="dxa"/>
        <w:tblLayout w:type="fixed"/>
        <w:tblLook w:val="04A0" w:firstRow="1" w:lastRow="0" w:firstColumn="1" w:lastColumn="0" w:noHBand="0" w:noVBand="1"/>
      </w:tblPr>
      <w:tblGrid>
        <w:gridCol w:w="567"/>
        <w:gridCol w:w="2127"/>
        <w:gridCol w:w="708"/>
        <w:gridCol w:w="709"/>
      </w:tblGrid>
      <w:tr w:rsidR="001E5BBF" w:rsidRPr="00ED1399" w:rsidTr="001E5BBF">
        <w:trPr>
          <w:trHeight w:val="402"/>
        </w:trPr>
        <w:tc>
          <w:tcPr>
            <w:tcW w:w="567" w:type="dxa"/>
            <w:tcBorders>
              <w:top w:val="single" w:sz="4" w:space="0" w:color="auto"/>
              <w:left w:val="nil"/>
              <w:bottom w:val="single" w:sz="4" w:space="0" w:color="auto"/>
              <w:right w:val="nil"/>
            </w:tcBorders>
            <w:shd w:val="clear" w:color="auto" w:fill="auto"/>
            <w:vAlign w:val="center"/>
            <w:hideMark/>
          </w:tcPr>
          <w:p w:rsidR="001E5BBF" w:rsidRPr="00AA117B" w:rsidRDefault="001E5BBF" w:rsidP="001E5BBF">
            <w:pPr>
              <w:jc w:val="center"/>
              <w:rPr>
                <w:b/>
                <w:bCs/>
                <w:color w:val="000000"/>
                <w:sz w:val="22"/>
                <w:szCs w:val="22"/>
              </w:rPr>
            </w:pPr>
            <w:r w:rsidRPr="00AA117B">
              <w:rPr>
                <w:b/>
                <w:bCs/>
                <w:color w:val="000000"/>
                <w:sz w:val="22"/>
                <w:szCs w:val="22"/>
              </w:rPr>
              <w:t>No</w:t>
            </w:r>
          </w:p>
        </w:tc>
        <w:tc>
          <w:tcPr>
            <w:tcW w:w="2127" w:type="dxa"/>
            <w:tcBorders>
              <w:top w:val="single" w:sz="4" w:space="0" w:color="auto"/>
              <w:left w:val="nil"/>
              <w:bottom w:val="single" w:sz="4" w:space="0" w:color="auto"/>
              <w:right w:val="nil"/>
            </w:tcBorders>
            <w:shd w:val="clear" w:color="auto" w:fill="auto"/>
            <w:vAlign w:val="center"/>
            <w:hideMark/>
          </w:tcPr>
          <w:p w:rsidR="001E5BBF" w:rsidRPr="00AA117B" w:rsidRDefault="001E5BBF" w:rsidP="001E5BBF">
            <w:pPr>
              <w:jc w:val="center"/>
              <w:rPr>
                <w:b/>
                <w:bCs/>
                <w:color w:val="000000"/>
                <w:sz w:val="22"/>
                <w:szCs w:val="22"/>
              </w:rPr>
            </w:pPr>
            <w:r w:rsidRPr="00AA117B">
              <w:rPr>
                <w:b/>
                <w:bCs/>
                <w:color w:val="000000"/>
                <w:sz w:val="22"/>
                <w:szCs w:val="22"/>
              </w:rPr>
              <w:t xml:space="preserve">Paritas </w:t>
            </w:r>
          </w:p>
        </w:tc>
        <w:tc>
          <w:tcPr>
            <w:tcW w:w="708" w:type="dxa"/>
            <w:tcBorders>
              <w:top w:val="single" w:sz="4" w:space="0" w:color="auto"/>
              <w:left w:val="nil"/>
              <w:bottom w:val="single" w:sz="4" w:space="0" w:color="auto"/>
              <w:right w:val="nil"/>
            </w:tcBorders>
            <w:shd w:val="clear" w:color="auto" w:fill="auto"/>
            <w:vAlign w:val="center"/>
            <w:hideMark/>
          </w:tcPr>
          <w:p w:rsidR="001E5BBF" w:rsidRPr="00AA117B" w:rsidRDefault="001E5BBF" w:rsidP="001E5BBF">
            <w:pPr>
              <w:jc w:val="center"/>
              <w:rPr>
                <w:b/>
                <w:bCs/>
                <w:color w:val="000000"/>
                <w:sz w:val="22"/>
                <w:szCs w:val="22"/>
              </w:rPr>
            </w:pPr>
            <w:r w:rsidRPr="00AA117B">
              <w:rPr>
                <w:b/>
                <w:bCs/>
                <w:color w:val="000000"/>
                <w:sz w:val="22"/>
                <w:szCs w:val="22"/>
              </w:rPr>
              <w:t>F</w:t>
            </w:r>
          </w:p>
        </w:tc>
        <w:tc>
          <w:tcPr>
            <w:tcW w:w="709" w:type="dxa"/>
            <w:tcBorders>
              <w:top w:val="single" w:sz="4" w:space="0" w:color="auto"/>
              <w:left w:val="nil"/>
              <w:bottom w:val="single" w:sz="4" w:space="0" w:color="auto"/>
              <w:right w:val="nil"/>
            </w:tcBorders>
            <w:shd w:val="clear" w:color="auto" w:fill="auto"/>
            <w:vAlign w:val="center"/>
            <w:hideMark/>
          </w:tcPr>
          <w:p w:rsidR="001E5BBF" w:rsidRPr="00AA117B" w:rsidRDefault="001E5BBF" w:rsidP="001E5BBF">
            <w:pPr>
              <w:jc w:val="center"/>
              <w:rPr>
                <w:b/>
                <w:bCs/>
                <w:color w:val="000000"/>
                <w:sz w:val="22"/>
                <w:szCs w:val="22"/>
              </w:rPr>
            </w:pPr>
            <w:r w:rsidRPr="00AA117B">
              <w:rPr>
                <w:b/>
                <w:bCs/>
                <w:color w:val="000000"/>
                <w:sz w:val="22"/>
                <w:szCs w:val="22"/>
              </w:rPr>
              <w:t>%</w:t>
            </w:r>
          </w:p>
        </w:tc>
      </w:tr>
      <w:tr w:rsidR="001E5BBF" w:rsidRPr="00ED1399" w:rsidTr="001E5BBF">
        <w:trPr>
          <w:trHeight w:val="402"/>
        </w:trPr>
        <w:tc>
          <w:tcPr>
            <w:tcW w:w="567" w:type="dxa"/>
            <w:tcBorders>
              <w:top w:val="nil"/>
              <w:left w:val="nil"/>
              <w:bottom w:val="single" w:sz="4" w:space="0" w:color="auto"/>
              <w:right w:val="nil"/>
            </w:tcBorders>
            <w:shd w:val="clear" w:color="auto" w:fill="auto"/>
            <w:vAlign w:val="center"/>
            <w:hideMark/>
          </w:tcPr>
          <w:p w:rsidR="001E5BBF" w:rsidRPr="00AA117B" w:rsidRDefault="001E5BBF" w:rsidP="001E5BBF">
            <w:pPr>
              <w:jc w:val="center"/>
              <w:rPr>
                <w:color w:val="000000"/>
                <w:sz w:val="22"/>
                <w:szCs w:val="22"/>
              </w:rPr>
            </w:pPr>
            <w:r w:rsidRPr="00AA117B">
              <w:rPr>
                <w:color w:val="000000"/>
                <w:sz w:val="22"/>
                <w:szCs w:val="22"/>
              </w:rPr>
              <w:t>1</w:t>
            </w:r>
          </w:p>
        </w:tc>
        <w:tc>
          <w:tcPr>
            <w:tcW w:w="2127" w:type="dxa"/>
            <w:tcBorders>
              <w:top w:val="nil"/>
              <w:left w:val="nil"/>
              <w:bottom w:val="single" w:sz="4" w:space="0" w:color="auto"/>
              <w:right w:val="nil"/>
            </w:tcBorders>
            <w:shd w:val="clear" w:color="auto" w:fill="auto"/>
            <w:vAlign w:val="center"/>
            <w:hideMark/>
          </w:tcPr>
          <w:p w:rsidR="001E5BBF" w:rsidRPr="00AA117B" w:rsidRDefault="001E5BBF" w:rsidP="001E5BBF">
            <w:pPr>
              <w:jc w:val="center"/>
              <w:rPr>
                <w:color w:val="000000"/>
                <w:sz w:val="22"/>
                <w:szCs w:val="22"/>
              </w:rPr>
            </w:pPr>
            <w:r w:rsidRPr="00AA117B">
              <w:rPr>
                <w:color w:val="000000"/>
                <w:sz w:val="22"/>
                <w:szCs w:val="22"/>
                <w:lang w:val="en-ID"/>
              </w:rPr>
              <w:t>Primi Paritas</w:t>
            </w:r>
          </w:p>
        </w:tc>
        <w:tc>
          <w:tcPr>
            <w:tcW w:w="708" w:type="dxa"/>
            <w:tcBorders>
              <w:top w:val="nil"/>
              <w:left w:val="nil"/>
              <w:bottom w:val="single" w:sz="4" w:space="0" w:color="auto"/>
              <w:right w:val="nil"/>
            </w:tcBorders>
            <w:shd w:val="clear" w:color="auto" w:fill="auto"/>
            <w:vAlign w:val="center"/>
            <w:hideMark/>
          </w:tcPr>
          <w:p w:rsidR="001E5BBF" w:rsidRPr="00AA117B" w:rsidRDefault="001E5BBF" w:rsidP="001E5BBF">
            <w:pPr>
              <w:jc w:val="center"/>
              <w:rPr>
                <w:color w:val="000000"/>
                <w:sz w:val="22"/>
                <w:szCs w:val="22"/>
              </w:rPr>
            </w:pPr>
            <w:r w:rsidRPr="00AA117B">
              <w:rPr>
                <w:color w:val="000000"/>
                <w:sz w:val="22"/>
                <w:szCs w:val="22"/>
              </w:rPr>
              <w:t>68</w:t>
            </w:r>
          </w:p>
        </w:tc>
        <w:tc>
          <w:tcPr>
            <w:tcW w:w="709" w:type="dxa"/>
            <w:tcBorders>
              <w:top w:val="nil"/>
              <w:left w:val="nil"/>
              <w:bottom w:val="single" w:sz="4" w:space="0" w:color="auto"/>
              <w:right w:val="nil"/>
            </w:tcBorders>
            <w:shd w:val="clear" w:color="auto" w:fill="auto"/>
            <w:vAlign w:val="center"/>
            <w:hideMark/>
          </w:tcPr>
          <w:p w:rsidR="001E5BBF" w:rsidRPr="00AA117B" w:rsidRDefault="001E5BBF" w:rsidP="001E5BBF">
            <w:pPr>
              <w:jc w:val="center"/>
              <w:rPr>
                <w:color w:val="000000"/>
                <w:sz w:val="22"/>
                <w:szCs w:val="22"/>
              </w:rPr>
            </w:pPr>
            <w:r w:rsidRPr="00AA117B">
              <w:rPr>
                <w:color w:val="000000"/>
                <w:sz w:val="22"/>
                <w:szCs w:val="22"/>
              </w:rPr>
              <w:t>37,0</w:t>
            </w:r>
          </w:p>
        </w:tc>
      </w:tr>
      <w:tr w:rsidR="001E5BBF" w:rsidRPr="00ED1399" w:rsidTr="001E5BBF">
        <w:trPr>
          <w:trHeight w:val="402"/>
        </w:trPr>
        <w:tc>
          <w:tcPr>
            <w:tcW w:w="567" w:type="dxa"/>
            <w:tcBorders>
              <w:top w:val="nil"/>
              <w:left w:val="nil"/>
              <w:bottom w:val="single" w:sz="4" w:space="0" w:color="auto"/>
              <w:right w:val="nil"/>
            </w:tcBorders>
            <w:shd w:val="clear" w:color="auto" w:fill="auto"/>
            <w:vAlign w:val="center"/>
            <w:hideMark/>
          </w:tcPr>
          <w:p w:rsidR="001E5BBF" w:rsidRPr="00AA117B" w:rsidRDefault="001E5BBF" w:rsidP="001E5BBF">
            <w:pPr>
              <w:jc w:val="center"/>
              <w:rPr>
                <w:color w:val="000000"/>
                <w:sz w:val="22"/>
                <w:szCs w:val="22"/>
              </w:rPr>
            </w:pPr>
            <w:r w:rsidRPr="00AA117B">
              <w:rPr>
                <w:color w:val="000000"/>
                <w:sz w:val="22"/>
                <w:szCs w:val="22"/>
              </w:rPr>
              <w:t>2</w:t>
            </w:r>
          </w:p>
        </w:tc>
        <w:tc>
          <w:tcPr>
            <w:tcW w:w="2127" w:type="dxa"/>
            <w:tcBorders>
              <w:top w:val="nil"/>
              <w:left w:val="nil"/>
              <w:bottom w:val="single" w:sz="4" w:space="0" w:color="auto"/>
              <w:right w:val="nil"/>
            </w:tcBorders>
            <w:shd w:val="clear" w:color="auto" w:fill="auto"/>
            <w:vAlign w:val="center"/>
            <w:hideMark/>
          </w:tcPr>
          <w:p w:rsidR="001E5BBF" w:rsidRPr="00AA117B" w:rsidRDefault="001E5BBF" w:rsidP="001E5BBF">
            <w:pPr>
              <w:jc w:val="center"/>
              <w:rPr>
                <w:color w:val="000000"/>
                <w:sz w:val="22"/>
                <w:szCs w:val="22"/>
              </w:rPr>
            </w:pPr>
            <w:r w:rsidRPr="00AA117B">
              <w:rPr>
                <w:color w:val="000000"/>
                <w:sz w:val="22"/>
                <w:szCs w:val="22"/>
                <w:lang w:val="en-ID"/>
              </w:rPr>
              <w:t>Multi Paritas dan/ Grandemultiparitas</w:t>
            </w:r>
          </w:p>
        </w:tc>
        <w:tc>
          <w:tcPr>
            <w:tcW w:w="708" w:type="dxa"/>
            <w:tcBorders>
              <w:top w:val="nil"/>
              <w:left w:val="nil"/>
              <w:bottom w:val="single" w:sz="4" w:space="0" w:color="auto"/>
              <w:right w:val="nil"/>
            </w:tcBorders>
            <w:shd w:val="clear" w:color="auto" w:fill="auto"/>
            <w:vAlign w:val="center"/>
            <w:hideMark/>
          </w:tcPr>
          <w:p w:rsidR="001E5BBF" w:rsidRPr="00AA117B" w:rsidRDefault="001E5BBF" w:rsidP="001E5BBF">
            <w:pPr>
              <w:jc w:val="center"/>
              <w:rPr>
                <w:color w:val="000000"/>
                <w:sz w:val="22"/>
                <w:szCs w:val="22"/>
              </w:rPr>
            </w:pPr>
            <w:r w:rsidRPr="00AA117B">
              <w:rPr>
                <w:color w:val="000000"/>
                <w:sz w:val="22"/>
                <w:szCs w:val="22"/>
              </w:rPr>
              <w:t>116</w:t>
            </w:r>
          </w:p>
        </w:tc>
        <w:tc>
          <w:tcPr>
            <w:tcW w:w="709" w:type="dxa"/>
            <w:tcBorders>
              <w:top w:val="nil"/>
              <w:left w:val="nil"/>
              <w:bottom w:val="single" w:sz="4" w:space="0" w:color="auto"/>
              <w:right w:val="nil"/>
            </w:tcBorders>
            <w:shd w:val="clear" w:color="auto" w:fill="auto"/>
            <w:vAlign w:val="center"/>
            <w:hideMark/>
          </w:tcPr>
          <w:p w:rsidR="001E5BBF" w:rsidRPr="00AA117B" w:rsidRDefault="001E5BBF" w:rsidP="001E5BBF">
            <w:pPr>
              <w:jc w:val="center"/>
              <w:rPr>
                <w:color w:val="000000"/>
                <w:sz w:val="22"/>
                <w:szCs w:val="22"/>
              </w:rPr>
            </w:pPr>
            <w:r w:rsidRPr="00AA117B">
              <w:rPr>
                <w:color w:val="000000"/>
                <w:sz w:val="22"/>
                <w:szCs w:val="22"/>
              </w:rPr>
              <w:t>63,0</w:t>
            </w:r>
          </w:p>
        </w:tc>
      </w:tr>
      <w:tr w:rsidR="001E5BBF" w:rsidRPr="00ED1399" w:rsidTr="001E5BBF">
        <w:trPr>
          <w:trHeight w:val="402"/>
        </w:trPr>
        <w:tc>
          <w:tcPr>
            <w:tcW w:w="2694" w:type="dxa"/>
            <w:gridSpan w:val="2"/>
            <w:tcBorders>
              <w:top w:val="single" w:sz="4" w:space="0" w:color="auto"/>
              <w:left w:val="nil"/>
              <w:bottom w:val="single" w:sz="4" w:space="0" w:color="auto"/>
              <w:right w:val="nil"/>
            </w:tcBorders>
            <w:shd w:val="clear" w:color="auto" w:fill="auto"/>
            <w:vAlign w:val="center"/>
            <w:hideMark/>
          </w:tcPr>
          <w:p w:rsidR="001E5BBF" w:rsidRPr="00AA117B" w:rsidRDefault="001E5BBF" w:rsidP="001E5BBF">
            <w:pPr>
              <w:jc w:val="center"/>
              <w:rPr>
                <w:b/>
                <w:bCs/>
                <w:color w:val="000000"/>
                <w:sz w:val="22"/>
                <w:szCs w:val="22"/>
              </w:rPr>
            </w:pPr>
            <w:r w:rsidRPr="00AA117B">
              <w:rPr>
                <w:b/>
                <w:bCs/>
                <w:color w:val="000000"/>
                <w:sz w:val="22"/>
                <w:szCs w:val="22"/>
              </w:rPr>
              <w:t>Jumlah</w:t>
            </w:r>
          </w:p>
        </w:tc>
        <w:tc>
          <w:tcPr>
            <w:tcW w:w="708" w:type="dxa"/>
            <w:tcBorders>
              <w:top w:val="nil"/>
              <w:left w:val="nil"/>
              <w:bottom w:val="single" w:sz="4" w:space="0" w:color="auto"/>
              <w:right w:val="nil"/>
            </w:tcBorders>
            <w:shd w:val="clear" w:color="auto" w:fill="auto"/>
            <w:vAlign w:val="center"/>
            <w:hideMark/>
          </w:tcPr>
          <w:p w:rsidR="001E5BBF" w:rsidRPr="00AA117B" w:rsidRDefault="001E5BBF" w:rsidP="001E5BBF">
            <w:pPr>
              <w:jc w:val="center"/>
              <w:rPr>
                <w:color w:val="000000"/>
                <w:sz w:val="22"/>
                <w:szCs w:val="22"/>
              </w:rPr>
            </w:pPr>
            <w:r w:rsidRPr="00AA117B">
              <w:rPr>
                <w:color w:val="000000"/>
                <w:sz w:val="22"/>
                <w:szCs w:val="22"/>
              </w:rPr>
              <w:t>184</w:t>
            </w:r>
          </w:p>
        </w:tc>
        <w:tc>
          <w:tcPr>
            <w:tcW w:w="709" w:type="dxa"/>
            <w:tcBorders>
              <w:top w:val="nil"/>
              <w:left w:val="nil"/>
              <w:bottom w:val="single" w:sz="4" w:space="0" w:color="auto"/>
              <w:right w:val="nil"/>
            </w:tcBorders>
            <w:shd w:val="clear" w:color="auto" w:fill="auto"/>
            <w:vAlign w:val="center"/>
            <w:hideMark/>
          </w:tcPr>
          <w:p w:rsidR="001E5BBF" w:rsidRPr="00AA117B" w:rsidRDefault="001E5BBF" w:rsidP="001E5BBF">
            <w:pPr>
              <w:ind w:right="-104"/>
              <w:rPr>
                <w:color w:val="000000"/>
                <w:sz w:val="22"/>
                <w:szCs w:val="22"/>
              </w:rPr>
            </w:pPr>
            <w:r>
              <w:rPr>
                <w:color w:val="000000"/>
                <w:sz w:val="22"/>
                <w:szCs w:val="22"/>
              </w:rPr>
              <w:t xml:space="preserve"> </w:t>
            </w:r>
            <w:r w:rsidRPr="00AA117B">
              <w:rPr>
                <w:color w:val="000000"/>
                <w:sz w:val="22"/>
                <w:szCs w:val="22"/>
              </w:rPr>
              <w:t>100</w:t>
            </w:r>
          </w:p>
        </w:tc>
      </w:tr>
    </w:tbl>
    <w:p w:rsidR="00AA117B" w:rsidRDefault="00AA117B" w:rsidP="001E5BBF">
      <w:pPr>
        <w:pStyle w:val="ListParagraph"/>
        <w:spacing w:line="240" w:lineRule="auto"/>
        <w:ind w:left="0" w:firstLine="284"/>
        <w:jc w:val="both"/>
        <w:rPr>
          <w:szCs w:val="24"/>
        </w:rPr>
      </w:pPr>
      <w:r>
        <w:rPr>
          <w:szCs w:val="24"/>
          <w:lang w:val="id-ID"/>
        </w:rPr>
        <w:t>B</w:t>
      </w:r>
      <w:r>
        <w:rPr>
          <w:szCs w:val="24"/>
        </w:rPr>
        <w:t>erdasarkan Tab</w:t>
      </w:r>
      <w:r>
        <w:rPr>
          <w:szCs w:val="24"/>
          <w:lang w:val="id-ID"/>
        </w:rPr>
        <w:t>el 5.4</w:t>
      </w:r>
      <w:r>
        <w:rPr>
          <w:szCs w:val="24"/>
        </w:rPr>
        <w:t xml:space="preserve"> menunjukkan bahwa ibu bersalin yang mengalami BBLR </w:t>
      </w:r>
      <w:r>
        <w:rPr>
          <w:szCs w:val="24"/>
          <w:lang w:val="id-ID"/>
        </w:rPr>
        <w:t>di</w:t>
      </w:r>
      <w:r>
        <w:rPr>
          <w:szCs w:val="24"/>
          <w:lang w:val="en-ID"/>
        </w:rPr>
        <w:t xml:space="preserve"> RSUD Johar Baru</w:t>
      </w:r>
      <w:r>
        <w:rPr>
          <w:szCs w:val="24"/>
        </w:rPr>
        <w:t xml:space="preserve"> Tahun 2017</w:t>
      </w:r>
      <w:r>
        <w:rPr>
          <w:szCs w:val="24"/>
          <w:lang w:val="id-ID"/>
        </w:rPr>
        <w:t xml:space="preserve"> </w:t>
      </w:r>
      <w:r>
        <w:rPr>
          <w:szCs w:val="24"/>
          <w:lang w:val="en-ID"/>
        </w:rPr>
        <w:t>berdasarkan paritas ibu, terbanyak adalah</w:t>
      </w:r>
      <w:r>
        <w:rPr>
          <w:szCs w:val="24"/>
          <w:lang w:val="id-ID"/>
        </w:rPr>
        <w:t xml:space="preserve"> persalinan yang terjadi pada </w:t>
      </w:r>
      <w:r>
        <w:rPr>
          <w:szCs w:val="24"/>
          <w:lang w:val="en-ID"/>
        </w:rPr>
        <w:t>jumlah paritas ≥ 2 (Multi Paritas dan/ Grandemultiparitas)</w:t>
      </w:r>
      <w:r>
        <w:rPr>
          <w:szCs w:val="24"/>
          <w:lang w:val="id-ID"/>
        </w:rPr>
        <w:t xml:space="preserve"> </w:t>
      </w:r>
      <w:r>
        <w:rPr>
          <w:szCs w:val="24"/>
          <w:lang w:val="en-ID"/>
        </w:rPr>
        <w:t>yaitu</w:t>
      </w:r>
      <w:r>
        <w:rPr>
          <w:szCs w:val="24"/>
          <w:lang w:val="id-ID"/>
        </w:rPr>
        <w:t xml:space="preserve"> </w:t>
      </w:r>
      <w:r>
        <w:rPr>
          <w:szCs w:val="24"/>
        </w:rPr>
        <w:t xml:space="preserve">106 </w:t>
      </w:r>
      <w:r>
        <w:rPr>
          <w:szCs w:val="24"/>
          <w:lang w:val="id-ID"/>
        </w:rPr>
        <w:t xml:space="preserve">orang </w:t>
      </w:r>
      <w:r>
        <w:rPr>
          <w:szCs w:val="24"/>
        </w:rPr>
        <w:t>(57,6%</w:t>
      </w:r>
      <w:r>
        <w:rPr>
          <w:szCs w:val="24"/>
          <w:lang w:val="id-ID"/>
        </w:rPr>
        <w:t>)</w:t>
      </w:r>
      <w:r>
        <w:rPr>
          <w:szCs w:val="24"/>
        </w:rPr>
        <w:t>.</w:t>
      </w:r>
    </w:p>
    <w:p w:rsidR="00E11DAF" w:rsidRDefault="00E11DAF" w:rsidP="00E11DAF">
      <w:pPr>
        <w:pStyle w:val="ListParagraph"/>
        <w:ind w:left="284"/>
      </w:pPr>
    </w:p>
    <w:p w:rsidR="00E11DAF" w:rsidRDefault="00E11DAF" w:rsidP="00E11DAF">
      <w:pPr>
        <w:pStyle w:val="ListParagraph"/>
        <w:ind w:left="284"/>
      </w:pPr>
    </w:p>
    <w:p w:rsidR="001E5BBF" w:rsidRPr="001E5BBF" w:rsidRDefault="001E5BBF" w:rsidP="001E5BBF">
      <w:pPr>
        <w:rPr>
          <w:szCs w:val="24"/>
          <w:lang w:val="id-ID"/>
        </w:rPr>
      </w:pPr>
      <w:r w:rsidRPr="001E5BBF">
        <w:rPr>
          <w:szCs w:val="24"/>
        </w:rPr>
        <w:t xml:space="preserve">Tabel </w:t>
      </w:r>
      <w:r w:rsidRPr="001E5BBF">
        <w:rPr>
          <w:szCs w:val="24"/>
          <w:lang w:val="id-ID"/>
        </w:rPr>
        <w:t>5.4</w:t>
      </w:r>
    </w:p>
    <w:p w:rsidR="001E5BBF" w:rsidRDefault="001E5BBF" w:rsidP="001E5BBF">
      <w:pPr>
        <w:tabs>
          <w:tab w:val="left" w:pos="0"/>
        </w:tabs>
        <w:jc w:val="both"/>
        <w:rPr>
          <w:szCs w:val="24"/>
          <w:lang w:val="en-ID"/>
        </w:rPr>
      </w:pPr>
      <w:r w:rsidRPr="001E5BBF">
        <w:rPr>
          <w:szCs w:val="24"/>
        </w:rPr>
        <w:t xml:space="preserve">Distribusi Frekensi ibu bersalin dengan BBLR berdasarkan Paritas Ibu </w:t>
      </w:r>
      <w:r>
        <w:rPr>
          <w:szCs w:val="24"/>
          <w:lang w:val="id-ID"/>
        </w:rPr>
        <w:t>di</w:t>
      </w:r>
      <w:r>
        <w:rPr>
          <w:szCs w:val="24"/>
        </w:rPr>
        <w:t xml:space="preserve"> R</w:t>
      </w:r>
      <w:r>
        <w:rPr>
          <w:szCs w:val="24"/>
          <w:lang w:val="en-ID"/>
        </w:rPr>
        <w:t>SUD Johar Baru Tahun 2017</w:t>
      </w:r>
    </w:p>
    <w:tbl>
      <w:tblPr>
        <w:tblpPr w:leftFromText="180" w:rightFromText="180" w:vertAnchor="text" w:horzAnchor="margin" w:tblpY="209"/>
        <w:tblW w:w="4111" w:type="dxa"/>
        <w:tblLayout w:type="fixed"/>
        <w:tblLook w:val="04A0" w:firstRow="1" w:lastRow="0" w:firstColumn="1" w:lastColumn="0" w:noHBand="0" w:noVBand="1"/>
      </w:tblPr>
      <w:tblGrid>
        <w:gridCol w:w="567"/>
        <w:gridCol w:w="2268"/>
        <w:gridCol w:w="567"/>
        <w:gridCol w:w="709"/>
      </w:tblGrid>
      <w:tr w:rsidR="001E5BBF" w:rsidRPr="00ED1399" w:rsidTr="001E5BBF">
        <w:trPr>
          <w:trHeight w:val="402"/>
        </w:trPr>
        <w:tc>
          <w:tcPr>
            <w:tcW w:w="567" w:type="dxa"/>
            <w:tcBorders>
              <w:top w:val="single" w:sz="4" w:space="0" w:color="auto"/>
              <w:left w:val="nil"/>
              <w:bottom w:val="single" w:sz="4" w:space="0" w:color="auto"/>
              <w:right w:val="nil"/>
            </w:tcBorders>
            <w:shd w:val="clear" w:color="auto" w:fill="auto"/>
            <w:vAlign w:val="center"/>
            <w:hideMark/>
          </w:tcPr>
          <w:p w:rsidR="001E5BBF" w:rsidRPr="001E5BBF" w:rsidRDefault="001E5BBF" w:rsidP="001E5BBF">
            <w:pPr>
              <w:jc w:val="center"/>
              <w:rPr>
                <w:b/>
                <w:bCs/>
                <w:color w:val="000000"/>
                <w:sz w:val="22"/>
                <w:szCs w:val="22"/>
              </w:rPr>
            </w:pPr>
            <w:r w:rsidRPr="001E5BBF">
              <w:rPr>
                <w:b/>
                <w:bCs/>
                <w:color w:val="000000"/>
                <w:sz w:val="22"/>
                <w:szCs w:val="22"/>
              </w:rPr>
              <w:t>No</w:t>
            </w:r>
          </w:p>
        </w:tc>
        <w:tc>
          <w:tcPr>
            <w:tcW w:w="2268" w:type="dxa"/>
            <w:tcBorders>
              <w:top w:val="single" w:sz="4" w:space="0" w:color="auto"/>
              <w:left w:val="nil"/>
              <w:bottom w:val="single" w:sz="4" w:space="0" w:color="auto"/>
              <w:right w:val="nil"/>
            </w:tcBorders>
            <w:shd w:val="clear" w:color="auto" w:fill="auto"/>
            <w:vAlign w:val="center"/>
            <w:hideMark/>
          </w:tcPr>
          <w:p w:rsidR="001E5BBF" w:rsidRPr="001E5BBF" w:rsidRDefault="001E5BBF" w:rsidP="001E5BBF">
            <w:pPr>
              <w:jc w:val="center"/>
              <w:rPr>
                <w:b/>
                <w:bCs/>
                <w:color w:val="000000"/>
                <w:sz w:val="22"/>
                <w:szCs w:val="22"/>
              </w:rPr>
            </w:pPr>
            <w:r w:rsidRPr="001E5BBF">
              <w:rPr>
                <w:b/>
                <w:bCs/>
                <w:color w:val="000000"/>
                <w:sz w:val="22"/>
                <w:szCs w:val="22"/>
              </w:rPr>
              <w:t xml:space="preserve">Paritas </w:t>
            </w:r>
          </w:p>
        </w:tc>
        <w:tc>
          <w:tcPr>
            <w:tcW w:w="567" w:type="dxa"/>
            <w:tcBorders>
              <w:top w:val="single" w:sz="4" w:space="0" w:color="auto"/>
              <w:left w:val="nil"/>
              <w:bottom w:val="single" w:sz="4" w:space="0" w:color="auto"/>
              <w:right w:val="nil"/>
            </w:tcBorders>
            <w:shd w:val="clear" w:color="auto" w:fill="auto"/>
            <w:vAlign w:val="center"/>
            <w:hideMark/>
          </w:tcPr>
          <w:p w:rsidR="001E5BBF" w:rsidRPr="001E5BBF" w:rsidRDefault="001E5BBF" w:rsidP="001E5BBF">
            <w:pPr>
              <w:jc w:val="center"/>
              <w:rPr>
                <w:b/>
                <w:bCs/>
                <w:color w:val="000000"/>
                <w:sz w:val="22"/>
                <w:szCs w:val="22"/>
              </w:rPr>
            </w:pPr>
            <w:r w:rsidRPr="001E5BBF">
              <w:rPr>
                <w:b/>
                <w:bCs/>
                <w:color w:val="000000"/>
                <w:sz w:val="22"/>
                <w:szCs w:val="22"/>
              </w:rPr>
              <w:t>F</w:t>
            </w:r>
          </w:p>
        </w:tc>
        <w:tc>
          <w:tcPr>
            <w:tcW w:w="709" w:type="dxa"/>
            <w:tcBorders>
              <w:top w:val="single" w:sz="4" w:space="0" w:color="auto"/>
              <w:left w:val="nil"/>
              <w:bottom w:val="single" w:sz="4" w:space="0" w:color="auto"/>
              <w:right w:val="nil"/>
            </w:tcBorders>
            <w:shd w:val="clear" w:color="auto" w:fill="auto"/>
            <w:vAlign w:val="center"/>
            <w:hideMark/>
          </w:tcPr>
          <w:p w:rsidR="001E5BBF" w:rsidRPr="001E5BBF" w:rsidRDefault="001E5BBF" w:rsidP="001E5BBF">
            <w:pPr>
              <w:jc w:val="center"/>
              <w:rPr>
                <w:b/>
                <w:bCs/>
                <w:color w:val="000000"/>
                <w:sz w:val="22"/>
                <w:szCs w:val="22"/>
              </w:rPr>
            </w:pPr>
            <w:r w:rsidRPr="001E5BBF">
              <w:rPr>
                <w:b/>
                <w:bCs/>
                <w:color w:val="000000"/>
                <w:sz w:val="22"/>
                <w:szCs w:val="22"/>
              </w:rPr>
              <w:t>%</w:t>
            </w:r>
          </w:p>
        </w:tc>
      </w:tr>
      <w:tr w:rsidR="001E5BBF" w:rsidRPr="00ED1399" w:rsidTr="001E5BBF">
        <w:trPr>
          <w:trHeight w:val="402"/>
        </w:trPr>
        <w:tc>
          <w:tcPr>
            <w:tcW w:w="567" w:type="dxa"/>
            <w:tcBorders>
              <w:top w:val="nil"/>
              <w:left w:val="nil"/>
              <w:bottom w:val="single" w:sz="4" w:space="0" w:color="auto"/>
              <w:right w:val="nil"/>
            </w:tcBorders>
            <w:shd w:val="clear" w:color="auto" w:fill="auto"/>
            <w:vAlign w:val="center"/>
            <w:hideMark/>
          </w:tcPr>
          <w:p w:rsidR="001E5BBF" w:rsidRPr="001E5BBF" w:rsidRDefault="001E5BBF" w:rsidP="001E5BBF">
            <w:pPr>
              <w:jc w:val="center"/>
              <w:rPr>
                <w:color w:val="000000"/>
                <w:sz w:val="22"/>
                <w:szCs w:val="22"/>
              </w:rPr>
            </w:pPr>
            <w:r w:rsidRPr="001E5BBF">
              <w:rPr>
                <w:color w:val="000000"/>
                <w:sz w:val="22"/>
                <w:szCs w:val="22"/>
              </w:rPr>
              <w:t>1</w:t>
            </w:r>
          </w:p>
        </w:tc>
        <w:tc>
          <w:tcPr>
            <w:tcW w:w="2268" w:type="dxa"/>
            <w:tcBorders>
              <w:top w:val="nil"/>
              <w:left w:val="nil"/>
              <w:bottom w:val="single" w:sz="4" w:space="0" w:color="auto"/>
              <w:right w:val="nil"/>
            </w:tcBorders>
            <w:shd w:val="clear" w:color="auto" w:fill="auto"/>
            <w:vAlign w:val="center"/>
            <w:hideMark/>
          </w:tcPr>
          <w:p w:rsidR="001E5BBF" w:rsidRPr="001E5BBF" w:rsidRDefault="001E5BBF" w:rsidP="001E5BBF">
            <w:pPr>
              <w:jc w:val="center"/>
              <w:rPr>
                <w:color w:val="000000"/>
                <w:sz w:val="22"/>
                <w:szCs w:val="22"/>
              </w:rPr>
            </w:pPr>
            <w:r w:rsidRPr="001E5BBF">
              <w:rPr>
                <w:color w:val="000000"/>
                <w:sz w:val="22"/>
                <w:szCs w:val="22"/>
                <w:lang w:val="en-ID"/>
              </w:rPr>
              <w:t>Primi Paritas</w:t>
            </w:r>
          </w:p>
        </w:tc>
        <w:tc>
          <w:tcPr>
            <w:tcW w:w="567" w:type="dxa"/>
            <w:tcBorders>
              <w:top w:val="nil"/>
              <w:left w:val="nil"/>
              <w:bottom w:val="single" w:sz="4" w:space="0" w:color="auto"/>
              <w:right w:val="nil"/>
            </w:tcBorders>
            <w:shd w:val="clear" w:color="auto" w:fill="auto"/>
            <w:vAlign w:val="center"/>
            <w:hideMark/>
          </w:tcPr>
          <w:p w:rsidR="001E5BBF" w:rsidRPr="001E5BBF" w:rsidRDefault="001E5BBF" w:rsidP="001E5BBF">
            <w:pPr>
              <w:jc w:val="center"/>
              <w:rPr>
                <w:color w:val="000000"/>
                <w:sz w:val="22"/>
                <w:szCs w:val="22"/>
              </w:rPr>
            </w:pPr>
            <w:r w:rsidRPr="001E5BBF">
              <w:rPr>
                <w:color w:val="000000"/>
                <w:sz w:val="22"/>
                <w:szCs w:val="22"/>
              </w:rPr>
              <w:t>68</w:t>
            </w:r>
          </w:p>
        </w:tc>
        <w:tc>
          <w:tcPr>
            <w:tcW w:w="709" w:type="dxa"/>
            <w:tcBorders>
              <w:top w:val="nil"/>
              <w:left w:val="nil"/>
              <w:bottom w:val="single" w:sz="4" w:space="0" w:color="auto"/>
              <w:right w:val="nil"/>
            </w:tcBorders>
            <w:shd w:val="clear" w:color="auto" w:fill="auto"/>
            <w:vAlign w:val="center"/>
            <w:hideMark/>
          </w:tcPr>
          <w:p w:rsidR="001E5BBF" w:rsidRPr="001E5BBF" w:rsidRDefault="001E5BBF" w:rsidP="001E5BBF">
            <w:pPr>
              <w:jc w:val="center"/>
              <w:rPr>
                <w:color w:val="000000"/>
                <w:sz w:val="22"/>
                <w:szCs w:val="22"/>
              </w:rPr>
            </w:pPr>
            <w:r w:rsidRPr="001E5BBF">
              <w:rPr>
                <w:color w:val="000000"/>
                <w:sz w:val="22"/>
                <w:szCs w:val="22"/>
              </w:rPr>
              <w:t>37,0</w:t>
            </w:r>
          </w:p>
        </w:tc>
      </w:tr>
      <w:tr w:rsidR="001E5BBF" w:rsidRPr="00ED1399" w:rsidTr="001E5BBF">
        <w:trPr>
          <w:trHeight w:val="402"/>
        </w:trPr>
        <w:tc>
          <w:tcPr>
            <w:tcW w:w="567" w:type="dxa"/>
            <w:tcBorders>
              <w:top w:val="nil"/>
              <w:left w:val="nil"/>
              <w:bottom w:val="single" w:sz="4" w:space="0" w:color="auto"/>
              <w:right w:val="nil"/>
            </w:tcBorders>
            <w:shd w:val="clear" w:color="auto" w:fill="auto"/>
            <w:vAlign w:val="center"/>
            <w:hideMark/>
          </w:tcPr>
          <w:p w:rsidR="001E5BBF" w:rsidRPr="001E5BBF" w:rsidRDefault="001E5BBF" w:rsidP="001E5BBF">
            <w:pPr>
              <w:jc w:val="center"/>
              <w:rPr>
                <w:color w:val="000000"/>
                <w:sz w:val="22"/>
                <w:szCs w:val="22"/>
              </w:rPr>
            </w:pPr>
            <w:r w:rsidRPr="001E5BBF">
              <w:rPr>
                <w:color w:val="000000"/>
                <w:sz w:val="22"/>
                <w:szCs w:val="22"/>
              </w:rPr>
              <w:t>2</w:t>
            </w:r>
          </w:p>
        </w:tc>
        <w:tc>
          <w:tcPr>
            <w:tcW w:w="2268" w:type="dxa"/>
            <w:tcBorders>
              <w:top w:val="nil"/>
              <w:left w:val="nil"/>
              <w:bottom w:val="single" w:sz="4" w:space="0" w:color="auto"/>
              <w:right w:val="nil"/>
            </w:tcBorders>
            <w:shd w:val="clear" w:color="auto" w:fill="auto"/>
            <w:vAlign w:val="center"/>
            <w:hideMark/>
          </w:tcPr>
          <w:p w:rsidR="001E5BBF" w:rsidRPr="001E5BBF" w:rsidRDefault="001E5BBF" w:rsidP="001E5BBF">
            <w:pPr>
              <w:jc w:val="center"/>
              <w:rPr>
                <w:color w:val="000000"/>
                <w:sz w:val="22"/>
                <w:szCs w:val="22"/>
              </w:rPr>
            </w:pPr>
            <w:r w:rsidRPr="001E5BBF">
              <w:rPr>
                <w:color w:val="000000"/>
                <w:sz w:val="22"/>
                <w:szCs w:val="22"/>
                <w:lang w:val="en-ID"/>
              </w:rPr>
              <w:t>Multi Paritas dan/ Grandemulti</w:t>
            </w:r>
            <w:r>
              <w:rPr>
                <w:color w:val="000000"/>
                <w:sz w:val="22"/>
                <w:szCs w:val="22"/>
                <w:lang w:val="en-ID"/>
              </w:rPr>
              <w:t xml:space="preserve"> </w:t>
            </w:r>
            <w:r w:rsidRPr="001E5BBF">
              <w:rPr>
                <w:color w:val="000000"/>
                <w:sz w:val="22"/>
                <w:szCs w:val="22"/>
                <w:lang w:val="en-ID"/>
              </w:rPr>
              <w:t>paritas</w:t>
            </w:r>
          </w:p>
        </w:tc>
        <w:tc>
          <w:tcPr>
            <w:tcW w:w="567" w:type="dxa"/>
            <w:tcBorders>
              <w:top w:val="nil"/>
              <w:left w:val="nil"/>
              <w:bottom w:val="single" w:sz="4" w:space="0" w:color="auto"/>
              <w:right w:val="nil"/>
            </w:tcBorders>
            <w:shd w:val="clear" w:color="auto" w:fill="auto"/>
            <w:vAlign w:val="center"/>
            <w:hideMark/>
          </w:tcPr>
          <w:p w:rsidR="001E5BBF" w:rsidRPr="001E5BBF" w:rsidRDefault="001E5BBF" w:rsidP="001E5BBF">
            <w:pPr>
              <w:jc w:val="center"/>
              <w:rPr>
                <w:color w:val="000000"/>
                <w:sz w:val="22"/>
                <w:szCs w:val="22"/>
              </w:rPr>
            </w:pPr>
            <w:r w:rsidRPr="001E5BBF">
              <w:rPr>
                <w:color w:val="000000"/>
                <w:sz w:val="22"/>
                <w:szCs w:val="22"/>
              </w:rPr>
              <w:t>116</w:t>
            </w:r>
          </w:p>
        </w:tc>
        <w:tc>
          <w:tcPr>
            <w:tcW w:w="709" w:type="dxa"/>
            <w:tcBorders>
              <w:top w:val="nil"/>
              <w:left w:val="nil"/>
              <w:bottom w:val="single" w:sz="4" w:space="0" w:color="auto"/>
              <w:right w:val="nil"/>
            </w:tcBorders>
            <w:shd w:val="clear" w:color="auto" w:fill="auto"/>
            <w:vAlign w:val="center"/>
            <w:hideMark/>
          </w:tcPr>
          <w:p w:rsidR="001E5BBF" w:rsidRPr="001E5BBF" w:rsidRDefault="001E5BBF" w:rsidP="001E5BBF">
            <w:pPr>
              <w:jc w:val="center"/>
              <w:rPr>
                <w:color w:val="000000"/>
                <w:sz w:val="22"/>
                <w:szCs w:val="22"/>
              </w:rPr>
            </w:pPr>
            <w:r w:rsidRPr="001E5BBF">
              <w:rPr>
                <w:color w:val="000000"/>
                <w:sz w:val="22"/>
                <w:szCs w:val="22"/>
              </w:rPr>
              <w:t>63,0</w:t>
            </w:r>
          </w:p>
        </w:tc>
      </w:tr>
      <w:tr w:rsidR="001E5BBF" w:rsidRPr="00ED1399" w:rsidTr="001E5BBF">
        <w:trPr>
          <w:trHeight w:val="402"/>
        </w:trPr>
        <w:tc>
          <w:tcPr>
            <w:tcW w:w="2835" w:type="dxa"/>
            <w:gridSpan w:val="2"/>
            <w:tcBorders>
              <w:top w:val="single" w:sz="4" w:space="0" w:color="auto"/>
              <w:left w:val="nil"/>
              <w:bottom w:val="single" w:sz="4" w:space="0" w:color="auto"/>
              <w:right w:val="nil"/>
            </w:tcBorders>
            <w:shd w:val="clear" w:color="auto" w:fill="auto"/>
            <w:vAlign w:val="center"/>
            <w:hideMark/>
          </w:tcPr>
          <w:p w:rsidR="001E5BBF" w:rsidRPr="001E5BBF" w:rsidRDefault="001E5BBF" w:rsidP="001E5BBF">
            <w:pPr>
              <w:jc w:val="center"/>
              <w:rPr>
                <w:b/>
                <w:bCs/>
                <w:color w:val="000000"/>
                <w:sz w:val="22"/>
                <w:szCs w:val="22"/>
              </w:rPr>
            </w:pPr>
            <w:r w:rsidRPr="001E5BBF">
              <w:rPr>
                <w:b/>
                <w:bCs/>
                <w:color w:val="000000"/>
                <w:sz w:val="22"/>
                <w:szCs w:val="22"/>
              </w:rPr>
              <w:t>Jumlah</w:t>
            </w:r>
          </w:p>
        </w:tc>
        <w:tc>
          <w:tcPr>
            <w:tcW w:w="567" w:type="dxa"/>
            <w:tcBorders>
              <w:top w:val="nil"/>
              <w:left w:val="nil"/>
              <w:bottom w:val="single" w:sz="4" w:space="0" w:color="auto"/>
              <w:right w:val="nil"/>
            </w:tcBorders>
            <w:shd w:val="clear" w:color="auto" w:fill="auto"/>
            <w:vAlign w:val="center"/>
            <w:hideMark/>
          </w:tcPr>
          <w:p w:rsidR="001E5BBF" w:rsidRPr="001E5BBF" w:rsidRDefault="001E5BBF" w:rsidP="001E5BBF">
            <w:pPr>
              <w:jc w:val="center"/>
              <w:rPr>
                <w:color w:val="000000"/>
                <w:sz w:val="22"/>
                <w:szCs w:val="22"/>
              </w:rPr>
            </w:pPr>
            <w:r w:rsidRPr="001E5BBF">
              <w:rPr>
                <w:color w:val="000000"/>
                <w:sz w:val="22"/>
                <w:szCs w:val="22"/>
              </w:rPr>
              <w:t>184</w:t>
            </w:r>
          </w:p>
        </w:tc>
        <w:tc>
          <w:tcPr>
            <w:tcW w:w="709" w:type="dxa"/>
            <w:tcBorders>
              <w:top w:val="nil"/>
              <w:left w:val="nil"/>
              <w:bottom w:val="single" w:sz="4" w:space="0" w:color="auto"/>
              <w:right w:val="nil"/>
            </w:tcBorders>
            <w:shd w:val="clear" w:color="auto" w:fill="auto"/>
            <w:vAlign w:val="center"/>
            <w:hideMark/>
          </w:tcPr>
          <w:p w:rsidR="001E5BBF" w:rsidRPr="001E5BBF" w:rsidRDefault="001E5BBF" w:rsidP="001E5BBF">
            <w:pPr>
              <w:ind w:right="-104"/>
              <w:rPr>
                <w:color w:val="000000"/>
                <w:sz w:val="22"/>
                <w:szCs w:val="22"/>
              </w:rPr>
            </w:pPr>
            <w:r w:rsidRPr="001E5BBF">
              <w:rPr>
                <w:color w:val="000000"/>
                <w:sz w:val="22"/>
                <w:szCs w:val="22"/>
              </w:rPr>
              <w:t>100</w:t>
            </w:r>
          </w:p>
        </w:tc>
      </w:tr>
    </w:tbl>
    <w:p w:rsidR="001E5BBF" w:rsidRDefault="001E5BBF" w:rsidP="001E5BBF">
      <w:pPr>
        <w:pStyle w:val="ListParagraph"/>
        <w:spacing w:line="240" w:lineRule="auto"/>
        <w:ind w:left="540"/>
        <w:jc w:val="center"/>
        <w:rPr>
          <w:szCs w:val="24"/>
          <w:lang w:val="en-ID"/>
        </w:rPr>
      </w:pPr>
    </w:p>
    <w:p w:rsidR="001E5BBF" w:rsidRDefault="001E5BBF" w:rsidP="001E5BBF">
      <w:pPr>
        <w:pStyle w:val="ListParagraph"/>
        <w:spacing w:line="240" w:lineRule="auto"/>
        <w:ind w:left="0" w:firstLine="284"/>
        <w:jc w:val="both"/>
        <w:rPr>
          <w:szCs w:val="24"/>
        </w:rPr>
      </w:pPr>
      <w:r>
        <w:rPr>
          <w:szCs w:val="24"/>
          <w:lang w:val="id-ID"/>
        </w:rPr>
        <w:t>B</w:t>
      </w:r>
      <w:r>
        <w:rPr>
          <w:szCs w:val="24"/>
        </w:rPr>
        <w:t>erdasarkan Tab</w:t>
      </w:r>
      <w:r>
        <w:rPr>
          <w:szCs w:val="24"/>
          <w:lang w:val="id-ID"/>
        </w:rPr>
        <w:t>el 5.4</w:t>
      </w:r>
      <w:r>
        <w:rPr>
          <w:szCs w:val="24"/>
        </w:rPr>
        <w:t xml:space="preserve"> menunjukkan bahwa ibu bersalin yang mengalami BBLR </w:t>
      </w:r>
      <w:r>
        <w:rPr>
          <w:szCs w:val="24"/>
          <w:lang w:val="id-ID"/>
        </w:rPr>
        <w:t>di</w:t>
      </w:r>
      <w:r>
        <w:rPr>
          <w:szCs w:val="24"/>
          <w:lang w:val="en-ID"/>
        </w:rPr>
        <w:t xml:space="preserve"> RSUD Johar Baru</w:t>
      </w:r>
      <w:r>
        <w:rPr>
          <w:szCs w:val="24"/>
        </w:rPr>
        <w:t xml:space="preserve"> Tahun 2017</w:t>
      </w:r>
      <w:r>
        <w:rPr>
          <w:szCs w:val="24"/>
          <w:lang w:val="id-ID"/>
        </w:rPr>
        <w:t xml:space="preserve"> </w:t>
      </w:r>
      <w:r>
        <w:rPr>
          <w:szCs w:val="24"/>
          <w:lang w:val="en-ID"/>
        </w:rPr>
        <w:t>berdasarkan paritas ibu, terbanyak adalah</w:t>
      </w:r>
      <w:r>
        <w:rPr>
          <w:szCs w:val="24"/>
          <w:lang w:val="id-ID"/>
        </w:rPr>
        <w:t xml:space="preserve"> persalinan yang terjadi pada </w:t>
      </w:r>
      <w:r>
        <w:rPr>
          <w:szCs w:val="24"/>
          <w:lang w:val="en-ID"/>
        </w:rPr>
        <w:t xml:space="preserve">jumlah paritas </w:t>
      </w:r>
      <w:r>
        <w:rPr>
          <w:szCs w:val="24"/>
          <w:lang w:val="en-ID"/>
        </w:rPr>
        <w:lastRenderedPageBreak/>
        <w:t>≥ 2 (Multi Paritas dan/ Grandemultiparitas)</w:t>
      </w:r>
      <w:r>
        <w:rPr>
          <w:szCs w:val="24"/>
          <w:lang w:val="id-ID"/>
        </w:rPr>
        <w:t xml:space="preserve"> </w:t>
      </w:r>
      <w:r>
        <w:rPr>
          <w:szCs w:val="24"/>
          <w:lang w:val="en-ID"/>
        </w:rPr>
        <w:t>yaitu</w:t>
      </w:r>
      <w:r>
        <w:rPr>
          <w:szCs w:val="24"/>
          <w:lang w:val="id-ID"/>
        </w:rPr>
        <w:t xml:space="preserve"> </w:t>
      </w:r>
      <w:r>
        <w:rPr>
          <w:szCs w:val="24"/>
        </w:rPr>
        <w:t xml:space="preserve">106 </w:t>
      </w:r>
      <w:r>
        <w:rPr>
          <w:szCs w:val="24"/>
          <w:lang w:val="id-ID"/>
        </w:rPr>
        <w:t xml:space="preserve">orang </w:t>
      </w:r>
      <w:r>
        <w:rPr>
          <w:szCs w:val="24"/>
        </w:rPr>
        <w:t>(57,6%</w:t>
      </w:r>
      <w:r>
        <w:rPr>
          <w:szCs w:val="24"/>
          <w:lang w:val="id-ID"/>
        </w:rPr>
        <w:t>)</w:t>
      </w:r>
      <w:r>
        <w:rPr>
          <w:szCs w:val="24"/>
        </w:rPr>
        <w:t>.</w:t>
      </w:r>
    </w:p>
    <w:p w:rsidR="001E5BBF" w:rsidRDefault="001E5BBF" w:rsidP="00E11DAF">
      <w:pPr>
        <w:pStyle w:val="ListParagraph"/>
        <w:ind w:left="284"/>
      </w:pPr>
    </w:p>
    <w:p w:rsidR="00E12293" w:rsidRDefault="00E12293" w:rsidP="00E11DAF">
      <w:pPr>
        <w:pStyle w:val="ListParagraph"/>
        <w:ind w:left="284"/>
      </w:pPr>
    </w:p>
    <w:p w:rsidR="00E12293" w:rsidRDefault="00E12293" w:rsidP="00E11DAF">
      <w:pPr>
        <w:pStyle w:val="ListParagraph"/>
        <w:ind w:left="284"/>
      </w:pPr>
    </w:p>
    <w:p w:rsidR="00E12293" w:rsidRDefault="00E12293" w:rsidP="00E11DAF">
      <w:pPr>
        <w:pStyle w:val="ListParagraph"/>
        <w:numPr>
          <w:ilvl w:val="0"/>
          <w:numId w:val="2"/>
        </w:numPr>
        <w:ind w:left="284" w:hanging="437"/>
        <w:sectPr w:rsidR="00E12293" w:rsidSect="00A03ECE">
          <w:type w:val="continuous"/>
          <w:pgSz w:w="11909" w:h="16834" w:code="9"/>
          <w:pgMar w:top="1440" w:right="1440" w:bottom="1440" w:left="1440" w:header="720" w:footer="720" w:gutter="0"/>
          <w:cols w:num="2" w:space="720"/>
          <w:docGrid w:linePitch="360"/>
        </w:sectPr>
      </w:pPr>
    </w:p>
    <w:p w:rsidR="00E11DAF" w:rsidRPr="00E11DAF" w:rsidRDefault="00E11DAF" w:rsidP="00E11DAF">
      <w:pPr>
        <w:pStyle w:val="ListParagraph"/>
        <w:numPr>
          <w:ilvl w:val="0"/>
          <w:numId w:val="2"/>
        </w:numPr>
        <w:ind w:left="284" w:hanging="437"/>
      </w:pPr>
      <w:r>
        <w:lastRenderedPageBreak/>
        <w:t>Analisis Bivariat</w:t>
      </w:r>
    </w:p>
    <w:p w:rsidR="00E12293" w:rsidRDefault="00E12293" w:rsidP="001C1F28">
      <w:pPr>
        <w:spacing w:line="480" w:lineRule="auto"/>
        <w:jc w:val="center"/>
        <w:rPr>
          <w:b/>
          <w:bCs/>
          <w:color w:val="000000"/>
          <w:sz w:val="22"/>
          <w:szCs w:val="22"/>
        </w:rPr>
      </w:pPr>
    </w:p>
    <w:tbl>
      <w:tblPr>
        <w:tblW w:w="9639" w:type="dxa"/>
        <w:jc w:val="center"/>
        <w:tblLook w:val="04A0" w:firstRow="1" w:lastRow="0" w:firstColumn="1" w:lastColumn="0" w:noHBand="0" w:noVBand="1"/>
      </w:tblPr>
      <w:tblGrid>
        <w:gridCol w:w="485"/>
        <w:gridCol w:w="3201"/>
        <w:gridCol w:w="851"/>
        <w:gridCol w:w="820"/>
        <w:gridCol w:w="880"/>
        <w:gridCol w:w="760"/>
        <w:gridCol w:w="960"/>
        <w:gridCol w:w="1682"/>
      </w:tblGrid>
      <w:tr w:rsidR="00A52F13" w:rsidRPr="00A52F13" w:rsidTr="00A52F13">
        <w:trPr>
          <w:trHeight w:val="300"/>
          <w:jc w:val="center"/>
        </w:trPr>
        <w:tc>
          <w:tcPr>
            <w:tcW w:w="485" w:type="dxa"/>
            <w:vMerge w:val="restart"/>
            <w:tcBorders>
              <w:top w:val="single" w:sz="4" w:space="0" w:color="auto"/>
              <w:left w:val="nil"/>
              <w:bottom w:val="single" w:sz="4" w:space="0" w:color="auto"/>
              <w:right w:val="nil"/>
            </w:tcBorders>
            <w:shd w:val="clear" w:color="auto" w:fill="auto"/>
            <w:noWrap/>
            <w:vAlign w:val="center"/>
            <w:hideMark/>
          </w:tcPr>
          <w:p w:rsidR="00A52F13" w:rsidRPr="00A52F13" w:rsidRDefault="00A52F13" w:rsidP="00A52F13">
            <w:pPr>
              <w:jc w:val="center"/>
              <w:rPr>
                <w:b/>
                <w:bCs/>
                <w:color w:val="000000"/>
                <w:sz w:val="22"/>
                <w:szCs w:val="22"/>
              </w:rPr>
            </w:pPr>
            <w:r w:rsidRPr="00A52F13">
              <w:rPr>
                <w:b/>
                <w:bCs/>
                <w:color w:val="000000"/>
                <w:sz w:val="22"/>
                <w:szCs w:val="22"/>
              </w:rPr>
              <w:t>No</w:t>
            </w:r>
          </w:p>
        </w:tc>
        <w:tc>
          <w:tcPr>
            <w:tcW w:w="3201" w:type="dxa"/>
            <w:vMerge w:val="restart"/>
            <w:tcBorders>
              <w:top w:val="single" w:sz="4" w:space="0" w:color="auto"/>
              <w:left w:val="nil"/>
              <w:bottom w:val="single" w:sz="4" w:space="0" w:color="auto"/>
              <w:right w:val="nil"/>
            </w:tcBorders>
            <w:shd w:val="clear" w:color="auto" w:fill="auto"/>
            <w:noWrap/>
            <w:vAlign w:val="center"/>
            <w:hideMark/>
          </w:tcPr>
          <w:p w:rsidR="00A52F13" w:rsidRPr="00A52F13" w:rsidRDefault="00A52F13" w:rsidP="00A52F13">
            <w:pPr>
              <w:jc w:val="center"/>
              <w:rPr>
                <w:b/>
                <w:bCs/>
                <w:color w:val="000000"/>
                <w:sz w:val="22"/>
                <w:szCs w:val="22"/>
              </w:rPr>
            </w:pPr>
            <w:r w:rsidRPr="00A52F13">
              <w:rPr>
                <w:b/>
                <w:bCs/>
                <w:color w:val="000000"/>
                <w:sz w:val="22"/>
                <w:szCs w:val="22"/>
              </w:rPr>
              <w:t>Variabel</w:t>
            </w:r>
          </w:p>
        </w:tc>
        <w:tc>
          <w:tcPr>
            <w:tcW w:w="3311" w:type="dxa"/>
            <w:gridSpan w:val="4"/>
            <w:tcBorders>
              <w:top w:val="single" w:sz="4" w:space="0" w:color="auto"/>
              <w:left w:val="nil"/>
              <w:bottom w:val="single" w:sz="4" w:space="0" w:color="auto"/>
              <w:right w:val="nil"/>
            </w:tcBorders>
            <w:shd w:val="clear" w:color="auto" w:fill="auto"/>
            <w:noWrap/>
            <w:vAlign w:val="center"/>
            <w:hideMark/>
          </w:tcPr>
          <w:p w:rsidR="00A52F13" w:rsidRPr="00A52F13" w:rsidRDefault="00A52F13" w:rsidP="00A52F13">
            <w:pPr>
              <w:jc w:val="center"/>
              <w:rPr>
                <w:b/>
                <w:bCs/>
                <w:color w:val="000000"/>
                <w:sz w:val="22"/>
                <w:szCs w:val="22"/>
              </w:rPr>
            </w:pPr>
            <w:r w:rsidRPr="00A52F13">
              <w:rPr>
                <w:b/>
                <w:bCs/>
                <w:color w:val="000000"/>
                <w:sz w:val="22"/>
                <w:szCs w:val="22"/>
              </w:rPr>
              <w:t>BBLR</w:t>
            </w:r>
          </w:p>
        </w:tc>
        <w:tc>
          <w:tcPr>
            <w:tcW w:w="960" w:type="dxa"/>
            <w:vMerge w:val="restart"/>
            <w:tcBorders>
              <w:top w:val="single" w:sz="4" w:space="0" w:color="auto"/>
              <w:left w:val="nil"/>
              <w:bottom w:val="single" w:sz="4" w:space="0" w:color="auto"/>
              <w:right w:val="nil"/>
            </w:tcBorders>
            <w:shd w:val="clear" w:color="auto" w:fill="auto"/>
            <w:noWrap/>
            <w:vAlign w:val="center"/>
            <w:hideMark/>
          </w:tcPr>
          <w:p w:rsidR="00A52F13" w:rsidRPr="00A52F13" w:rsidRDefault="00A52F13" w:rsidP="00A52F13">
            <w:pPr>
              <w:jc w:val="center"/>
              <w:rPr>
                <w:b/>
                <w:bCs/>
                <w:color w:val="000000"/>
                <w:sz w:val="22"/>
                <w:szCs w:val="22"/>
              </w:rPr>
            </w:pPr>
            <w:r w:rsidRPr="00A52F13">
              <w:rPr>
                <w:b/>
                <w:bCs/>
                <w:color w:val="000000"/>
                <w:sz w:val="22"/>
                <w:szCs w:val="22"/>
              </w:rPr>
              <w:t>p value</w:t>
            </w:r>
          </w:p>
        </w:tc>
        <w:tc>
          <w:tcPr>
            <w:tcW w:w="1682" w:type="dxa"/>
            <w:tcBorders>
              <w:top w:val="single" w:sz="4" w:space="0" w:color="auto"/>
              <w:left w:val="nil"/>
              <w:bottom w:val="single" w:sz="4" w:space="0" w:color="auto"/>
              <w:right w:val="nil"/>
            </w:tcBorders>
            <w:shd w:val="clear" w:color="auto" w:fill="auto"/>
            <w:noWrap/>
            <w:vAlign w:val="center"/>
            <w:hideMark/>
          </w:tcPr>
          <w:p w:rsidR="00A52F13" w:rsidRPr="00A52F13" w:rsidRDefault="00A52F13" w:rsidP="00A52F13">
            <w:pPr>
              <w:jc w:val="center"/>
              <w:rPr>
                <w:b/>
                <w:bCs/>
                <w:color w:val="000000"/>
                <w:sz w:val="22"/>
                <w:szCs w:val="22"/>
              </w:rPr>
            </w:pPr>
            <w:r w:rsidRPr="00A52F13">
              <w:rPr>
                <w:b/>
                <w:bCs/>
                <w:color w:val="000000"/>
                <w:sz w:val="22"/>
                <w:szCs w:val="22"/>
              </w:rPr>
              <w:t>OR</w:t>
            </w:r>
          </w:p>
        </w:tc>
      </w:tr>
      <w:tr w:rsidR="00A52F13" w:rsidRPr="00A52F13" w:rsidTr="00A52F13">
        <w:trPr>
          <w:trHeight w:val="300"/>
          <w:jc w:val="center"/>
        </w:trPr>
        <w:tc>
          <w:tcPr>
            <w:tcW w:w="485" w:type="dxa"/>
            <w:vMerge/>
            <w:tcBorders>
              <w:top w:val="single" w:sz="4" w:space="0" w:color="auto"/>
              <w:left w:val="nil"/>
              <w:bottom w:val="single" w:sz="4" w:space="0" w:color="auto"/>
              <w:right w:val="nil"/>
            </w:tcBorders>
            <w:vAlign w:val="center"/>
            <w:hideMark/>
          </w:tcPr>
          <w:p w:rsidR="00A52F13" w:rsidRPr="00A52F13" w:rsidRDefault="00A52F13" w:rsidP="00A52F13">
            <w:pPr>
              <w:rPr>
                <w:b/>
                <w:bCs/>
                <w:color w:val="000000"/>
                <w:sz w:val="22"/>
                <w:szCs w:val="22"/>
              </w:rPr>
            </w:pPr>
          </w:p>
        </w:tc>
        <w:tc>
          <w:tcPr>
            <w:tcW w:w="3201" w:type="dxa"/>
            <w:vMerge/>
            <w:tcBorders>
              <w:top w:val="single" w:sz="4" w:space="0" w:color="auto"/>
              <w:left w:val="nil"/>
              <w:bottom w:val="single" w:sz="4" w:space="0" w:color="auto"/>
              <w:right w:val="nil"/>
            </w:tcBorders>
            <w:vAlign w:val="center"/>
            <w:hideMark/>
          </w:tcPr>
          <w:p w:rsidR="00A52F13" w:rsidRPr="00A52F13" w:rsidRDefault="00A52F13" w:rsidP="00A52F13">
            <w:pPr>
              <w:rPr>
                <w:b/>
                <w:bCs/>
                <w:color w:val="000000"/>
                <w:sz w:val="22"/>
                <w:szCs w:val="22"/>
              </w:rPr>
            </w:pPr>
          </w:p>
        </w:tc>
        <w:tc>
          <w:tcPr>
            <w:tcW w:w="851" w:type="dxa"/>
            <w:tcBorders>
              <w:top w:val="nil"/>
              <w:left w:val="nil"/>
              <w:bottom w:val="single" w:sz="4" w:space="0" w:color="auto"/>
              <w:right w:val="nil"/>
            </w:tcBorders>
            <w:shd w:val="clear" w:color="auto" w:fill="auto"/>
            <w:noWrap/>
            <w:vAlign w:val="center"/>
            <w:hideMark/>
          </w:tcPr>
          <w:p w:rsidR="00A52F13" w:rsidRPr="00A52F13" w:rsidRDefault="00A52F13" w:rsidP="00A52F13">
            <w:pPr>
              <w:jc w:val="center"/>
              <w:rPr>
                <w:b/>
                <w:bCs/>
                <w:color w:val="000000"/>
                <w:sz w:val="22"/>
                <w:szCs w:val="22"/>
              </w:rPr>
            </w:pPr>
            <w:r w:rsidRPr="00A52F13">
              <w:rPr>
                <w:b/>
                <w:bCs/>
                <w:color w:val="000000"/>
                <w:sz w:val="22"/>
                <w:szCs w:val="22"/>
              </w:rPr>
              <w:t>Ya</w:t>
            </w:r>
          </w:p>
        </w:tc>
        <w:tc>
          <w:tcPr>
            <w:tcW w:w="820" w:type="dxa"/>
            <w:tcBorders>
              <w:top w:val="nil"/>
              <w:left w:val="nil"/>
              <w:bottom w:val="single" w:sz="4" w:space="0" w:color="auto"/>
              <w:right w:val="nil"/>
            </w:tcBorders>
            <w:shd w:val="clear" w:color="auto" w:fill="auto"/>
            <w:noWrap/>
            <w:vAlign w:val="center"/>
            <w:hideMark/>
          </w:tcPr>
          <w:p w:rsidR="00A52F13" w:rsidRPr="00A52F13" w:rsidRDefault="00A52F13" w:rsidP="00A52F13">
            <w:pPr>
              <w:jc w:val="center"/>
              <w:rPr>
                <w:b/>
                <w:bCs/>
                <w:color w:val="000000"/>
                <w:sz w:val="22"/>
                <w:szCs w:val="22"/>
              </w:rPr>
            </w:pPr>
            <w:r w:rsidRPr="00A52F13">
              <w:rPr>
                <w:b/>
                <w:bCs/>
                <w:color w:val="000000"/>
                <w:sz w:val="22"/>
                <w:szCs w:val="22"/>
              </w:rPr>
              <w:t>%</w:t>
            </w:r>
          </w:p>
        </w:tc>
        <w:tc>
          <w:tcPr>
            <w:tcW w:w="880" w:type="dxa"/>
            <w:tcBorders>
              <w:top w:val="nil"/>
              <w:left w:val="nil"/>
              <w:bottom w:val="single" w:sz="4" w:space="0" w:color="auto"/>
              <w:right w:val="nil"/>
            </w:tcBorders>
            <w:shd w:val="clear" w:color="auto" w:fill="auto"/>
            <w:noWrap/>
            <w:vAlign w:val="center"/>
            <w:hideMark/>
          </w:tcPr>
          <w:p w:rsidR="00A52F13" w:rsidRPr="00A52F13" w:rsidRDefault="00A52F13" w:rsidP="00A52F13">
            <w:pPr>
              <w:jc w:val="center"/>
              <w:rPr>
                <w:b/>
                <w:bCs/>
                <w:color w:val="000000"/>
                <w:sz w:val="22"/>
                <w:szCs w:val="22"/>
              </w:rPr>
            </w:pPr>
            <w:r w:rsidRPr="00A52F13">
              <w:rPr>
                <w:b/>
                <w:bCs/>
                <w:color w:val="000000"/>
                <w:sz w:val="22"/>
                <w:szCs w:val="22"/>
              </w:rPr>
              <w:t>Tidak</w:t>
            </w:r>
          </w:p>
        </w:tc>
        <w:tc>
          <w:tcPr>
            <w:tcW w:w="760" w:type="dxa"/>
            <w:tcBorders>
              <w:top w:val="nil"/>
              <w:left w:val="nil"/>
              <w:bottom w:val="single" w:sz="4" w:space="0" w:color="auto"/>
              <w:right w:val="nil"/>
            </w:tcBorders>
            <w:shd w:val="clear" w:color="auto" w:fill="auto"/>
            <w:noWrap/>
            <w:vAlign w:val="center"/>
            <w:hideMark/>
          </w:tcPr>
          <w:p w:rsidR="00A52F13" w:rsidRPr="00A52F13" w:rsidRDefault="00A52F13" w:rsidP="00A52F13">
            <w:pPr>
              <w:jc w:val="center"/>
              <w:rPr>
                <w:b/>
                <w:bCs/>
                <w:color w:val="000000"/>
                <w:sz w:val="22"/>
                <w:szCs w:val="22"/>
              </w:rPr>
            </w:pPr>
            <w:r w:rsidRPr="00A52F13">
              <w:rPr>
                <w:b/>
                <w:bCs/>
                <w:color w:val="000000"/>
                <w:sz w:val="22"/>
                <w:szCs w:val="22"/>
              </w:rPr>
              <w:t>%</w:t>
            </w:r>
          </w:p>
        </w:tc>
        <w:tc>
          <w:tcPr>
            <w:tcW w:w="960" w:type="dxa"/>
            <w:vMerge/>
            <w:tcBorders>
              <w:top w:val="single" w:sz="4" w:space="0" w:color="auto"/>
              <w:left w:val="nil"/>
              <w:bottom w:val="single" w:sz="4" w:space="0" w:color="auto"/>
              <w:right w:val="nil"/>
            </w:tcBorders>
            <w:vAlign w:val="center"/>
            <w:hideMark/>
          </w:tcPr>
          <w:p w:rsidR="00A52F13" w:rsidRPr="00A52F13" w:rsidRDefault="00A52F13" w:rsidP="00A52F13">
            <w:pPr>
              <w:rPr>
                <w:b/>
                <w:bCs/>
                <w:color w:val="000000"/>
                <w:sz w:val="22"/>
                <w:szCs w:val="22"/>
              </w:rPr>
            </w:pPr>
          </w:p>
        </w:tc>
        <w:tc>
          <w:tcPr>
            <w:tcW w:w="1682" w:type="dxa"/>
            <w:tcBorders>
              <w:top w:val="nil"/>
              <w:left w:val="nil"/>
              <w:bottom w:val="single" w:sz="4" w:space="0" w:color="auto"/>
              <w:right w:val="nil"/>
            </w:tcBorders>
            <w:shd w:val="clear" w:color="auto" w:fill="auto"/>
            <w:noWrap/>
            <w:vAlign w:val="center"/>
            <w:hideMark/>
          </w:tcPr>
          <w:p w:rsidR="00A52F13" w:rsidRPr="00A52F13" w:rsidRDefault="00A52F13" w:rsidP="00A52F13">
            <w:pPr>
              <w:jc w:val="center"/>
              <w:rPr>
                <w:b/>
                <w:bCs/>
                <w:color w:val="000000"/>
                <w:sz w:val="22"/>
                <w:szCs w:val="22"/>
              </w:rPr>
            </w:pPr>
            <w:r w:rsidRPr="00A52F13">
              <w:rPr>
                <w:b/>
                <w:bCs/>
                <w:color w:val="000000"/>
                <w:sz w:val="22"/>
                <w:szCs w:val="22"/>
              </w:rPr>
              <w:t>(95% CI)</w:t>
            </w:r>
          </w:p>
        </w:tc>
      </w:tr>
      <w:tr w:rsidR="00A52F13" w:rsidRPr="00A52F13" w:rsidTr="00A52F13">
        <w:trPr>
          <w:trHeight w:val="300"/>
          <w:jc w:val="center"/>
        </w:trPr>
        <w:tc>
          <w:tcPr>
            <w:tcW w:w="485" w:type="dxa"/>
            <w:vMerge w:val="restart"/>
            <w:tcBorders>
              <w:top w:val="nil"/>
              <w:left w:val="nil"/>
              <w:bottom w:val="single" w:sz="4" w:space="0" w:color="auto"/>
              <w:right w:val="nil"/>
            </w:tcBorders>
            <w:shd w:val="clear" w:color="auto" w:fill="auto"/>
            <w:noWrap/>
            <w:vAlign w:val="center"/>
            <w:hideMark/>
          </w:tcPr>
          <w:p w:rsidR="00A52F13" w:rsidRPr="00A52F13" w:rsidRDefault="00A52F13" w:rsidP="00A52F13">
            <w:pPr>
              <w:jc w:val="center"/>
              <w:rPr>
                <w:b/>
                <w:bCs/>
                <w:color w:val="000000"/>
                <w:sz w:val="22"/>
                <w:szCs w:val="22"/>
              </w:rPr>
            </w:pPr>
            <w:r w:rsidRPr="00A52F13">
              <w:rPr>
                <w:b/>
                <w:bCs/>
                <w:color w:val="000000"/>
                <w:sz w:val="22"/>
                <w:szCs w:val="22"/>
              </w:rPr>
              <w:t>1</w:t>
            </w:r>
          </w:p>
        </w:tc>
        <w:tc>
          <w:tcPr>
            <w:tcW w:w="3201" w:type="dxa"/>
            <w:tcBorders>
              <w:top w:val="nil"/>
              <w:left w:val="nil"/>
              <w:bottom w:val="single" w:sz="4" w:space="0" w:color="auto"/>
              <w:right w:val="nil"/>
            </w:tcBorders>
            <w:shd w:val="clear" w:color="auto" w:fill="auto"/>
            <w:noWrap/>
            <w:vAlign w:val="center"/>
            <w:hideMark/>
          </w:tcPr>
          <w:p w:rsidR="00A52F13" w:rsidRPr="00A52F13" w:rsidRDefault="00A52F13" w:rsidP="00A52F13">
            <w:pPr>
              <w:rPr>
                <w:b/>
                <w:bCs/>
                <w:color w:val="000000"/>
                <w:sz w:val="22"/>
                <w:szCs w:val="22"/>
              </w:rPr>
            </w:pPr>
            <w:r w:rsidRPr="00A52F13">
              <w:rPr>
                <w:b/>
                <w:bCs/>
                <w:color w:val="000000"/>
                <w:sz w:val="22"/>
                <w:szCs w:val="22"/>
              </w:rPr>
              <w:t>Faktor Umur</w:t>
            </w:r>
          </w:p>
        </w:tc>
        <w:tc>
          <w:tcPr>
            <w:tcW w:w="851" w:type="dxa"/>
            <w:tcBorders>
              <w:top w:val="nil"/>
              <w:left w:val="nil"/>
              <w:bottom w:val="single" w:sz="4" w:space="0" w:color="auto"/>
              <w:right w:val="nil"/>
            </w:tcBorders>
            <w:shd w:val="clear" w:color="auto" w:fill="auto"/>
            <w:noWrap/>
            <w:vAlign w:val="center"/>
            <w:hideMark/>
          </w:tcPr>
          <w:p w:rsidR="00A52F13" w:rsidRPr="00A52F13" w:rsidRDefault="00A52F13" w:rsidP="00A52F13">
            <w:pPr>
              <w:jc w:val="center"/>
              <w:rPr>
                <w:color w:val="000000"/>
                <w:sz w:val="22"/>
                <w:szCs w:val="22"/>
              </w:rPr>
            </w:pPr>
            <w:r w:rsidRPr="00A52F13">
              <w:rPr>
                <w:color w:val="000000"/>
                <w:sz w:val="22"/>
                <w:szCs w:val="22"/>
              </w:rPr>
              <w:t> </w:t>
            </w:r>
          </w:p>
        </w:tc>
        <w:tc>
          <w:tcPr>
            <w:tcW w:w="820" w:type="dxa"/>
            <w:tcBorders>
              <w:top w:val="nil"/>
              <w:left w:val="nil"/>
              <w:bottom w:val="single" w:sz="4" w:space="0" w:color="auto"/>
              <w:right w:val="nil"/>
            </w:tcBorders>
            <w:shd w:val="clear" w:color="auto" w:fill="auto"/>
            <w:noWrap/>
            <w:vAlign w:val="center"/>
            <w:hideMark/>
          </w:tcPr>
          <w:p w:rsidR="00A52F13" w:rsidRPr="00A52F13" w:rsidRDefault="00A52F13" w:rsidP="00A52F13">
            <w:pPr>
              <w:jc w:val="center"/>
              <w:rPr>
                <w:color w:val="000000"/>
                <w:sz w:val="22"/>
                <w:szCs w:val="22"/>
              </w:rPr>
            </w:pPr>
            <w:r w:rsidRPr="00A52F13">
              <w:rPr>
                <w:color w:val="000000"/>
                <w:sz w:val="22"/>
                <w:szCs w:val="22"/>
              </w:rPr>
              <w:t> </w:t>
            </w:r>
          </w:p>
        </w:tc>
        <w:tc>
          <w:tcPr>
            <w:tcW w:w="880" w:type="dxa"/>
            <w:tcBorders>
              <w:top w:val="nil"/>
              <w:left w:val="nil"/>
              <w:bottom w:val="single" w:sz="4" w:space="0" w:color="auto"/>
              <w:right w:val="nil"/>
            </w:tcBorders>
            <w:shd w:val="clear" w:color="auto" w:fill="auto"/>
            <w:noWrap/>
            <w:vAlign w:val="center"/>
            <w:hideMark/>
          </w:tcPr>
          <w:p w:rsidR="00A52F13" w:rsidRPr="00A52F13" w:rsidRDefault="00A52F13" w:rsidP="00A52F13">
            <w:pPr>
              <w:jc w:val="center"/>
              <w:rPr>
                <w:color w:val="000000"/>
                <w:sz w:val="22"/>
                <w:szCs w:val="22"/>
              </w:rPr>
            </w:pPr>
            <w:r w:rsidRPr="00A52F13">
              <w:rPr>
                <w:color w:val="000000"/>
                <w:sz w:val="22"/>
                <w:szCs w:val="22"/>
              </w:rPr>
              <w:t> </w:t>
            </w:r>
          </w:p>
        </w:tc>
        <w:tc>
          <w:tcPr>
            <w:tcW w:w="760" w:type="dxa"/>
            <w:tcBorders>
              <w:top w:val="nil"/>
              <w:left w:val="nil"/>
              <w:bottom w:val="single" w:sz="4" w:space="0" w:color="auto"/>
              <w:right w:val="nil"/>
            </w:tcBorders>
            <w:shd w:val="clear" w:color="auto" w:fill="auto"/>
            <w:noWrap/>
            <w:vAlign w:val="center"/>
            <w:hideMark/>
          </w:tcPr>
          <w:p w:rsidR="00A52F13" w:rsidRPr="00A52F13" w:rsidRDefault="00A52F13" w:rsidP="00A52F13">
            <w:pPr>
              <w:jc w:val="center"/>
              <w:rPr>
                <w:color w:val="000000"/>
                <w:sz w:val="22"/>
                <w:szCs w:val="22"/>
              </w:rPr>
            </w:pPr>
            <w:r w:rsidRPr="00A52F13">
              <w:rPr>
                <w:color w:val="000000"/>
                <w:sz w:val="22"/>
                <w:szCs w:val="22"/>
              </w:rPr>
              <w:t> </w:t>
            </w:r>
          </w:p>
        </w:tc>
        <w:tc>
          <w:tcPr>
            <w:tcW w:w="960" w:type="dxa"/>
            <w:tcBorders>
              <w:top w:val="nil"/>
              <w:left w:val="nil"/>
              <w:bottom w:val="single" w:sz="4" w:space="0" w:color="auto"/>
              <w:right w:val="nil"/>
            </w:tcBorders>
            <w:shd w:val="clear" w:color="auto" w:fill="auto"/>
            <w:noWrap/>
            <w:vAlign w:val="center"/>
            <w:hideMark/>
          </w:tcPr>
          <w:p w:rsidR="00A52F13" w:rsidRPr="00A52F13" w:rsidRDefault="00A52F13" w:rsidP="00A52F13">
            <w:pPr>
              <w:jc w:val="center"/>
              <w:rPr>
                <w:color w:val="000000"/>
                <w:sz w:val="22"/>
                <w:szCs w:val="22"/>
              </w:rPr>
            </w:pPr>
            <w:r w:rsidRPr="00A52F13">
              <w:rPr>
                <w:color w:val="000000"/>
                <w:sz w:val="22"/>
                <w:szCs w:val="22"/>
              </w:rPr>
              <w:t> </w:t>
            </w:r>
          </w:p>
        </w:tc>
        <w:tc>
          <w:tcPr>
            <w:tcW w:w="1682" w:type="dxa"/>
            <w:tcBorders>
              <w:top w:val="nil"/>
              <w:left w:val="nil"/>
              <w:bottom w:val="single" w:sz="4" w:space="0" w:color="auto"/>
              <w:right w:val="nil"/>
            </w:tcBorders>
            <w:shd w:val="clear" w:color="auto" w:fill="auto"/>
            <w:noWrap/>
            <w:vAlign w:val="center"/>
            <w:hideMark/>
          </w:tcPr>
          <w:p w:rsidR="00A52F13" w:rsidRPr="00A52F13" w:rsidRDefault="00A52F13" w:rsidP="00A52F13">
            <w:pPr>
              <w:jc w:val="center"/>
              <w:rPr>
                <w:color w:val="000000"/>
                <w:sz w:val="22"/>
                <w:szCs w:val="22"/>
              </w:rPr>
            </w:pPr>
            <w:r w:rsidRPr="00A52F13">
              <w:rPr>
                <w:color w:val="000000"/>
                <w:sz w:val="22"/>
                <w:szCs w:val="22"/>
              </w:rPr>
              <w:t> </w:t>
            </w:r>
          </w:p>
        </w:tc>
      </w:tr>
      <w:tr w:rsidR="00A52F13" w:rsidRPr="00A52F13" w:rsidTr="00A52F13">
        <w:trPr>
          <w:trHeight w:val="300"/>
          <w:jc w:val="center"/>
        </w:trPr>
        <w:tc>
          <w:tcPr>
            <w:tcW w:w="485" w:type="dxa"/>
            <w:vMerge/>
            <w:tcBorders>
              <w:top w:val="nil"/>
              <w:left w:val="nil"/>
              <w:bottom w:val="single" w:sz="4" w:space="0" w:color="auto"/>
              <w:right w:val="nil"/>
            </w:tcBorders>
            <w:vAlign w:val="center"/>
            <w:hideMark/>
          </w:tcPr>
          <w:p w:rsidR="00A52F13" w:rsidRPr="00A52F13" w:rsidRDefault="00A52F13" w:rsidP="00A52F13">
            <w:pPr>
              <w:rPr>
                <w:b/>
                <w:bCs/>
                <w:color w:val="000000"/>
                <w:sz w:val="22"/>
                <w:szCs w:val="22"/>
              </w:rPr>
            </w:pPr>
          </w:p>
        </w:tc>
        <w:tc>
          <w:tcPr>
            <w:tcW w:w="3201" w:type="dxa"/>
            <w:tcBorders>
              <w:top w:val="nil"/>
              <w:left w:val="nil"/>
              <w:bottom w:val="single" w:sz="4" w:space="0" w:color="auto"/>
              <w:right w:val="nil"/>
            </w:tcBorders>
            <w:shd w:val="clear" w:color="auto" w:fill="auto"/>
            <w:noWrap/>
            <w:vAlign w:val="center"/>
            <w:hideMark/>
          </w:tcPr>
          <w:p w:rsidR="00A52F13" w:rsidRPr="00A52F13" w:rsidRDefault="00A52F13" w:rsidP="00A52F13">
            <w:pPr>
              <w:rPr>
                <w:color w:val="000000"/>
                <w:sz w:val="22"/>
                <w:szCs w:val="22"/>
              </w:rPr>
            </w:pPr>
            <w:r w:rsidRPr="00A52F13">
              <w:rPr>
                <w:color w:val="000000"/>
                <w:sz w:val="22"/>
                <w:szCs w:val="22"/>
              </w:rPr>
              <w:t>□ &lt;20 Tahun dan/ &gt;35 Tahun</w:t>
            </w:r>
          </w:p>
        </w:tc>
        <w:tc>
          <w:tcPr>
            <w:tcW w:w="851" w:type="dxa"/>
            <w:tcBorders>
              <w:top w:val="nil"/>
              <w:left w:val="nil"/>
              <w:bottom w:val="single" w:sz="4" w:space="0" w:color="auto"/>
              <w:right w:val="nil"/>
            </w:tcBorders>
            <w:shd w:val="clear" w:color="000000" w:fill="FFFFFF"/>
            <w:noWrap/>
            <w:vAlign w:val="center"/>
            <w:hideMark/>
          </w:tcPr>
          <w:p w:rsidR="00A52F13" w:rsidRPr="00A52F13" w:rsidRDefault="00A52F13" w:rsidP="00A52F13">
            <w:pPr>
              <w:jc w:val="center"/>
              <w:rPr>
                <w:color w:val="000000"/>
                <w:sz w:val="22"/>
                <w:szCs w:val="22"/>
              </w:rPr>
            </w:pPr>
            <w:r w:rsidRPr="00A52F13">
              <w:rPr>
                <w:color w:val="000000"/>
                <w:sz w:val="22"/>
                <w:szCs w:val="22"/>
              </w:rPr>
              <w:t>9</w:t>
            </w:r>
          </w:p>
        </w:tc>
        <w:tc>
          <w:tcPr>
            <w:tcW w:w="820" w:type="dxa"/>
            <w:tcBorders>
              <w:top w:val="nil"/>
              <w:left w:val="nil"/>
              <w:bottom w:val="single" w:sz="4" w:space="0" w:color="auto"/>
              <w:right w:val="nil"/>
            </w:tcBorders>
            <w:shd w:val="clear" w:color="000000" w:fill="FFFFFF"/>
            <w:vAlign w:val="center"/>
            <w:hideMark/>
          </w:tcPr>
          <w:p w:rsidR="00A52F13" w:rsidRPr="00A52F13" w:rsidRDefault="00A52F13" w:rsidP="00A52F13">
            <w:pPr>
              <w:jc w:val="center"/>
              <w:rPr>
                <w:color w:val="000000"/>
                <w:sz w:val="22"/>
                <w:szCs w:val="22"/>
              </w:rPr>
            </w:pPr>
            <w:r w:rsidRPr="00A52F13">
              <w:rPr>
                <w:color w:val="000000"/>
                <w:sz w:val="22"/>
                <w:szCs w:val="22"/>
              </w:rPr>
              <w:t>20,5</w:t>
            </w:r>
          </w:p>
        </w:tc>
        <w:tc>
          <w:tcPr>
            <w:tcW w:w="880" w:type="dxa"/>
            <w:tcBorders>
              <w:top w:val="nil"/>
              <w:left w:val="nil"/>
              <w:bottom w:val="single" w:sz="4" w:space="0" w:color="auto"/>
              <w:right w:val="nil"/>
            </w:tcBorders>
            <w:shd w:val="clear" w:color="000000" w:fill="FFFFFF"/>
            <w:vAlign w:val="center"/>
            <w:hideMark/>
          </w:tcPr>
          <w:p w:rsidR="00A52F13" w:rsidRPr="00A52F13" w:rsidRDefault="00A52F13" w:rsidP="00A52F13">
            <w:pPr>
              <w:jc w:val="center"/>
              <w:rPr>
                <w:color w:val="000000"/>
                <w:sz w:val="22"/>
                <w:szCs w:val="22"/>
              </w:rPr>
            </w:pPr>
            <w:r w:rsidRPr="00A52F13">
              <w:rPr>
                <w:color w:val="000000"/>
                <w:sz w:val="22"/>
                <w:szCs w:val="22"/>
              </w:rPr>
              <w:t>35</w:t>
            </w:r>
          </w:p>
        </w:tc>
        <w:tc>
          <w:tcPr>
            <w:tcW w:w="760" w:type="dxa"/>
            <w:tcBorders>
              <w:top w:val="nil"/>
              <w:left w:val="nil"/>
              <w:bottom w:val="single" w:sz="4" w:space="0" w:color="auto"/>
              <w:right w:val="nil"/>
            </w:tcBorders>
            <w:shd w:val="clear" w:color="000000" w:fill="FFFFFF"/>
            <w:vAlign w:val="center"/>
            <w:hideMark/>
          </w:tcPr>
          <w:p w:rsidR="00A52F13" w:rsidRPr="00A52F13" w:rsidRDefault="00A52F13" w:rsidP="00A52F13">
            <w:pPr>
              <w:jc w:val="center"/>
              <w:rPr>
                <w:color w:val="000000"/>
                <w:sz w:val="22"/>
                <w:szCs w:val="22"/>
              </w:rPr>
            </w:pPr>
            <w:r w:rsidRPr="00A52F13">
              <w:rPr>
                <w:color w:val="000000"/>
                <w:sz w:val="22"/>
                <w:szCs w:val="22"/>
              </w:rPr>
              <w:t>79,5</w:t>
            </w:r>
          </w:p>
        </w:tc>
        <w:tc>
          <w:tcPr>
            <w:tcW w:w="960" w:type="dxa"/>
            <w:vMerge w:val="restart"/>
            <w:tcBorders>
              <w:top w:val="nil"/>
              <w:left w:val="nil"/>
              <w:bottom w:val="single" w:sz="4" w:space="0" w:color="auto"/>
              <w:right w:val="nil"/>
            </w:tcBorders>
            <w:shd w:val="clear" w:color="auto" w:fill="auto"/>
            <w:noWrap/>
            <w:vAlign w:val="center"/>
            <w:hideMark/>
          </w:tcPr>
          <w:p w:rsidR="00A52F13" w:rsidRPr="00A52F13" w:rsidRDefault="00A52F13" w:rsidP="00A52F13">
            <w:pPr>
              <w:jc w:val="center"/>
              <w:rPr>
                <w:color w:val="000000"/>
                <w:sz w:val="22"/>
                <w:szCs w:val="22"/>
              </w:rPr>
            </w:pPr>
            <w:r w:rsidRPr="00A52F13">
              <w:rPr>
                <w:color w:val="000000"/>
                <w:sz w:val="22"/>
                <w:szCs w:val="22"/>
              </w:rPr>
              <w:t>0,214</w:t>
            </w:r>
          </w:p>
        </w:tc>
        <w:tc>
          <w:tcPr>
            <w:tcW w:w="1682" w:type="dxa"/>
            <w:tcBorders>
              <w:top w:val="nil"/>
              <w:left w:val="nil"/>
              <w:bottom w:val="single" w:sz="4" w:space="0" w:color="auto"/>
              <w:right w:val="nil"/>
            </w:tcBorders>
            <w:shd w:val="clear" w:color="auto" w:fill="auto"/>
            <w:noWrap/>
            <w:vAlign w:val="center"/>
            <w:hideMark/>
          </w:tcPr>
          <w:p w:rsidR="00A52F13" w:rsidRPr="00A52F13" w:rsidRDefault="00A52F13" w:rsidP="00A52F13">
            <w:pPr>
              <w:jc w:val="center"/>
              <w:rPr>
                <w:color w:val="000000"/>
                <w:sz w:val="22"/>
                <w:szCs w:val="22"/>
              </w:rPr>
            </w:pPr>
            <w:r w:rsidRPr="00A52F13">
              <w:rPr>
                <w:color w:val="000000"/>
                <w:sz w:val="22"/>
                <w:szCs w:val="22"/>
              </w:rPr>
              <w:t>1,743</w:t>
            </w:r>
          </w:p>
        </w:tc>
      </w:tr>
      <w:tr w:rsidR="00A52F13" w:rsidRPr="00A52F13" w:rsidTr="00A52F13">
        <w:trPr>
          <w:trHeight w:val="300"/>
          <w:jc w:val="center"/>
        </w:trPr>
        <w:tc>
          <w:tcPr>
            <w:tcW w:w="485" w:type="dxa"/>
            <w:vMerge/>
            <w:tcBorders>
              <w:top w:val="nil"/>
              <w:left w:val="nil"/>
              <w:bottom w:val="single" w:sz="4" w:space="0" w:color="auto"/>
              <w:right w:val="nil"/>
            </w:tcBorders>
            <w:vAlign w:val="center"/>
            <w:hideMark/>
          </w:tcPr>
          <w:p w:rsidR="00A52F13" w:rsidRPr="00A52F13" w:rsidRDefault="00A52F13" w:rsidP="00A52F13">
            <w:pPr>
              <w:rPr>
                <w:b/>
                <w:bCs/>
                <w:color w:val="000000"/>
                <w:sz w:val="22"/>
                <w:szCs w:val="22"/>
              </w:rPr>
            </w:pPr>
          </w:p>
        </w:tc>
        <w:tc>
          <w:tcPr>
            <w:tcW w:w="3201" w:type="dxa"/>
            <w:tcBorders>
              <w:top w:val="nil"/>
              <w:left w:val="nil"/>
              <w:bottom w:val="single" w:sz="4" w:space="0" w:color="auto"/>
              <w:right w:val="nil"/>
            </w:tcBorders>
            <w:shd w:val="clear" w:color="auto" w:fill="auto"/>
            <w:noWrap/>
            <w:vAlign w:val="center"/>
            <w:hideMark/>
          </w:tcPr>
          <w:p w:rsidR="00A52F13" w:rsidRPr="00A52F13" w:rsidRDefault="00A52F13" w:rsidP="00A52F13">
            <w:pPr>
              <w:rPr>
                <w:color w:val="000000"/>
                <w:sz w:val="22"/>
                <w:szCs w:val="22"/>
              </w:rPr>
            </w:pPr>
            <w:r w:rsidRPr="00A52F13">
              <w:rPr>
                <w:color w:val="000000"/>
                <w:sz w:val="22"/>
                <w:szCs w:val="22"/>
              </w:rPr>
              <w:t>□ 20 Tahun – 35 Tahun</w:t>
            </w:r>
          </w:p>
        </w:tc>
        <w:tc>
          <w:tcPr>
            <w:tcW w:w="851" w:type="dxa"/>
            <w:tcBorders>
              <w:top w:val="nil"/>
              <w:left w:val="nil"/>
              <w:bottom w:val="single" w:sz="4" w:space="0" w:color="auto"/>
              <w:right w:val="nil"/>
            </w:tcBorders>
            <w:shd w:val="clear" w:color="auto" w:fill="auto"/>
            <w:noWrap/>
            <w:vAlign w:val="center"/>
            <w:hideMark/>
          </w:tcPr>
          <w:p w:rsidR="00A52F13" w:rsidRPr="00A52F13" w:rsidRDefault="00A52F13" w:rsidP="00A52F13">
            <w:pPr>
              <w:jc w:val="center"/>
              <w:rPr>
                <w:color w:val="000000"/>
                <w:sz w:val="22"/>
                <w:szCs w:val="22"/>
              </w:rPr>
            </w:pPr>
            <w:r w:rsidRPr="00A52F13">
              <w:rPr>
                <w:color w:val="000000"/>
                <w:sz w:val="22"/>
                <w:szCs w:val="22"/>
              </w:rPr>
              <w:t>18</w:t>
            </w:r>
          </w:p>
        </w:tc>
        <w:tc>
          <w:tcPr>
            <w:tcW w:w="820" w:type="dxa"/>
            <w:tcBorders>
              <w:top w:val="nil"/>
              <w:left w:val="nil"/>
              <w:bottom w:val="single" w:sz="4" w:space="0" w:color="auto"/>
              <w:right w:val="nil"/>
            </w:tcBorders>
            <w:shd w:val="clear" w:color="000000" w:fill="FFFFFF"/>
            <w:vAlign w:val="center"/>
            <w:hideMark/>
          </w:tcPr>
          <w:p w:rsidR="00A52F13" w:rsidRPr="00A52F13" w:rsidRDefault="00A52F13" w:rsidP="00A52F13">
            <w:pPr>
              <w:jc w:val="center"/>
              <w:rPr>
                <w:color w:val="000000"/>
                <w:sz w:val="22"/>
                <w:szCs w:val="22"/>
              </w:rPr>
            </w:pPr>
            <w:r w:rsidRPr="00A52F13">
              <w:rPr>
                <w:color w:val="000000"/>
                <w:sz w:val="22"/>
                <w:szCs w:val="22"/>
              </w:rPr>
              <w:t>12,9</w:t>
            </w:r>
          </w:p>
        </w:tc>
        <w:tc>
          <w:tcPr>
            <w:tcW w:w="880" w:type="dxa"/>
            <w:tcBorders>
              <w:top w:val="nil"/>
              <w:left w:val="nil"/>
              <w:bottom w:val="single" w:sz="4" w:space="0" w:color="auto"/>
              <w:right w:val="nil"/>
            </w:tcBorders>
            <w:shd w:val="clear" w:color="000000" w:fill="FFFFFF"/>
            <w:vAlign w:val="center"/>
            <w:hideMark/>
          </w:tcPr>
          <w:p w:rsidR="00A52F13" w:rsidRPr="00A52F13" w:rsidRDefault="00A52F13" w:rsidP="00A52F13">
            <w:pPr>
              <w:jc w:val="center"/>
              <w:rPr>
                <w:color w:val="000000"/>
                <w:sz w:val="22"/>
                <w:szCs w:val="22"/>
              </w:rPr>
            </w:pPr>
            <w:r w:rsidRPr="00A52F13">
              <w:rPr>
                <w:color w:val="000000"/>
                <w:sz w:val="22"/>
                <w:szCs w:val="22"/>
              </w:rPr>
              <w:t>122</w:t>
            </w:r>
          </w:p>
        </w:tc>
        <w:tc>
          <w:tcPr>
            <w:tcW w:w="760" w:type="dxa"/>
            <w:tcBorders>
              <w:top w:val="nil"/>
              <w:left w:val="nil"/>
              <w:bottom w:val="single" w:sz="4" w:space="0" w:color="auto"/>
              <w:right w:val="nil"/>
            </w:tcBorders>
            <w:shd w:val="clear" w:color="000000" w:fill="FFFFFF"/>
            <w:vAlign w:val="center"/>
            <w:hideMark/>
          </w:tcPr>
          <w:p w:rsidR="00A52F13" w:rsidRPr="00A52F13" w:rsidRDefault="00A52F13" w:rsidP="00A52F13">
            <w:pPr>
              <w:jc w:val="center"/>
              <w:rPr>
                <w:color w:val="000000"/>
                <w:sz w:val="22"/>
                <w:szCs w:val="22"/>
              </w:rPr>
            </w:pPr>
            <w:r w:rsidRPr="00A52F13">
              <w:rPr>
                <w:color w:val="000000"/>
                <w:sz w:val="22"/>
                <w:szCs w:val="22"/>
              </w:rPr>
              <w:t>87,1</w:t>
            </w:r>
          </w:p>
        </w:tc>
        <w:tc>
          <w:tcPr>
            <w:tcW w:w="960" w:type="dxa"/>
            <w:vMerge/>
            <w:tcBorders>
              <w:top w:val="nil"/>
              <w:left w:val="nil"/>
              <w:bottom w:val="single" w:sz="4" w:space="0" w:color="auto"/>
              <w:right w:val="nil"/>
            </w:tcBorders>
            <w:vAlign w:val="center"/>
            <w:hideMark/>
          </w:tcPr>
          <w:p w:rsidR="00A52F13" w:rsidRPr="00A52F13" w:rsidRDefault="00A52F13" w:rsidP="00A52F13">
            <w:pPr>
              <w:rPr>
                <w:color w:val="000000"/>
                <w:sz w:val="22"/>
                <w:szCs w:val="22"/>
              </w:rPr>
            </w:pPr>
          </w:p>
        </w:tc>
        <w:tc>
          <w:tcPr>
            <w:tcW w:w="1682" w:type="dxa"/>
            <w:tcBorders>
              <w:top w:val="nil"/>
              <w:left w:val="nil"/>
              <w:bottom w:val="single" w:sz="4" w:space="0" w:color="auto"/>
              <w:right w:val="nil"/>
            </w:tcBorders>
            <w:shd w:val="clear" w:color="auto" w:fill="auto"/>
            <w:noWrap/>
            <w:vAlign w:val="center"/>
            <w:hideMark/>
          </w:tcPr>
          <w:p w:rsidR="00A52F13" w:rsidRPr="00A52F13" w:rsidRDefault="00A52F13" w:rsidP="00A52F13">
            <w:pPr>
              <w:jc w:val="center"/>
              <w:rPr>
                <w:color w:val="000000"/>
                <w:sz w:val="22"/>
                <w:szCs w:val="22"/>
              </w:rPr>
            </w:pPr>
            <w:r w:rsidRPr="00A52F13">
              <w:rPr>
                <w:color w:val="000000"/>
                <w:sz w:val="22"/>
                <w:szCs w:val="22"/>
              </w:rPr>
              <w:t>(720-4,219)</w:t>
            </w:r>
          </w:p>
        </w:tc>
      </w:tr>
      <w:tr w:rsidR="00A52F13" w:rsidRPr="00A52F13" w:rsidTr="00A52F13">
        <w:trPr>
          <w:trHeight w:val="300"/>
          <w:jc w:val="center"/>
        </w:trPr>
        <w:tc>
          <w:tcPr>
            <w:tcW w:w="485" w:type="dxa"/>
            <w:vMerge w:val="restart"/>
            <w:tcBorders>
              <w:top w:val="nil"/>
              <w:left w:val="nil"/>
              <w:bottom w:val="single" w:sz="4" w:space="0" w:color="auto"/>
              <w:right w:val="nil"/>
            </w:tcBorders>
            <w:shd w:val="clear" w:color="auto" w:fill="auto"/>
            <w:noWrap/>
            <w:vAlign w:val="center"/>
            <w:hideMark/>
          </w:tcPr>
          <w:p w:rsidR="00A52F13" w:rsidRPr="00A52F13" w:rsidRDefault="00A52F13" w:rsidP="00A52F13">
            <w:pPr>
              <w:jc w:val="center"/>
              <w:rPr>
                <w:b/>
                <w:bCs/>
                <w:color w:val="000000"/>
                <w:sz w:val="22"/>
                <w:szCs w:val="22"/>
              </w:rPr>
            </w:pPr>
            <w:r w:rsidRPr="00A52F13">
              <w:rPr>
                <w:b/>
                <w:bCs/>
                <w:color w:val="000000"/>
                <w:sz w:val="22"/>
                <w:szCs w:val="22"/>
              </w:rPr>
              <w:t>2</w:t>
            </w:r>
          </w:p>
        </w:tc>
        <w:tc>
          <w:tcPr>
            <w:tcW w:w="3201" w:type="dxa"/>
            <w:tcBorders>
              <w:top w:val="nil"/>
              <w:left w:val="nil"/>
              <w:bottom w:val="single" w:sz="4" w:space="0" w:color="auto"/>
              <w:right w:val="nil"/>
            </w:tcBorders>
            <w:shd w:val="clear" w:color="auto" w:fill="auto"/>
            <w:noWrap/>
            <w:vAlign w:val="center"/>
            <w:hideMark/>
          </w:tcPr>
          <w:p w:rsidR="00A52F13" w:rsidRPr="00A52F13" w:rsidRDefault="00A52F13" w:rsidP="00A52F13">
            <w:pPr>
              <w:rPr>
                <w:b/>
                <w:bCs/>
                <w:color w:val="000000"/>
                <w:sz w:val="22"/>
                <w:szCs w:val="22"/>
              </w:rPr>
            </w:pPr>
            <w:r w:rsidRPr="00A52F13">
              <w:rPr>
                <w:b/>
                <w:bCs/>
                <w:color w:val="000000"/>
                <w:sz w:val="22"/>
                <w:szCs w:val="22"/>
              </w:rPr>
              <w:t>Faktor Paritas</w:t>
            </w:r>
          </w:p>
        </w:tc>
        <w:tc>
          <w:tcPr>
            <w:tcW w:w="851" w:type="dxa"/>
            <w:tcBorders>
              <w:top w:val="nil"/>
              <w:left w:val="nil"/>
              <w:bottom w:val="single" w:sz="4" w:space="0" w:color="auto"/>
              <w:right w:val="nil"/>
            </w:tcBorders>
            <w:shd w:val="clear" w:color="auto" w:fill="auto"/>
            <w:noWrap/>
            <w:vAlign w:val="center"/>
            <w:hideMark/>
          </w:tcPr>
          <w:p w:rsidR="00A52F13" w:rsidRPr="00A52F13" w:rsidRDefault="00A52F13" w:rsidP="00A52F13">
            <w:pPr>
              <w:jc w:val="center"/>
              <w:rPr>
                <w:color w:val="000000"/>
                <w:sz w:val="22"/>
                <w:szCs w:val="22"/>
              </w:rPr>
            </w:pPr>
            <w:r w:rsidRPr="00A52F13">
              <w:rPr>
                <w:color w:val="000000"/>
                <w:sz w:val="22"/>
                <w:szCs w:val="22"/>
              </w:rPr>
              <w:t> </w:t>
            </w:r>
          </w:p>
        </w:tc>
        <w:tc>
          <w:tcPr>
            <w:tcW w:w="820" w:type="dxa"/>
            <w:tcBorders>
              <w:top w:val="nil"/>
              <w:left w:val="nil"/>
              <w:bottom w:val="single" w:sz="4" w:space="0" w:color="auto"/>
              <w:right w:val="nil"/>
            </w:tcBorders>
            <w:shd w:val="clear" w:color="auto" w:fill="auto"/>
            <w:noWrap/>
            <w:vAlign w:val="center"/>
            <w:hideMark/>
          </w:tcPr>
          <w:p w:rsidR="00A52F13" w:rsidRPr="00A52F13" w:rsidRDefault="00A52F13" w:rsidP="00A52F13">
            <w:pPr>
              <w:jc w:val="center"/>
              <w:rPr>
                <w:color w:val="000000"/>
                <w:sz w:val="22"/>
                <w:szCs w:val="22"/>
              </w:rPr>
            </w:pPr>
            <w:r w:rsidRPr="00A52F13">
              <w:rPr>
                <w:color w:val="000000"/>
                <w:sz w:val="22"/>
                <w:szCs w:val="22"/>
              </w:rPr>
              <w:t> </w:t>
            </w:r>
          </w:p>
        </w:tc>
        <w:tc>
          <w:tcPr>
            <w:tcW w:w="880" w:type="dxa"/>
            <w:tcBorders>
              <w:top w:val="nil"/>
              <w:left w:val="nil"/>
              <w:bottom w:val="single" w:sz="4" w:space="0" w:color="auto"/>
              <w:right w:val="nil"/>
            </w:tcBorders>
            <w:shd w:val="clear" w:color="auto" w:fill="auto"/>
            <w:noWrap/>
            <w:vAlign w:val="center"/>
            <w:hideMark/>
          </w:tcPr>
          <w:p w:rsidR="00A52F13" w:rsidRPr="00A52F13" w:rsidRDefault="00A52F13" w:rsidP="00A52F13">
            <w:pPr>
              <w:jc w:val="center"/>
              <w:rPr>
                <w:color w:val="000000"/>
                <w:sz w:val="22"/>
                <w:szCs w:val="22"/>
              </w:rPr>
            </w:pPr>
            <w:r w:rsidRPr="00A52F13">
              <w:rPr>
                <w:color w:val="000000"/>
                <w:sz w:val="22"/>
                <w:szCs w:val="22"/>
              </w:rPr>
              <w:t> </w:t>
            </w:r>
          </w:p>
        </w:tc>
        <w:tc>
          <w:tcPr>
            <w:tcW w:w="760" w:type="dxa"/>
            <w:tcBorders>
              <w:top w:val="nil"/>
              <w:left w:val="nil"/>
              <w:bottom w:val="single" w:sz="4" w:space="0" w:color="auto"/>
              <w:right w:val="nil"/>
            </w:tcBorders>
            <w:shd w:val="clear" w:color="auto" w:fill="auto"/>
            <w:noWrap/>
            <w:vAlign w:val="center"/>
            <w:hideMark/>
          </w:tcPr>
          <w:p w:rsidR="00A52F13" w:rsidRPr="00A52F13" w:rsidRDefault="00A52F13" w:rsidP="00A52F13">
            <w:pPr>
              <w:jc w:val="center"/>
              <w:rPr>
                <w:color w:val="000000"/>
                <w:sz w:val="22"/>
                <w:szCs w:val="22"/>
              </w:rPr>
            </w:pPr>
            <w:r w:rsidRPr="00A52F13">
              <w:rPr>
                <w:color w:val="000000"/>
                <w:sz w:val="22"/>
                <w:szCs w:val="22"/>
              </w:rPr>
              <w:t> </w:t>
            </w:r>
          </w:p>
        </w:tc>
        <w:tc>
          <w:tcPr>
            <w:tcW w:w="960" w:type="dxa"/>
            <w:tcBorders>
              <w:top w:val="nil"/>
              <w:left w:val="nil"/>
              <w:bottom w:val="single" w:sz="4" w:space="0" w:color="auto"/>
              <w:right w:val="nil"/>
            </w:tcBorders>
            <w:shd w:val="clear" w:color="auto" w:fill="auto"/>
            <w:noWrap/>
            <w:vAlign w:val="center"/>
            <w:hideMark/>
          </w:tcPr>
          <w:p w:rsidR="00A52F13" w:rsidRPr="00A52F13" w:rsidRDefault="00A52F13" w:rsidP="00A52F13">
            <w:pPr>
              <w:jc w:val="center"/>
              <w:rPr>
                <w:color w:val="000000"/>
                <w:sz w:val="22"/>
                <w:szCs w:val="22"/>
              </w:rPr>
            </w:pPr>
            <w:r w:rsidRPr="00A52F13">
              <w:rPr>
                <w:color w:val="000000"/>
                <w:sz w:val="22"/>
                <w:szCs w:val="22"/>
              </w:rPr>
              <w:t> </w:t>
            </w:r>
          </w:p>
        </w:tc>
        <w:tc>
          <w:tcPr>
            <w:tcW w:w="1682" w:type="dxa"/>
            <w:tcBorders>
              <w:top w:val="nil"/>
              <w:left w:val="nil"/>
              <w:bottom w:val="single" w:sz="4" w:space="0" w:color="auto"/>
              <w:right w:val="nil"/>
            </w:tcBorders>
            <w:shd w:val="clear" w:color="auto" w:fill="auto"/>
            <w:noWrap/>
            <w:vAlign w:val="center"/>
            <w:hideMark/>
          </w:tcPr>
          <w:p w:rsidR="00A52F13" w:rsidRPr="00A52F13" w:rsidRDefault="00A52F13" w:rsidP="00A52F13">
            <w:pPr>
              <w:jc w:val="center"/>
              <w:rPr>
                <w:color w:val="000000"/>
                <w:sz w:val="22"/>
                <w:szCs w:val="22"/>
              </w:rPr>
            </w:pPr>
            <w:r w:rsidRPr="00A52F13">
              <w:rPr>
                <w:color w:val="000000"/>
                <w:sz w:val="22"/>
                <w:szCs w:val="22"/>
              </w:rPr>
              <w:t> </w:t>
            </w:r>
          </w:p>
        </w:tc>
      </w:tr>
      <w:tr w:rsidR="00A52F13" w:rsidRPr="00A52F13" w:rsidTr="00A52F13">
        <w:trPr>
          <w:trHeight w:val="405"/>
          <w:jc w:val="center"/>
        </w:trPr>
        <w:tc>
          <w:tcPr>
            <w:tcW w:w="485" w:type="dxa"/>
            <w:vMerge/>
            <w:tcBorders>
              <w:top w:val="nil"/>
              <w:left w:val="nil"/>
              <w:bottom w:val="single" w:sz="4" w:space="0" w:color="auto"/>
              <w:right w:val="nil"/>
            </w:tcBorders>
            <w:vAlign w:val="center"/>
            <w:hideMark/>
          </w:tcPr>
          <w:p w:rsidR="00A52F13" w:rsidRPr="00A52F13" w:rsidRDefault="00A52F13" w:rsidP="00A52F13">
            <w:pPr>
              <w:rPr>
                <w:b/>
                <w:bCs/>
                <w:color w:val="000000"/>
                <w:sz w:val="22"/>
                <w:szCs w:val="22"/>
              </w:rPr>
            </w:pPr>
          </w:p>
        </w:tc>
        <w:tc>
          <w:tcPr>
            <w:tcW w:w="3201" w:type="dxa"/>
            <w:tcBorders>
              <w:top w:val="nil"/>
              <w:left w:val="nil"/>
              <w:bottom w:val="single" w:sz="4" w:space="0" w:color="auto"/>
              <w:right w:val="nil"/>
            </w:tcBorders>
            <w:shd w:val="clear" w:color="auto" w:fill="auto"/>
            <w:noWrap/>
            <w:vAlign w:val="center"/>
            <w:hideMark/>
          </w:tcPr>
          <w:p w:rsidR="00A52F13" w:rsidRPr="00A52F13" w:rsidRDefault="00A52F13" w:rsidP="00A52F13">
            <w:pPr>
              <w:rPr>
                <w:color w:val="000000"/>
                <w:sz w:val="22"/>
                <w:szCs w:val="22"/>
              </w:rPr>
            </w:pPr>
            <w:r w:rsidRPr="00A52F13">
              <w:rPr>
                <w:color w:val="000000"/>
                <w:sz w:val="22"/>
                <w:szCs w:val="22"/>
              </w:rPr>
              <w:t xml:space="preserve">□ Multiparitas dan/grandemulti </w:t>
            </w:r>
          </w:p>
        </w:tc>
        <w:tc>
          <w:tcPr>
            <w:tcW w:w="851" w:type="dxa"/>
            <w:tcBorders>
              <w:top w:val="nil"/>
              <w:left w:val="nil"/>
              <w:bottom w:val="single" w:sz="4" w:space="0" w:color="auto"/>
              <w:right w:val="nil"/>
            </w:tcBorders>
            <w:shd w:val="clear" w:color="000000" w:fill="FFFFFF"/>
            <w:vAlign w:val="center"/>
            <w:hideMark/>
          </w:tcPr>
          <w:p w:rsidR="00A52F13" w:rsidRPr="00A52F13" w:rsidRDefault="00A52F13" w:rsidP="00A52F13">
            <w:pPr>
              <w:jc w:val="center"/>
              <w:rPr>
                <w:color w:val="000000"/>
                <w:sz w:val="22"/>
                <w:szCs w:val="22"/>
              </w:rPr>
            </w:pPr>
            <w:r w:rsidRPr="00A52F13">
              <w:rPr>
                <w:color w:val="000000"/>
                <w:sz w:val="22"/>
                <w:szCs w:val="22"/>
              </w:rPr>
              <w:t>18</w:t>
            </w:r>
          </w:p>
        </w:tc>
        <w:tc>
          <w:tcPr>
            <w:tcW w:w="820" w:type="dxa"/>
            <w:tcBorders>
              <w:top w:val="nil"/>
              <w:left w:val="nil"/>
              <w:bottom w:val="single" w:sz="4" w:space="0" w:color="auto"/>
              <w:right w:val="nil"/>
            </w:tcBorders>
            <w:shd w:val="clear" w:color="000000" w:fill="FFFFFF"/>
            <w:vAlign w:val="center"/>
            <w:hideMark/>
          </w:tcPr>
          <w:p w:rsidR="00A52F13" w:rsidRPr="00A52F13" w:rsidRDefault="00A52F13" w:rsidP="00A52F13">
            <w:pPr>
              <w:jc w:val="center"/>
              <w:rPr>
                <w:color w:val="000000"/>
                <w:sz w:val="22"/>
                <w:szCs w:val="22"/>
              </w:rPr>
            </w:pPr>
            <w:r w:rsidRPr="00A52F13">
              <w:rPr>
                <w:color w:val="000000"/>
                <w:sz w:val="22"/>
                <w:szCs w:val="22"/>
              </w:rPr>
              <w:t>26,5</w:t>
            </w:r>
          </w:p>
        </w:tc>
        <w:tc>
          <w:tcPr>
            <w:tcW w:w="880" w:type="dxa"/>
            <w:tcBorders>
              <w:top w:val="nil"/>
              <w:left w:val="nil"/>
              <w:bottom w:val="single" w:sz="4" w:space="0" w:color="auto"/>
              <w:right w:val="nil"/>
            </w:tcBorders>
            <w:shd w:val="clear" w:color="000000" w:fill="FFFFFF"/>
            <w:vAlign w:val="center"/>
            <w:hideMark/>
          </w:tcPr>
          <w:p w:rsidR="00A52F13" w:rsidRPr="00A52F13" w:rsidRDefault="00A52F13" w:rsidP="00A52F13">
            <w:pPr>
              <w:jc w:val="center"/>
              <w:rPr>
                <w:color w:val="000000"/>
                <w:sz w:val="22"/>
                <w:szCs w:val="22"/>
              </w:rPr>
            </w:pPr>
            <w:r w:rsidRPr="00A52F13">
              <w:rPr>
                <w:color w:val="000000"/>
                <w:sz w:val="22"/>
                <w:szCs w:val="22"/>
              </w:rPr>
              <w:t>98</w:t>
            </w:r>
          </w:p>
        </w:tc>
        <w:tc>
          <w:tcPr>
            <w:tcW w:w="760" w:type="dxa"/>
            <w:tcBorders>
              <w:top w:val="nil"/>
              <w:left w:val="nil"/>
              <w:bottom w:val="single" w:sz="4" w:space="0" w:color="auto"/>
              <w:right w:val="nil"/>
            </w:tcBorders>
            <w:shd w:val="clear" w:color="000000" w:fill="FFFFFF"/>
            <w:vAlign w:val="center"/>
            <w:hideMark/>
          </w:tcPr>
          <w:p w:rsidR="00A52F13" w:rsidRPr="00A52F13" w:rsidRDefault="00A52F13" w:rsidP="00A52F13">
            <w:pPr>
              <w:jc w:val="center"/>
              <w:rPr>
                <w:color w:val="000000"/>
                <w:sz w:val="22"/>
                <w:szCs w:val="22"/>
              </w:rPr>
            </w:pPr>
            <w:r w:rsidRPr="00A52F13">
              <w:rPr>
                <w:color w:val="000000"/>
                <w:sz w:val="22"/>
                <w:szCs w:val="22"/>
              </w:rPr>
              <w:t>73,5</w:t>
            </w:r>
          </w:p>
        </w:tc>
        <w:tc>
          <w:tcPr>
            <w:tcW w:w="960" w:type="dxa"/>
            <w:vMerge w:val="restart"/>
            <w:tcBorders>
              <w:top w:val="nil"/>
              <w:left w:val="nil"/>
              <w:bottom w:val="single" w:sz="4" w:space="0" w:color="auto"/>
              <w:right w:val="nil"/>
            </w:tcBorders>
            <w:shd w:val="clear" w:color="auto" w:fill="auto"/>
            <w:noWrap/>
            <w:vAlign w:val="center"/>
            <w:hideMark/>
          </w:tcPr>
          <w:p w:rsidR="00A52F13" w:rsidRPr="00A52F13" w:rsidRDefault="00A52F13" w:rsidP="00A52F13">
            <w:pPr>
              <w:jc w:val="center"/>
              <w:rPr>
                <w:b/>
                <w:bCs/>
                <w:color w:val="000000"/>
                <w:sz w:val="22"/>
                <w:szCs w:val="22"/>
              </w:rPr>
            </w:pPr>
            <w:r w:rsidRPr="00A52F13">
              <w:rPr>
                <w:b/>
                <w:bCs/>
                <w:color w:val="000000"/>
                <w:sz w:val="22"/>
                <w:szCs w:val="22"/>
              </w:rPr>
              <w:t>0,001*</w:t>
            </w:r>
          </w:p>
        </w:tc>
        <w:tc>
          <w:tcPr>
            <w:tcW w:w="1682" w:type="dxa"/>
            <w:tcBorders>
              <w:top w:val="nil"/>
              <w:left w:val="nil"/>
              <w:bottom w:val="single" w:sz="4" w:space="0" w:color="auto"/>
              <w:right w:val="nil"/>
            </w:tcBorders>
            <w:shd w:val="clear" w:color="000000" w:fill="FFFFFF"/>
            <w:noWrap/>
            <w:vAlign w:val="center"/>
            <w:hideMark/>
          </w:tcPr>
          <w:p w:rsidR="00A52F13" w:rsidRPr="00A52F13" w:rsidRDefault="00A52F13" w:rsidP="00A52F13">
            <w:pPr>
              <w:jc w:val="center"/>
              <w:rPr>
                <w:color w:val="000000"/>
                <w:sz w:val="22"/>
                <w:szCs w:val="22"/>
              </w:rPr>
            </w:pPr>
            <w:r w:rsidRPr="00A52F13">
              <w:rPr>
                <w:color w:val="000000"/>
                <w:sz w:val="22"/>
                <w:szCs w:val="22"/>
              </w:rPr>
              <w:t>4,28</w:t>
            </w:r>
          </w:p>
        </w:tc>
      </w:tr>
      <w:tr w:rsidR="00A52F13" w:rsidRPr="00A52F13" w:rsidTr="00A52F13">
        <w:trPr>
          <w:trHeight w:val="420"/>
          <w:jc w:val="center"/>
        </w:trPr>
        <w:tc>
          <w:tcPr>
            <w:tcW w:w="485" w:type="dxa"/>
            <w:vMerge/>
            <w:tcBorders>
              <w:top w:val="nil"/>
              <w:left w:val="nil"/>
              <w:bottom w:val="single" w:sz="4" w:space="0" w:color="auto"/>
              <w:right w:val="nil"/>
            </w:tcBorders>
            <w:vAlign w:val="center"/>
            <w:hideMark/>
          </w:tcPr>
          <w:p w:rsidR="00A52F13" w:rsidRPr="00A52F13" w:rsidRDefault="00A52F13" w:rsidP="00A52F13">
            <w:pPr>
              <w:rPr>
                <w:b/>
                <w:bCs/>
                <w:color w:val="000000"/>
                <w:sz w:val="22"/>
                <w:szCs w:val="22"/>
              </w:rPr>
            </w:pPr>
          </w:p>
        </w:tc>
        <w:tc>
          <w:tcPr>
            <w:tcW w:w="3201" w:type="dxa"/>
            <w:tcBorders>
              <w:top w:val="nil"/>
              <w:left w:val="nil"/>
              <w:bottom w:val="single" w:sz="4" w:space="0" w:color="auto"/>
              <w:right w:val="nil"/>
            </w:tcBorders>
            <w:shd w:val="clear" w:color="auto" w:fill="auto"/>
            <w:vAlign w:val="center"/>
            <w:hideMark/>
          </w:tcPr>
          <w:p w:rsidR="00A52F13" w:rsidRPr="00A52F13" w:rsidRDefault="00A52F13" w:rsidP="00A52F13">
            <w:pPr>
              <w:rPr>
                <w:color w:val="000000"/>
                <w:sz w:val="22"/>
                <w:szCs w:val="22"/>
              </w:rPr>
            </w:pPr>
            <w:r w:rsidRPr="00A52F13">
              <w:rPr>
                <w:color w:val="000000"/>
                <w:sz w:val="22"/>
                <w:szCs w:val="22"/>
              </w:rPr>
              <w:t>□ Primiparitas</w:t>
            </w:r>
          </w:p>
        </w:tc>
        <w:tc>
          <w:tcPr>
            <w:tcW w:w="851" w:type="dxa"/>
            <w:tcBorders>
              <w:top w:val="nil"/>
              <w:left w:val="nil"/>
              <w:bottom w:val="single" w:sz="4" w:space="0" w:color="auto"/>
              <w:right w:val="nil"/>
            </w:tcBorders>
            <w:shd w:val="clear" w:color="000000" w:fill="FFFFFF"/>
            <w:vAlign w:val="center"/>
            <w:hideMark/>
          </w:tcPr>
          <w:p w:rsidR="00A52F13" w:rsidRPr="00A52F13" w:rsidRDefault="00A52F13" w:rsidP="00A52F13">
            <w:pPr>
              <w:jc w:val="center"/>
              <w:rPr>
                <w:color w:val="000000"/>
                <w:sz w:val="22"/>
                <w:szCs w:val="22"/>
              </w:rPr>
            </w:pPr>
            <w:r w:rsidRPr="00A52F13">
              <w:rPr>
                <w:color w:val="000000"/>
                <w:sz w:val="22"/>
                <w:szCs w:val="22"/>
              </w:rPr>
              <w:t>9</w:t>
            </w:r>
          </w:p>
        </w:tc>
        <w:tc>
          <w:tcPr>
            <w:tcW w:w="820" w:type="dxa"/>
            <w:tcBorders>
              <w:top w:val="nil"/>
              <w:left w:val="nil"/>
              <w:bottom w:val="single" w:sz="4" w:space="0" w:color="auto"/>
              <w:right w:val="nil"/>
            </w:tcBorders>
            <w:shd w:val="clear" w:color="000000" w:fill="FFFFFF"/>
            <w:vAlign w:val="center"/>
            <w:hideMark/>
          </w:tcPr>
          <w:p w:rsidR="00A52F13" w:rsidRPr="00A52F13" w:rsidRDefault="00A52F13" w:rsidP="00A52F13">
            <w:pPr>
              <w:jc w:val="center"/>
              <w:rPr>
                <w:color w:val="000000"/>
                <w:sz w:val="22"/>
                <w:szCs w:val="22"/>
              </w:rPr>
            </w:pPr>
            <w:r w:rsidRPr="00A52F13">
              <w:rPr>
                <w:color w:val="000000"/>
                <w:sz w:val="22"/>
                <w:szCs w:val="22"/>
              </w:rPr>
              <w:t>13,23</w:t>
            </w:r>
          </w:p>
        </w:tc>
        <w:tc>
          <w:tcPr>
            <w:tcW w:w="880" w:type="dxa"/>
            <w:tcBorders>
              <w:top w:val="nil"/>
              <w:left w:val="nil"/>
              <w:bottom w:val="single" w:sz="4" w:space="0" w:color="auto"/>
              <w:right w:val="nil"/>
            </w:tcBorders>
            <w:shd w:val="clear" w:color="000000" w:fill="FFFFFF"/>
            <w:vAlign w:val="center"/>
            <w:hideMark/>
          </w:tcPr>
          <w:p w:rsidR="00A52F13" w:rsidRPr="00A52F13" w:rsidRDefault="00A52F13" w:rsidP="00A52F13">
            <w:pPr>
              <w:jc w:val="center"/>
              <w:rPr>
                <w:color w:val="000000"/>
                <w:sz w:val="22"/>
                <w:szCs w:val="22"/>
              </w:rPr>
            </w:pPr>
            <w:r w:rsidRPr="00A52F13">
              <w:rPr>
                <w:color w:val="000000"/>
                <w:sz w:val="22"/>
                <w:szCs w:val="22"/>
              </w:rPr>
              <w:t>59</w:t>
            </w:r>
          </w:p>
        </w:tc>
        <w:tc>
          <w:tcPr>
            <w:tcW w:w="760" w:type="dxa"/>
            <w:tcBorders>
              <w:top w:val="nil"/>
              <w:left w:val="nil"/>
              <w:bottom w:val="single" w:sz="4" w:space="0" w:color="auto"/>
              <w:right w:val="nil"/>
            </w:tcBorders>
            <w:shd w:val="clear" w:color="000000" w:fill="FFFFFF"/>
            <w:vAlign w:val="center"/>
            <w:hideMark/>
          </w:tcPr>
          <w:p w:rsidR="00A52F13" w:rsidRPr="00A52F13" w:rsidRDefault="00A52F13" w:rsidP="00A52F13">
            <w:pPr>
              <w:jc w:val="center"/>
              <w:rPr>
                <w:color w:val="000000"/>
                <w:sz w:val="22"/>
                <w:szCs w:val="22"/>
              </w:rPr>
            </w:pPr>
            <w:r w:rsidRPr="00A52F13">
              <w:rPr>
                <w:color w:val="000000"/>
                <w:sz w:val="22"/>
                <w:szCs w:val="22"/>
              </w:rPr>
              <w:t>86,76</w:t>
            </w:r>
          </w:p>
        </w:tc>
        <w:tc>
          <w:tcPr>
            <w:tcW w:w="960" w:type="dxa"/>
            <w:vMerge/>
            <w:tcBorders>
              <w:top w:val="nil"/>
              <w:left w:val="nil"/>
              <w:bottom w:val="single" w:sz="4" w:space="0" w:color="auto"/>
              <w:right w:val="nil"/>
            </w:tcBorders>
            <w:vAlign w:val="center"/>
            <w:hideMark/>
          </w:tcPr>
          <w:p w:rsidR="00A52F13" w:rsidRPr="00A52F13" w:rsidRDefault="00A52F13" w:rsidP="00A52F13">
            <w:pPr>
              <w:rPr>
                <w:b/>
                <w:bCs/>
                <w:color w:val="000000"/>
                <w:sz w:val="22"/>
                <w:szCs w:val="22"/>
              </w:rPr>
            </w:pPr>
          </w:p>
        </w:tc>
        <w:tc>
          <w:tcPr>
            <w:tcW w:w="1682" w:type="dxa"/>
            <w:tcBorders>
              <w:top w:val="nil"/>
              <w:left w:val="nil"/>
              <w:bottom w:val="single" w:sz="4" w:space="0" w:color="auto"/>
              <w:right w:val="nil"/>
            </w:tcBorders>
            <w:shd w:val="clear" w:color="000000" w:fill="FFFFFF"/>
            <w:noWrap/>
            <w:vAlign w:val="center"/>
            <w:hideMark/>
          </w:tcPr>
          <w:p w:rsidR="00A52F13" w:rsidRPr="00A52F13" w:rsidRDefault="00A52F13" w:rsidP="00A52F13">
            <w:pPr>
              <w:jc w:val="center"/>
              <w:rPr>
                <w:color w:val="000000"/>
                <w:sz w:val="22"/>
                <w:szCs w:val="22"/>
              </w:rPr>
            </w:pPr>
            <w:r w:rsidRPr="00A52F13">
              <w:rPr>
                <w:color w:val="000000"/>
                <w:sz w:val="22"/>
                <w:szCs w:val="22"/>
              </w:rPr>
              <w:t>(1,797-10,197)</w:t>
            </w:r>
          </w:p>
        </w:tc>
      </w:tr>
      <w:tr w:rsidR="00A52F13" w:rsidRPr="00A52F13" w:rsidTr="00A52F13">
        <w:trPr>
          <w:trHeight w:val="300"/>
          <w:jc w:val="center"/>
        </w:trPr>
        <w:tc>
          <w:tcPr>
            <w:tcW w:w="485" w:type="dxa"/>
            <w:vMerge w:val="restart"/>
            <w:tcBorders>
              <w:top w:val="nil"/>
              <w:left w:val="nil"/>
              <w:bottom w:val="single" w:sz="4" w:space="0" w:color="auto"/>
              <w:right w:val="nil"/>
            </w:tcBorders>
            <w:shd w:val="clear" w:color="auto" w:fill="auto"/>
            <w:noWrap/>
            <w:vAlign w:val="center"/>
            <w:hideMark/>
          </w:tcPr>
          <w:p w:rsidR="00A52F13" w:rsidRPr="00A52F13" w:rsidRDefault="00A52F13" w:rsidP="00A52F13">
            <w:pPr>
              <w:jc w:val="center"/>
              <w:rPr>
                <w:b/>
                <w:bCs/>
                <w:color w:val="000000"/>
                <w:sz w:val="22"/>
                <w:szCs w:val="22"/>
              </w:rPr>
            </w:pPr>
            <w:r w:rsidRPr="00A52F13">
              <w:rPr>
                <w:b/>
                <w:bCs/>
                <w:color w:val="000000"/>
                <w:sz w:val="22"/>
                <w:szCs w:val="22"/>
              </w:rPr>
              <w:t>3</w:t>
            </w:r>
          </w:p>
        </w:tc>
        <w:tc>
          <w:tcPr>
            <w:tcW w:w="3201" w:type="dxa"/>
            <w:tcBorders>
              <w:top w:val="nil"/>
              <w:left w:val="nil"/>
              <w:bottom w:val="single" w:sz="4" w:space="0" w:color="auto"/>
              <w:right w:val="nil"/>
            </w:tcBorders>
            <w:shd w:val="clear" w:color="auto" w:fill="auto"/>
            <w:noWrap/>
            <w:vAlign w:val="center"/>
            <w:hideMark/>
          </w:tcPr>
          <w:p w:rsidR="00A52F13" w:rsidRPr="00A52F13" w:rsidRDefault="00A52F13" w:rsidP="00A52F13">
            <w:pPr>
              <w:rPr>
                <w:b/>
                <w:bCs/>
                <w:color w:val="000000"/>
                <w:sz w:val="22"/>
                <w:szCs w:val="22"/>
              </w:rPr>
            </w:pPr>
            <w:r w:rsidRPr="00A52F13">
              <w:rPr>
                <w:b/>
                <w:bCs/>
                <w:color w:val="000000"/>
                <w:sz w:val="22"/>
                <w:szCs w:val="22"/>
              </w:rPr>
              <w:t>Faktor Kadar Hb</w:t>
            </w:r>
          </w:p>
        </w:tc>
        <w:tc>
          <w:tcPr>
            <w:tcW w:w="851" w:type="dxa"/>
            <w:tcBorders>
              <w:top w:val="nil"/>
              <w:left w:val="nil"/>
              <w:bottom w:val="single" w:sz="4" w:space="0" w:color="auto"/>
              <w:right w:val="nil"/>
            </w:tcBorders>
            <w:shd w:val="clear" w:color="auto" w:fill="auto"/>
            <w:noWrap/>
            <w:vAlign w:val="center"/>
            <w:hideMark/>
          </w:tcPr>
          <w:p w:rsidR="00A52F13" w:rsidRPr="00A52F13" w:rsidRDefault="00A52F13" w:rsidP="00A52F13">
            <w:pPr>
              <w:jc w:val="center"/>
              <w:rPr>
                <w:color w:val="000000"/>
                <w:sz w:val="22"/>
                <w:szCs w:val="22"/>
              </w:rPr>
            </w:pPr>
            <w:r w:rsidRPr="00A52F13">
              <w:rPr>
                <w:color w:val="000000"/>
                <w:sz w:val="22"/>
                <w:szCs w:val="22"/>
              </w:rPr>
              <w:t> </w:t>
            </w:r>
          </w:p>
        </w:tc>
        <w:tc>
          <w:tcPr>
            <w:tcW w:w="820" w:type="dxa"/>
            <w:tcBorders>
              <w:top w:val="nil"/>
              <w:left w:val="nil"/>
              <w:bottom w:val="single" w:sz="4" w:space="0" w:color="auto"/>
              <w:right w:val="nil"/>
            </w:tcBorders>
            <w:shd w:val="clear" w:color="auto" w:fill="auto"/>
            <w:noWrap/>
            <w:vAlign w:val="center"/>
            <w:hideMark/>
          </w:tcPr>
          <w:p w:rsidR="00A52F13" w:rsidRPr="00A52F13" w:rsidRDefault="00A52F13" w:rsidP="00A52F13">
            <w:pPr>
              <w:jc w:val="center"/>
              <w:rPr>
                <w:color w:val="000000"/>
                <w:sz w:val="22"/>
                <w:szCs w:val="22"/>
              </w:rPr>
            </w:pPr>
            <w:r w:rsidRPr="00A52F13">
              <w:rPr>
                <w:color w:val="000000"/>
                <w:sz w:val="22"/>
                <w:szCs w:val="22"/>
              </w:rPr>
              <w:t> </w:t>
            </w:r>
          </w:p>
        </w:tc>
        <w:tc>
          <w:tcPr>
            <w:tcW w:w="880" w:type="dxa"/>
            <w:tcBorders>
              <w:top w:val="nil"/>
              <w:left w:val="nil"/>
              <w:bottom w:val="single" w:sz="4" w:space="0" w:color="auto"/>
              <w:right w:val="nil"/>
            </w:tcBorders>
            <w:shd w:val="clear" w:color="auto" w:fill="auto"/>
            <w:noWrap/>
            <w:vAlign w:val="center"/>
            <w:hideMark/>
          </w:tcPr>
          <w:p w:rsidR="00A52F13" w:rsidRPr="00A52F13" w:rsidRDefault="00A52F13" w:rsidP="00A52F13">
            <w:pPr>
              <w:jc w:val="center"/>
              <w:rPr>
                <w:color w:val="000000"/>
                <w:sz w:val="22"/>
                <w:szCs w:val="22"/>
              </w:rPr>
            </w:pPr>
            <w:r w:rsidRPr="00A52F13">
              <w:rPr>
                <w:color w:val="000000"/>
                <w:sz w:val="22"/>
                <w:szCs w:val="22"/>
              </w:rPr>
              <w:t> </w:t>
            </w:r>
          </w:p>
        </w:tc>
        <w:tc>
          <w:tcPr>
            <w:tcW w:w="760" w:type="dxa"/>
            <w:tcBorders>
              <w:top w:val="nil"/>
              <w:left w:val="nil"/>
              <w:bottom w:val="single" w:sz="4" w:space="0" w:color="auto"/>
              <w:right w:val="nil"/>
            </w:tcBorders>
            <w:shd w:val="clear" w:color="auto" w:fill="auto"/>
            <w:noWrap/>
            <w:vAlign w:val="center"/>
            <w:hideMark/>
          </w:tcPr>
          <w:p w:rsidR="00A52F13" w:rsidRPr="00A52F13" w:rsidRDefault="00A52F13" w:rsidP="00A52F13">
            <w:pPr>
              <w:jc w:val="center"/>
              <w:rPr>
                <w:color w:val="000000"/>
                <w:sz w:val="22"/>
                <w:szCs w:val="22"/>
              </w:rPr>
            </w:pPr>
            <w:r w:rsidRPr="00A52F13">
              <w:rPr>
                <w:color w:val="000000"/>
                <w:sz w:val="22"/>
                <w:szCs w:val="22"/>
              </w:rPr>
              <w:t> </w:t>
            </w:r>
          </w:p>
        </w:tc>
        <w:tc>
          <w:tcPr>
            <w:tcW w:w="960" w:type="dxa"/>
            <w:tcBorders>
              <w:top w:val="nil"/>
              <w:left w:val="nil"/>
              <w:bottom w:val="single" w:sz="4" w:space="0" w:color="auto"/>
              <w:right w:val="nil"/>
            </w:tcBorders>
            <w:shd w:val="clear" w:color="auto" w:fill="auto"/>
            <w:noWrap/>
            <w:vAlign w:val="center"/>
            <w:hideMark/>
          </w:tcPr>
          <w:p w:rsidR="00A52F13" w:rsidRPr="00A52F13" w:rsidRDefault="00A52F13" w:rsidP="00A52F13">
            <w:pPr>
              <w:rPr>
                <w:b/>
                <w:bCs/>
                <w:color w:val="000000"/>
                <w:sz w:val="22"/>
                <w:szCs w:val="22"/>
              </w:rPr>
            </w:pPr>
            <w:r w:rsidRPr="00A52F13">
              <w:rPr>
                <w:b/>
                <w:bCs/>
                <w:color w:val="000000"/>
                <w:sz w:val="22"/>
                <w:szCs w:val="22"/>
              </w:rPr>
              <w:t> </w:t>
            </w:r>
          </w:p>
        </w:tc>
        <w:tc>
          <w:tcPr>
            <w:tcW w:w="1682" w:type="dxa"/>
            <w:tcBorders>
              <w:top w:val="nil"/>
              <w:left w:val="nil"/>
              <w:bottom w:val="single" w:sz="4" w:space="0" w:color="auto"/>
              <w:right w:val="nil"/>
            </w:tcBorders>
            <w:shd w:val="clear" w:color="auto" w:fill="auto"/>
            <w:noWrap/>
            <w:vAlign w:val="center"/>
            <w:hideMark/>
          </w:tcPr>
          <w:p w:rsidR="00A52F13" w:rsidRPr="00A52F13" w:rsidRDefault="00A52F13" w:rsidP="00A52F13">
            <w:pPr>
              <w:jc w:val="center"/>
              <w:rPr>
                <w:color w:val="000000"/>
                <w:sz w:val="22"/>
                <w:szCs w:val="22"/>
              </w:rPr>
            </w:pPr>
            <w:r w:rsidRPr="00A52F13">
              <w:rPr>
                <w:color w:val="000000"/>
                <w:sz w:val="22"/>
                <w:szCs w:val="22"/>
              </w:rPr>
              <w:t> </w:t>
            </w:r>
          </w:p>
        </w:tc>
      </w:tr>
      <w:tr w:rsidR="00A52F13" w:rsidRPr="00A52F13" w:rsidTr="00A52F13">
        <w:trPr>
          <w:trHeight w:val="300"/>
          <w:jc w:val="center"/>
        </w:trPr>
        <w:tc>
          <w:tcPr>
            <w:tcW w:w="485" w:type="dxa"/>
            <w:vMerge/>
            <w:tcBorders>
              <w:top w:val="nil"/>
              <w:left w:val="nil"/>
              <w:bottom w:val="single" w:sz="4" w:space="0" w:color="auto"/>
              <w:right w:val="nil"/>
            </w:tcBorders>
            <w:vAlign w:val="center"/>
            <w:hideMark/>
          </w:tcPr>
          <w:p w:rsidR="00A52F13" w:rsidRPr="00A52F13" w:rsidRDefault="00A52F13" w:rsidP="00A52F13">
            <w:pPr>
              <w:rPr>
                <w:b/>
                <w:bCs/>
                <w:color w:val="000000"/>
                <w:sz w:val="22"/>
                <w:szCs w:val="22"/>
              </w:rPr>
            </w:pPr>
          </w:p>
        </w:tc>
        <w:tc>
          <w:tcPr>
            <w:tcW w:w="3201" w:type="dxa"/>
            <w:tcBorders>
              <w:top w:val="nil"/>
              <w:left w:val="nil"/>
              <w:bottom w:val="single" w:sz="4" w:space="0" w:color="auto"/>
              <w:right w:val="nil"/>
            </w:tcBorders>
            <w:shd w:val="clear" w:color="auto" w:fill="auto"/>
            <w:noWrap/>
            <w:vAlign w:val="center"/>
            <w:hideMark/>
          </w:tcPr>
          <w:p w:rsidR="00A52F13" w:rsidRPr="00A52F13" w:rsidRDefault="00A52F13" w:rsidP="00A52F13">
            <w:pPr>
              <w:rPr>
                <w:color w:val="000000"/>
                <w:sz w:val="22"/>
                <w:szCs w:val="22"/>
              </w:rPr>
            </w:pPr>
            <w:r w:rsidRPr="00A52F13">
              <w:rPr>
                <w:color w:val="000000"/>
                <w:sz w:val="22"/>
                <w:szCs w:val="22"/>
              </w:rPr>
              <w:t>□ Anemia</w:t>
            </w:r>
          </w:p>
        </w:tc>
        <w:tc>
          <w:tcPr>
            <w:tcW w:w="851" w:type="dxa"/>
            <w:tcBorders>
              <w:top w:val="nil"/>
              <w:left w:val="nil"/>
              <w:bottom w:val="single" w:sz="4" w:space="0" w:color="auto"/>
              <w:right w:val="nil"/>
            </w:tcBorders>
            <w:shd w:val="clear" w:color="000000" w:fill="FFFFFF"/>
            <w:vAlign w:val="center"/>
            <w:hideMark/>
          </w:tcPr>
          <w:p w:rsidR="00A52F13" w:rsidRPr="00A52F13" w:rsidRDefault="00A52F13" w:rsidP="00A52F13">
            <w:pPr>
              <w:jc w:val="center"/>
              <w:rPr>
                <w:color w:val="000000"/>
                <w:sz w:val="22"/>
                <w:szCs w:val="22"/>
              </w:rPr>
            </w:pPr>
            <w:r w:rsidRPr="00A52F13">
              <w:rPr>
                <w:color w:val="000000"/>
                <w:sz w:val="22"/>
                <w:szCs w:val="22"/>
              </w:rPr>
              <w:t>20</w:t>
            </w:r>
          </w:p>
        </w:tc>
        <w:tc>
          <w:tcPr>
            <w:tcW w:w="820" w:type="dxa"/>
            <w:tcBorders>
              <w:top w:val="nil"/>
              <w:left w:val="nil"/>
              <w:bottom w:val="single" w:sz="4" w:space="0" w:color="auto"/>
              <w:right w:val="nil"/>
            </w:tcBorders>
            <w:shd w:val="clear" w:color="000000" w:fill="FFFFFF"/>
            <w:vAlign w:val="center"/>
            <w:hideMark/>
          </w:tcPr>
          <w:p w:rsidR="00A52F13" w:rsidRPr="00A52F13" w:rsidRDefault="00A52F13" w:rsidP="00A52F13">
            <w:pPr>
              <w:jc w:val="right"/>
              <w:rPr>
                <w:color w:val="000000"/>
                <w:sz w:val="22"/>
                <w:szCs w:val="22"/>
              </w:rPr>
            </w:pPr>
            <w:r w:rsidRPr="00A52F13">
              <w:rPr>
                <w:color w:val="000000"/>
                <w:sz w:val="22"/>
                <w:szCs w:val="22"/>
              </w:rPr>
              <w:t>46,5</w:t>
            </w:r>
          </w:p>
        </w:tc>
        <w:tc>
          <w:tcPr>
            <w:tcW w:w="880" w:type="dxa"/>
            <w:tcBorders>
              <w:top w:val="nil"/>
              <w:left w:val="nil"/>
              <w:bottom w:val="single" w:sz="4" w:space="0" w:color="auto"/>
              <w:right w:val="nil"/>
            </w:tcBorders>
            <w:shd w:val="clear" w:color="000000" w:fill="FFFFFF"/>
            <w:vAlign w:val="center"/>
            <w:hideMark/>
          </w:tcPr>
          <w:p w:rsidR="00A52F13" w:rsidRPr="00A52F13" w:rsidRDefault="00A52F13" w:rsidP="00A52F13">
            <w:pPr>
              <w:jc w:val="center"/>
              <w:rPr>
                <w:color w:val="000000"/>
                <w:sz w:val="22"/>
                <w:szCs w:val="22"/>
              </w:rPr>
            </w:pPr>
            <w:r w:rsidRPr="00A52F13">
              <w:rPr>
                <w:color w:val="000000"/>
                <w:sz w:val="22"/>
                <w:szCs w:val="22"/>
              </w:rPr>
              <w:t>23</w:t>
            </w:r>
          </w:p>
        </w:tc>
        <w:tc>
          <w:tcPr>
            <w:tcW w:w="760" w:type="dxa"/>
            <w:tcBorders>
              <w:top w:val="nil"/>
              <w:left w:val="nil"/>
              <w:bottom w:val="single" w:sz="4" w:space="0" w:color="auto"/>
              <w:right w:val="nil"/>
            </w:tcBorders>
            <w:shd w:val="clear" w:color="000000" w:fill="FFFFFF"/>
            <w:vAlign w:val="center"/>
            <w:hideMark/>
          </w:tcPr>
          <w:p w:rsidR="00A52F13" w:rsidRPr="00A52F13" w:rsidRDefault="00A52F13" w:rsidP="00A52F13">
            <w:pPr>
              <w:jc w:val="center"/>
              <w:rPr>
                <w:color w:val="000000"/>
                <w:sz w:val="22"/>
                <w:szCs w:val="22"/>
              </w:rPr>
            </w:pPr>
            <w:r w:rsidRPr="00A52F13">
              <w:rPr>
                <w:color w:val="000000"/>
                <w:sz w:val="22"/>
                <w:szCs w:val="22"/>
              </w:rPr>
              <w:t>53,5</w:t>
            </w:r>
          </w:p>
        </w:tc>
        <w:tc>
          <w:tcPr>
            <w:tcW w:w="960" w:type="dxa"/>
            <w:vMerge w:val="restart"/>
            <w:tcBorders>
              <w:top w:val="nil"/>
              <w:left w:val="nil"/>
              <w:bottom w:val="single" w:sz="4" w:space="0" w:color="auto"/>
              <w:right w:val="nil"/>
            </w:tcBorders>
            <w:shd w:val="clear" w:color="auto" w:fill="auto"/>
            <w:noWrap/>
            <w:vAlign w:val="center"/>
            <w:hideMark/>
          </w:tcPr>
          <w:p w:rsidR="00A52F13" w:rsidRPr="00A52F13" w:rsidRDefault="00A52F13" w:rsidP="00A52F13">
            <w:pPr>
              <w:jc w:val="center"/>
              <w:rPr>
                <w:b/>
                <w:bCs/>
                <w:color w:val="000000"/>
                <w:sz w:val="22"/>
                <w:szCs w:val="22"/>
              </w:rPr>
            </w:pPr>
            <w:r w:rsidRPr="00A52F13">
              <w:rPr>
                <w:b/>
                <w:bCs/>
                <w:color w:val="000000"/>
                <w:sz w:val="22"/>
                <w:szCs w:val="22"/>
              </w:rPr>
              <w:t>0,001*</w:t>
            </w:r>
          </w:p>
        </w:tc>
        <w:tc>
          <w:tcPr>
            <w:tcW w:w="1682" w:type="dxa"/>
            <w:tcBorders>
              <w:top w:val="nil"/>
              <w:left w:val="nil"/>
              <w:bottom w:val="single" w:sz="4" w:space="0" w:color="auto"/>
              <w:right w:val="nil"/>
            </w:tcBorders>
            <w:shd w:val="clear" w:color="000000" w:fill="FFFFFF"/>
            <w:vAlign w:val="center"/>
            <w:hideMark/>
          </w:tcPr>
          <w:p w:rsidR="00A52F13" w:rsidRPr="00A52F13" w:rsidRDefault="00A52F13" w:rsidP="00A52F13">
            <w:pPr>
              <w:jc w:val="center"/>
              <w:rPr>
                <w:color w:val="000000"/>
                <w:sz w:val="22"/>
                <w:szCs w:val="22"/>
              </w:rPr>
            </w:pPr>
            <w:r w:rsidRPr="00A52F13">
              <w:rPr>
                <w:color w:val="000000"/>
                <w:sz w:val="22"/>
                <w:szCs w:val="22"/>
              </w:rPr>
              <w:t>16,646</w:t>
            </w:r>
          </w:p>
        </w:tc>
      </w:tr>
      <w:tr w:rsidR="00A52F13" w:rsidRPr="00A52F13" w:rsidTr="00A52F13">
        <w:trPr>
          <w:trHeight w:val="299"/>
          <w:jc w:val="center"/>
        </w:trPr>
        <w:tc>
          <w:tcPr>
            <w:tcW w:w="485" w:type="dxa"/>
            <w:vMerge/>
            <w:tcBorders>
              <w:top w:val="nil"/>
              <w:left w:val="nil"/>
              <w:bottom w:val="single" w:sz="4" w:space="0" w:color="auto"/>
              <w:right w:val="nil"/>
            </w:tcBorders>
            <w:vAlign w:val="center"/>
            <w:hideMark/>
          </w:tcPr>
          <w:p w:rsidR="00A52F13" w:rsidRPr="00A52F13" w:rsidRDefault="00A52F13" w:rsidP="00A52F13">
            <w:pPr>
              <w:rPr>
                <w:b/>
                <w:bCs/>
                <w:color w:val="000000"/>
                <w:sz w:val="22"/>
                <w:szCs w:val="22"/>
              </w:rPr>
            </w:pPr>
          </w:p>
        </w:tc>
        <w:tc>
          <w:tcPr>
            <w:tcW w:w="3201" w:type="dxa"/>
            <w:tcBorders>
              <w:top w:val="nil"/>
              <w:left w:val="nil"/>
              <w:bottom w:val="single" w:sz="4" w:space="0" w:color="auto"/>
              <w:right w:val="nil"/>
            </w:tcBorders>
            <w:shd w:val="clear" w:color="auto" w:fill="auto"/>
            <w:noWrap/>
            <w:vAlign w:val="center"/>
            <w:hideMark/>
          </w:tcPr>
          <w:p w:rsidR="00A52F13" w:rsidRPr="00A52F13" w:rsidRDefault="00A52F13" w:rsidP="00A52F13">
            <w:pPr>
              <w:rPr>
                <w:color w:val="000000"/>
                <w:sz w:val="22"/>
                <w:szCs w:val="22"/>
              </w:rPr>
            </w:pPr>
            <w:r w:rsidRPr="00A52F13">
              <w:rPr>
                <w:color w:val="000000"/>
                <w:sz w:val="22"/>
                <w:szCs w:val="22"/>
              </w:rPr>
              <w:t>□ Tidak Anemia</w:t>
            </w:r>
          </w:p>
        </w:tc>
        <w:tc>
          <w:tcPr>
            <w:tcW w:w="851" w:type="dxa"/>
            <w:tcBorders>
              <w:top w:val="nil"/>
              <w:left w:val="nil"/>
              <w:bottom w:val="single" w:sz="4" w:space="0" w:color="auto"/>
              <w:right w:val="nil"/>
            </w:tcBorders>
            <w:shd w:val="clear" w:color="000000" w:fill="FFFFFF"/>
            <w:vAlign w:val="center"/>
            <w:hideMark/>
          </w:tcPr>
          <w:p w:rsidR="00A52F13" w:rsidRPr="00A52F13" w:rsidRDefault="00A52F13" w:rsidP="00A52F13">
            <w:pPr>
              <w:jc w:val="center"/>
              <w:rPr>
                <w:color w:val="000000"/>
                <w:sz w:val="22"/>
                <w:szCs w:val="22"/>
              </w:rPr>
            </w:pPr>
            <w:r w:rsidRPr="00A52F13">
              <w:rPr>
                <w:color w:val="000000"/>
                <w:sz w:val="22"/>
                <w:szCs w:val="22"/>
              </w:rPr>
              <w:t>7</w:t>
            </w:r>
          </w:p>
        </w:tc>
        <w:tc>
          <w:tcPr>
            <w:tcW w:w="820" w:type="dxa"/>
            <w:tcBorders>
              <w:top w:val="nil"/>
              <w:left w:val="nil"/>
              <w:bottom w:val="single" w:sz="4" w:space="0" w:color="auto"/>
              <w:right w:val="nil"/>
            </w:tcBorders>
            <w:shd w:val="clear" w:color="000000" w:fill="FFFFFF"/>
            <w:vAlign w:val="center"/>
            <w:hideMark/>
          </w:tcPr>
          <w:p w:rsidR="00A52F13" w:rsidRPr="00A52F13" w:rsidRDefault="00A52F13" w:rsidP="00A52F13">
            <w:pPr>
              <w:jc w:val="right"/>
              <w:rPr>
                <w:color w:val="000000"/>
                <w:sz w:val="22"/>
                <w:szCs w:val="22"/>
              </w:rPr>
            </w:pPr>
            <w:r w:rsidRPr="00A52F13">
              <w:rPr>
                <w:color w:val="000000"/>
                <w:sz w:val="22"/>
                <w:szCs w:val="22"/>
              </w:rPr>
              <w:t>5</w:t>
            </w:r>
          </w:p>
        </w:tc>
        <w:tc>
          <w:tcPr>
            <w:tcW w:w="880" w:type="dxa"/>
            <w:tcBorders>
              <w:top w:val="nil"/>
              <w:left w:val="nil"/>
              <w:bottom w:val="single" w:sz="4" w:space="0" w:color="auto"/>
              <w:right w:val="nil"/>
            </w:tcBorders>
            <w:shd w:val="clear" w:color="000000" w:fill="FFFFFF"/>
            <w:vAlign w:val="center"/>
            <w:hideMark/>
          </w:tcPr>
          <w:p w:rsidR="00A52F13" w:rsidRPr="00A52F13" w:rsidRDefault="00A52F13" w:rsidP="00A52F13">
            <w:pPr>
              <w:jc w:val="center"/>
              <w:rPr>
                <w:color w:val="000000"/>
                <w:sz w:val="22"/>
                <w:szCs w:val="22"/>
              </w:rPr>
            </w:pPr>
            <w:r w:rsidRPr="00A52F13">
              <w:rPr>
                <w:color w:val="000000"/>
                <w:sz w:val="22"/>
                <w:szCs w:val="22"/>
              </w:rPr>
              <w:t>134</w:t>
            </w:r>
          </w:p>
        </w:tc>
        <w:tc>
          <w:tcPr>
            <w:tcW w:w="760" w:type="dxa"/>
            <w:tcBorders>
              <w:top w:val="nil"/>
              <w:left w:val="nil"/>
              <w:bottom w:val="single" w:sz="4" w:space="0" w:color="auto"/>
              <w:right w:val="nil"/>
            </w:tcBorders>
            <w:shd w:val="clear" w:color="000000" w:fill="FFFFFF"/>
            <w:vAlign w:val="center"/>
            <w:hideMark/>
          </w:tcPr>
          <w:p w:rsidR="00A52F13" w:rsidRPr="00A52F13" w:rsidRDefault="00A52F13" w:rsidP="00A52F13">
            <w:pPr>
              <w:jc w:val="center"/>
              <w:rPr>
                <w:color w:val="000000"/>
                <w:sz w:val="22"/>
                <w:szCs w:val="22"/>
              </w:rPr>
            </w:pPr>
            <w:r w:rsidRPr="00A52F13">
              <w:rPr>
                <w:color w:val="000000"/>
                <w:sz w:val="22"/>
                <w:szCs w:val="22"/>
              </w:rPr>
              <w:t>95,5</w:t>
            </w:r>
          </w:p>
        </w:tc>
        <w:tc>
          <w:tcPr>
            <w:tcW w:w="960" w:type="dxa"/>
            <w:vMerge/>
            <w:tcBorders>
              <w:top w:val="nil"/>
              <w:left w:val="nil"/>
              <w:bottom w:val="single" w:sz="4" w:space="0" w:color="auto"/>
              <w:right w:val="nil"/>
            </w:tcBorders>
            <w:vAlign w:val="center"/>
            <w:hideMark/>
          </w:tcPr>
          <w:p w:rsidR="00A52F13" w:rsidRPr="00A52F13" w:rsidRDefault="00A52F13" w:rsidP="00A52F13">
            <w:pPr>
              <w:rPr>
                <w:b/>
                <w:bCs/>
                <w:color w:val="000000"/>
                <w:sz w:val="22"/>
                <w:szCs w:val="22"/>
              </w:rPr>
            </w:pPr>
          </w:p>
        </w:tc>
        <w:tc>
          <w:tcPr>
            <w:tcW w:w="1682" w:type="dxa"/>
            <w:tcBorders>
              <w:top w:val="nil"/>
              <w:left w:val="nil"/>
              <w:bottom w:val="single" w:sz="4" w:space="0" w:color="auto"/>
              <w:right w:val="nil"/>
            </w:tcBorders>
            <w:shd w:val="clear" w:color="000000" w:fill="FFFFFF"/>
            <w:vAlign w:val="center"/>
            <w:hideMark/>
          </w:tcPr>
          <w:p w:rsidR="00A52F13" w:rsidRPr="00A52F13" w:rsidRDefault="00A52F13" w:rsidP="00A52F13">
            <w:pPr>
              <w:jc w:val="center"/>
              <w:rPr>
                <w:color w:val="000000"/>
                <w:sz w:val="22"/>
                <w:szCs w:val="22"/>
              </w:rPr>
            </w:pPr>
            <w:r w:rsidRPr="00A52F13">
              <w:rPr>
                <w:color w:val="000000"/>
                <w:sz w:val="22"/>
                <w:szCs w:val="22"/>
              </w:rPr>
              <w:t>(6,324-43,812)</w:t>
            </w:r>
          </w:p>
        </w:tc>
      </w:tr>
      <w:tr w:rsidR="00A52F13" w:rsidRPr="00A52F13" w:rsidTr="00A52F13">
        <w:trPr>
          <w:trHeight w:val="300"/>
          <w:jc w:val="center"/>
        </w:trPr>
        <w:tc>
          <w:tcPr>
            <w:tcW w:w="485" w:type="dxa"/>
            <w:vMerge w:val="restart"/>
            <w:tcBorders>
              <w:top w:val="nil"/>
              <w:left w:val="nil"/>
              <w:bottom w:val="single" w:sz="4" w:space="0" w:color="auto"/>
              <w:right w:val="nil"/>
            </w:tcBorders>
            <w:shd w:val="clear" w:color="auto" w:fill="auto"/>
            <w:noWrap/>
            <w:vAlign w:val="center"/>
            <w:hideMark/>
          </w:tcPr>
          <w:p w:rsidR="00A52F13" w:rsidRPr="00A52F13" w:rsidRDefault="00A52F13" w:rsidP="00A52F13">
            <w:pPr>
              <w:jc w:val="center"/>
              <w:rPr>
                <w:b/>
                <w:bCs/>
                <w:color w:val="000000"/>
                <w:sz w:val="22"/>
                <w:szCs w:val="22"/>
              </w:rPr>
            </w:pPr>
            <w:r w:rsidRPr="00A52F13">
              <w:rPr>
                <w:b/>
                <w:bCs/>
                <w:color w:val="000000"/>
                <w:sz w:val="22"/>
                <w:szCs w:val="22"/>
              </w:rPr>
              <w:t>4</w:t>
            </w:r>
          </w:p>
        </w:tc>
        <w:tc>
          <w:tcPr>
            <w:tcW w:w="9154" w:type="dxa"/>
            <w:gridSpan w:val="7"/>
            <w:tcBorders>
              <w:top w:val="single" w:sz="4" w:space="0" w:color="auto"/>
              <w:left w:val="nil"/>
              <w:bottom w:val="single" w:sz="4" w:space="0" w:color="auto"/>
              <w:right w:val="nil"/>
            </w:tcBorders>
            <w:shd w:val="clear" w:color="auto" w:fill="auto"/>
            <w:noWrap/>
            <w:vAlign w:val="center"/>
            <w:hideMark/>
          </w:tcPr>
          <w:p w:rsidR="00A52F13" w:rsidRPr="00A52F13" w:rsidRDefault="00A52F13" w:rsidP="00A52F13">
            <w:pPr>
              <w:rPr>
                <w:b/>
                <w:bCs/>
                <w:color w:val="000000"/>
                <w:sz w:val="22"/>
                <w:szCs w:val="22"/>
              </w:rPr>
            </w:pPr>
            <w:r w:rsidRPr="00A52F13">
              <w:rPr>
                <w:b/>
                <w:bCs/>
                <w:color w:val="000000"/>
                <w:sz w:val="22"/>
                <w:szCs w:val="22"/>
              </w:rPr>
              <w:t xml:space="preserve">  Faktor IMT</w:t>
            </w:r>
          </w:p>
        </w:tc>
      </w:tr>
      <w:tr w:rsidR="00A52F13" w:rsidRPr="00A52F13" w:rsidTr="00A52F13">
        <w:trPr>
          <w:trHeight w:val="300"/>
          <w:jc w:val="center"/>
        </w:trPr>
        <w:tc>
          <w:tcPr>
            <w:tcW w:w="485" w:type="dxa"/>
            <w:vMerge/>
            <w:tcBorders>
              <w:top w:val="nil"/>
              <w:left w:val="nil"/>
              <w:bottom w:val="single" w:sz="4" w:space="0" w:color="auto"/>
              <w:right w:val="nil"/>
            </w:tcBorders>
            <w:vAlign w:val="center"/>
            <w:hideMark/>
          </w:tcPr>
          <w:p w:rsidR="00A52F13" w:rsidRPr="00A52F13" w:rsidRDefault="00A52F13" w:rsidP="00A52F13">
            <w:pPr>
              <w:rPr>
                <w:b/>
                <w:bCs/>
                <w:color w:val="000000"/>
                <w:sz w:val="22"/>
                <w:szCs w:val="22"/>
              </w:rPr>
            </w:pPr>
          </w:p>
        </w:tc>
        <w:tc>
          <w:tcPr>
            <w:tcW w:w="3201" w:type="dxa"/>
            <w:tcBorders>
              <w:top w:val="nil"/>
              <w:left w:val="nil"/>
              <w:bottom w:val="single" w:sz="4" w:space="0" w:color="auto"/>
              <w:right w:val="nil"/>
            </w:tcBorders>
            <w:shd w:val="clear" w:color="auto" w:fill="auto"/>
            <w:noWrap/>
            <w:vAlign w:val="center"/>
            <w:hideMark/>
          </w:tcPr>
          <w:p w:rsidR="00A52F13" w:rsidRPr="00A52F13" w:rsidRDefault="00A52F13" w:rsidP="00A52F13">
            <w:pPr>
              <w:rPr>
                <w:color w:val="000000"/>
                <w:sz w:val="22"/>
                <w:szCs w:val="22"/>
              </w:rPr>
            </w:pPr>
            <w:r w:rsidRPr="00A52F13">
              <w:rPr>
                <w:color w:val="000000"/>
                <w:sz w:val="22"/>
                <w:szCs w:val="22"/>
              </w:rPr>
              <w:t xml:space="preserve">□ Tidak Normal       </w:t>
            </w:r>
          </w:p>
        </w:tc>
        <w:tc>
          <w:tcPr>
            <w:tcW w:w="851" w:type="dxa"/>
            <w:tcBorders>
              <w:top w:val="nil"/>
              <w:left w:val="nil"/>
              <w:bottom w:val="single" w:sz="4" w:space="0" w:color="auto"/>
              <w:right w:val="nil"/>
            </w:tcBorders>
            <w:shd w:val="clear" w:color="auto" w:fill="auto"/>
            <w:noWrap/>
            <w:vAlign w:val="center"/>
            <w:hideMark/>
          </w:tcPr>
          <w:p w:rsidR="00A52F13" w:rsidRPr="00A52F13" w:rsidRDefault="00A52F13" w:rsidP="00A52F13">
            <w:pPr>
              <w:jc w:val="center"/>
              <w:rPr>
                <w:color w:val="000000"/>
                <w:sz w:val="22"/>
                <w:szCs w:val="22"/>
              </w:rPr>
            </w:pPr>
            <w:r w:rsidRPr="00A52F13">
              <w:rPr>
                <w:color w:val="000000"/>
                <w:sz w:val="22"/>
                <w:szCs w:val="22"/>
              </w:rPr>
              <w:t>15</w:t>
            </w:r>
          </w:p>
        </w:tc>
        <w:tc>
          <w:tcPr>
            <w:tcW w:w="820" w:type="dxa"/>
            <w:tcBorders>
              <w:top w:val="nil"/>
              <w:left w:val="nil"/>
              <w:bottom w:val="single" w:sz="4" w:space="0" w:color="auto"/>
              <w:right w:val="nil"/>
            </w:tcBorders>
            <w:shd w:val="clear" w:color="auto" w:fill="auto"/>
            <w:noWrap/>
            <w:vAlign w:val="center"/>
            <w:hideMark/>
          </w:tcPr>
          <w:p w:rsidR="00A52F13" w:rsidRPr="00A52F13" w:rsidRDefault="00A52F13" w:rsidP="00A52F13">
            <w:pPr>
              <w:jc w:val="center"/>
              <w:rPr>
                <w:color w:val="000000"/>
                <w:sz w:val="22"/>
                <w:szCs w:val="22"/>
              </w:rPr>
            </w:pPr>
            <w:r w:rsidRPr="00A52F13">
              <w:rPr>
                <w:color w:val="000000"/>
                <w:sz w:val="22"/>
                <w:szCs w:val="22"/>
              </w:rPr>
              <w:t>22,4</w:t>
            </w:r>
          </w:p>
        </w:tc>
        <w:tc>
          <w:tcPr>
            <w:tcW w:w="880" w:type="dxa"/>
            <w:tcBorders>
              <w:top w:val="nil"/>
              <w:left w:val="nil"/>
              <w:bottom w:val="single" w:sz="4" w:space="0" w:color="auto"/>
              <w:right w:val="nil"/>
            </w:tcBorders>
            <w:shd w:val="clear" w:color="auto" w:fill="auto"/>
            <w:noWrap/>
            <w:vAlign w:val="center"/>
            <w:hideMark/>
          </w:tcPr>
          <w:p w:rsidR="00A52F13" w:rsidRPr="00A52F13" w:rsidRDefault="00A52F13" w:rsidP="00A52F13">
            <w:pPr>
              <w:jc w:val="center"/>
              <w:rPr>
                <w:color w:val="000000"/>
                <w:sz w:val="22"/>
                <w:szCs w:val="22"/>
              </w:rPr>
            </w:pPr>
            <w:r w:rsidRPr="00A52F13">
              <w:rPr>
                <w:color w:val="000000"/>
                <w:sz w:val="22"/>
                <w:szCs w:val="22"/>
              </w:rPr>
              <w:t>52</w:t>
            </w:r>
          </w:p>
        </w:tc>
        <w:tc>
          <w:tcPr>
            <w:tcW w:w="760" w:type="dxa"/>
            <w:tcBorders>
              <w:top w:val="nil"/>
              <w:left w:val="nil"/>
              <w:bottom w:val="single" w:sz="4" w:space="0" w:color="auto"/>
              <w:right w:val="nil"/>
            </w:tcBorders>
            <w:shd w:val="clear" w:color="auto" w:fill="auto"/>
            <w:noWrap/>
            <w:vAlign w:val="center"/>
            <w:hideMark/>
          </w:tcPr>
          <w:p w:rsidR="00A52F13" w:rsidRPr="00A52F13" w:rsidRDefault="00A52F13" w:rsidP="00A52F13">
            <w:pPr>
              <w:jc w:val="center"/>
              <w:rPr>
                <w:color w:val="000000"/>
                <w:sz w:val="22"/>
                <w:szCs w:val="22"/>
              </w:rPr>
            </w:pPr>
            <w:r w:rsidRPr="00A52F13">
              <w:rPr>
                <w:color w:val="000000"/>
                <w:sz w:val="22"/>
                <w:szCs w:val="22"/>
              </w:rPr>
              <w:t>77,6</w:t>
            </w:r>
          </w:p>
        </w:tc>
        <w:tc>
          <w:tcPr>
            <w:tcW w:w="960" w:type="dxa"/>
            <w:vMerge w:val="restart"/>
            <w:tcBorders>
              <w:top w:val="nil"/>
              <w:left w:val="nil"/>
              <w:bottom w:val="single" w:sz="4" w:space="0" w:color="auto"/>
              <w:right w:val="nil"/>
            </w:tcBorders>
            <w:shd w:val="clear" w:color="auto" w:fill="auto"/>
            <w:noWrap/>
            <w:vAlign w:val="center"/>
            <w:hideMark/>
          </w:tcPr>
          <w:p w:rsidR="00A52F13" w:rsidRPr="00A52F13" w:rsidRDefault="00A52F13" w:rsidP="00A52F13">
            <w:pPr>
              <w:jc w:val="center"/>
              <w:rPr>
                <w:b/>
                <w:bCs/>
                <w:color w:val="000000"/>
                <w:sz w:val="22"/>
                <w:szCs w:val="22"/>
              </w:rPr>
            </w:pPr>
            <w:r w:rsidRPr="00A52F13">
              <w:rPr>
                <w:b/>
                <w:bCs/>
                <w:color w:val="000000"/>
                <w:sz w:val="22"/>
                <w:szCs w:val="22"/>
              </w:rPr>
              <w:t>0,025*</w:t>
            </w:r>
          </w:p>
        </w:tc>
        <w:tc>
          <w:tcPr>
            <w:tcW w:w="1682" w:type="dxa"/>
            <w:tcBorders>
              <w:top w:val="nil"/>
              <w:left w:val="nil"/>
              <w:bottom w:val="single" w:sz="4" w:space="0" w:color="auto"/>
              <w:right w:val="nil"/>
            </w:tcBorders>
            <w:shd w:val="clear" w:color="auto" w:fill="auto"/>
            <w:noWrap/>
            <w:vAlign w:val="center"/>
            <w:hideMark/>
          </w:tcPr>
          <w:p w:rsidR="00A52F13" w:rsidRPr="00A52F13" w:rsidRDefault="00A52F13" w:rsidP="00A52F13">
            <w:pPr>
              <w:jc w:val="center"/>
              <w:rPr>
                <w:color w:val="000000"/>
                <w:sz w:val="22"/>
                <w:szCs w:val="22"/>
              </w:rPr>
            </w:pPr>
            <w:r w:rsidRPr="00A52F13">
              <w:rPr>
                <w:color w:val="000000"/>
                <w:sz w:val="22"/>
                <w:szCs w:val="22"/>
              </w:rPr>
              <w:t>2,524</w:t>
            </w:r>
          </w:p>
        </w:tc>
      </w:tr>
      <w:tr w:rsidR="00A52F13" w:rsidRPr="00A52F13" w:rsidTr="00A52F13">
        <w:trPr>
          <w:trHeight w:val="300"/>
          <w:jc w:val="center"/>
        </w:trPr>
        <w:tc>
          <w:tcPr>
            <w:tcW w:w="485" w:type="dxa"/>
            <w:vMerge/>
            <w:tcBorders>
              <w:top w:val="nil"/>
              <w:left w:val="nil"/>
              <w:bottom w:val="single" w:sz="4" w:space="0" w:color="auto"/>
              <w:right w:val="nil"/>
            </w:tcBorders>
            <w:vAlign w:val="center"/>
            <w:hideMark/>
          </w:tcPr>
          <w:p w:rsidR="00A52F13" w:rsidRPr="00A52F13" w:rsidRDefault="00A52F13" w:rsidP="00A52F13">
            <w:pPr>
              <w:rPr>
                <w:b/>
                <w:bCs/>
                <w:color w:val="000000"/>
                <w:sz w:val="22"/>
                <w:szCs w:val="22"/>
              </w:rPr>
            </w:pPr>
          </w:p>
        </w:tc>
        <w:tc>
          <w:tcPr>
            <w:tcW w:w="3201" w:type="dxa"/>
            <w:tcBorders>
              <w:top w:val="nil"/>
              <w:left w:val="nil"/>
              <w:bottom w:val="single" w:sz="4" w:space="0" w:color="auto"/>
              <w:right w:val="nil"/>
            </w:tcBorders>
            <w:shd w:val="clear" w:color="auto" w:fill="auto"/>
            <w:noWrap/>
            <w:vAlign w:val="center"/>
            <w:hideMark/>
          </w:tcPr>
          <w:p w:rsidR="00A52F13" w:rsidRPr="00A52F13" w:rsidRDefault="00A52F13" w:rsidP="00A52F13">
            <w:pPr>
              <w:rPr>
                <w:color w:val="000000"/>
                <w:sz w:val="22"/>
                <w:szCs w:val="22"/>
              </w:rPr>
            </w:pPr>
            <w:r w:rsidRPr="00A52F13">
              <w:rPr>
                <w:color w:val="000000"/>
                <w:sz w:val="22"/>
                <w:szCs w:val="22"/>
              </w:rPr>
              <w:t xml:space="preserve">□ Normal       </w:t>
            </w:r>
          </w:p>
        </w:tc>
        <w:tc>
          <w:tcPr>
            <w:tcW w:w="851" w:type="dxa"/>
            <w:tcBorders>
              <w:top w:val="nil"/>
              <w:left w:val="nil"/>
              <w:bottom w:val="single" w:sz="4" w:space="0" w:color="auto"/>
              <w:right w:val="nil"/>
            </w:tcBorders>
            <w:shd w:val="clear" w:color="auto" w:fill="auto"/>
            <w:noWrap/>
            <w:vAlign w:val="center"/>
            <w:hideMark/>
          </w:tcPr>
          <w:p w:rsidR="00A52F13" w:rsidRPr="00A52F13" w:rsidRDefault="00A52F13" w:rsidP="00A52F13">
            <w:pPr>
              <w:jc w:val="center"/>
              <w:rPr>
                <w:color w:val="000000"/>
                <w:sz w:val="22"/>
                <w:szCs w:val="22"/>
              </w:rPr>
            </w:pPr>
            <w:r w:rsidRPr="00A52F13">
              <w:rPr>
                <w:color w:val="000000"/>
                <w:sz w:val="22"/>
                <w:szCs w:val="22"/>
              </w:rPr>
              <w:t>12</w:t>
            </w:r>
          </w:p>
        </w:tc>
        <w:tc>
          <w:tcPr>
            <w:tcW w:w="820" w:type="dxa"/>
            <w:tcBorders>
              <w:top w:val="nil"/>
              <w:left w:val="nil"/>
              <w:bottom w:val="single" w:sz="4" w:space="0" w:color="auto"/>
              <w:right w:val="nil"/>
            </w:tcBorders>
            <w:shd w:val="clear" w:color="auto" w:fill="auto"/>
            <w:noWrap/>
            <w:vAlign w:val="center"/>
            <w:hideMark/>
          </w:tcPr>
          <w:p w:rsidR="00A52F13" w:rsidRPr="00A52F13" w:rsidRDefault="00A52F13" w:rsidP="00A52F13">
            <w:pPr>
              <w:jc w:val="center"/>
              <w:rPr>
                <w:color w:val="000000"/>
                <w:sz w:val="22"/>
                <w:szCs w:val="22"/>
              </w:rPr>
            </w:pPr>
            <w:r w:rsidRPr="00A52F13">
              <w:rPr>
                <w:color w:val="000000"/>
                <w:sz w:val="22"/>
                <w:szCs w:val="22"/>
              </w:rPr>
              <w:t>10,3</w:t>
            </w:r>
          </w:p>
        </w:tc>
        <w:tc>
          <w:tcPr>
            <w:tcW w:w="880" w:type="dxa"/>
            <w:tcBorders>
              <w:top w:val="nil"/>
              <w:left w:val="nil"/>
              <w:bottom w:val="single" w:sz="4" w:space="0" w:color="auto"/>
              <w:right w:val="nil"/>
            </w:tcBorders>
            <w:shd w:val="clear" w:color="auto" w:fill="auto"/>
            <w:noWrap/>
            <w:vAlign w:val="center"/>
            <w:hideMark/>
          </w:tcPr>
          <w:p w:rsidR="00A52F13" w:rsidRPr="00A52F13" w:rsidRDefault="00A52F13" w:rsidP="00A52F13">
            <w:pPr>
              <w:jc w:val="center"/>
              <w:rPr>
                <w:color w:val="000000"/>
                <w:sz w:val="22"/>
                <w:szCs w:val="22"/>
              </w:rPr>
            </w:pPr>
            <w:r w:rsidRPr="00A52F13">
              <w:rPr>
                <w:color w:val="000000"/>
                <w:sz w:val="22"/>
                <w:szCs w:val="22"/>
              </w:rPr>
              <w:t>105</w:t>
            </w:r>
          </w:p>
        </w:tc>
        <w:tc>
          <w:tcPr>
            <w:tcW w:w="760" w:type="dxa"/>
            <w:tcBorders>
              <w:top w:val="nil"/>
              <w:left w:val="nil"/>
              <w:bottom w:val="single" w:sz="4" w:space="0" w:color="auto"/>
              <w:right w:val="nil"/>
            </w:tcBorders>
            <w:shd w:val="clear" w:color="auto" w:fill="auto"/>
            <w:noWrap/>
            <w:vAlign w:val="center"/>
            <w:hideMark/>
          </w:tcPr>
          <w:p w:rsidR="00A52F13" w:rsidRPr="00A52F13" w:rsidRDefault="00A52F13" w:rsidP="00A52F13">
            <w:pPr>
              <w:jc w:val="center"/>
              <w:rPr>
                <w:color w:val="000000"/>
                <w:sz w:val="22"/>
                <w:szCs w:val="22"/>
              </w:rPr>
            </w:pPr>
            <w:r w:rsidRPr="00A52F13">
              <w:rPr>
                <w:color w:val="000000"/>
                <w:sz w:val="22"/>
                <w:szCs w:val="22"/>
              </w:rPr>
              <w:t>89,7</w:t>
            </w:r>
          </w:p>
        </w:tc>
        <w:tc>
          <w:tcPr>
            <w:tcW w:w="960" w:type="dxa"/>
            <w:vMerge/>
            <w:tcBorders>
              <w:top w:val="nil"/>
              <w:left w:val="nil"/>
              <w:bottom w:val="single" w:sz="4" w:space="0" w:color="auto"/>
              <w:right w:val="nil"/>
            </w:tcBorders>
            <w:vAlign w:val="center"/>
            <w:hideMark/>
          </w:tcPr>
          <w:p w:rsidR="00A52F13" w:rsidRPr="00A52F13" w:rsidRDefault="00A52F13" w:rsidP="00A52F13">
            <w:pPr>
              <w:rPr>
                <w:b/>
                <w:bCs/>
                <w:color w:val="000000"/>
                <w:sz w:val="22"/>
                <w:szCs w:val="22"/>
              </w:rPr>
            </w:pPr>
          </w:p>
        </w:tc>
        <w:tc>
          <w:tcPr>
            <w:tcW w:w="1682" w:type="dxa"/>
            <w:tcBorders>
              <w:top w:val="nil"/>
              <w:left w:val="nil"/>
              <w:bottom w:val="single" w:sz="4" w:space="0" w:color="auto"/>
              <w:right w:val="nil"/>
            </w:tcBorders>
            <w:shd w:val="clear" w:color="auto" w:fill="auto"/>
            <w:noWrap/>
            <w:vAlign w:val="center"/>
            <w:hideMark/>
          </w:tcPr>
          <w:p w:rsidR="00A52F13" w:rsidRPr="00A52F13" w:rsidRDefault="00A52F13" w:rsidP="00A52F13">
            <w:pPr>
              <w:jc w:val="center"/>
              <w:rPr>
                <w:color w:val="000000"/>
                <w:sz w:val="22"/>
                <w:szCs w:val="22"/>
              </w:rPr>
            </w:pPr>
            <w:r w:rsidRPr="00A52F13">
              <w:rPr>
                <w:color w:val="000000"/>
                <w:sz w:val="22"/>
                <w:szCs w:val="22"/>
              </w:rPr>
              <w:t>(1,102-5,781)</w:t>
            </w:r>
          </w:p>
        </w:tc>
      </w:tr>
    </w:tbl>
    <w:p w:rsidR="00A52F13" w:rsidRDefault="00A52F13" w:rsidP="001C1F28">
      <w:pPr>
        <w:spacing w:line="480" w:lineRule="auto"/>
        <w:jc w:val="center"/>
        <w:rPr>
          <w:b/>
          <w:bCs/>
          <w:color w:val="000000"/>
          <w:sz w:val="22"/>
          <w:szCs w:val="22"/>
        </w:rPr>
      </w:pPr>
    </w:p>
    <w:p w:rsidR="00A52F13" w:rsidRDefault="00A52F13" w:rsidP="00A52F13">
      <w:pPr>
        <w:pStyle w:val="ListParagraph"/>
        <w:spacing w:line="240" w:lineRule="auto"/>
        <w:ind w:left="0" w:firstLine="720"/>
        <w:jc w:val="both"/>
        <w:rPr>
          <w:szCs w:val="24"/>
        </w:rPr>
        <w:sectPr w:rsidR="00A52F13" w:rsidSect="00E12293">
          <w:type w:val="continuous"/>
          <w:pgSz w:w="11909" w:h="16834" w:code="9"/>
          <w:pgMar w:top="1440" w:right="1440" w:bottom="1440" w:left="1440" w:header="720" w:footer="720" w:gutter="0"/>
          <w:cols w:space="720"/>
          <w:docGrid w:linePitch="360"/>
        </w:sectPr>
      </w:pPr>
    </w:p>
    <w:p w:rsidR="00A52F13" w:rsidRPr="00BB6127" w:rsidRDefault="00A52F13" w:rsidP="00A52F13">
      <w:pPr>
        <w:pStyle w:val="ListParagraph"/>
        <w:spacing w:line="240" w:lineRule="auto"/>
        <w:ind w:left="0" w:firstLine="720"/>
        <w:jc w:val="both"/>
        <w:rPr>
          <w:b/>
          <w:szCs w:val="24"/>
          <w:lang w:val="id-ID"/>
        </w:rPr>
      </w:pPr>
      <w:r>
        <w:rPr>
          <w:szCs w:val="24"/>
        </w:rPr>
        <w:lastRenderedPageBreak/>
        <w:t xml:space="preserve">Pada faktor </w:t>
      </w:r>
      <w:r w:rsidRPr="00BB6127">
        <w:rPr>
          <w:szCs w:val="24"/>
          <w:lang w:val="id-ID"/>
        </w:rPr>
        <w:t>usia</w:t>
      </w:r>
      <w:r w:rsidRPr="00BB6127">
        <w:rPr>
          <w:szCs w:val="24"/>
          <w:lang w:val="en-ID"/>
        </w:rPr>
        <w:t xml:space="preserve"> ibu</w:t>
      </w:r>
      <w:r w:rsidRPr="00BB6127">
        <w:rPr>
          <w:szCs w:val="24"/>
          <w:lang w:val="id-ID"/>
        </w:rPr>
        <w:t xml:space="preserve"> </w:t>
      </w:r>
      <w:r>
        <w:rPr>
          <w:szCs w:val="24"/>
        </w:rPr>
        <w:t xml:space="preserve">bersalin </w:t>
      </w:r>
      <w:r w:rsidRPr="00BB6127">
        <w:rPr>
          <w:szCs w:val="24"/>
          <w:lang w:val="id-ID"/>
        </w:rPr>
        <w:t xml:space="preserve">dengan </w:t>
      </w:r>
      <w:r w:rsidRPr="00BB6127">
        <w:rPr>
          <w:szCs w:val="24"/>
          <w:lang w:val="en-ID"/>
        </w:rPr>
        <w:t>BBLR</w:t>
      </w:r>
      <w:r w:rsidRPr="00BB6127">
        <w:rPr>
          <w:szCs w:val="24"/>
          <w:lang w:val="id-ID"/>
        </w:rPr>
        <w:t xml:space="preserve"> diperoleh bahwa terbanyak </w:t>
      </w:r>
      <w:r>
        <w:rPr>
          <w:szCs w:val="24"/>
        </w:rPr>
        <w:t xml:space="preserve">adalah </w:t>
      </w:r>
      <w:r w:rsidRPr="00BB6127">
        <w:rPr>
          <w:szCs w:val="24"/>
          <w:lang w:val="en-ID"/>
        </w:rPr>
        <w:t xml:space="preserve">persalinan yang tidak BBLR </w:t>
      </w:r>
      <w:r>
        <w:rPr>
          <w:szCs w:val="24"/>
          <w:lang w:val="en-ID"/>
        </w:rPr>
        <w:t xml:space="preserve">yaitu </w:t>
      </w:r>
      <w:r w:rsidRPr="00BB6127">
        <w:rPr>
          <w:szCs w:val="24"/>
          <w:lang w:val="id-ID"/>
        </w:rPr>
        <w:t xml:space="preserve">pada usia tidak berisiko </w:t>
      </w:r>
      <w:r>
        <w:rPr>
          <w:szCs w:val="24"/>
        </w:rPr>
        <w:t>sebanyak</w:t>
      </w:r>
      <w:r w:rsidRPr="00BB6127">
        <w:rPr>
          <w:szCs w:val="24"/>
          <w:lang w:val="id-ID"/>
        </w:rPr>
        <w:t xml:space="preserve"> </w:t>
      </w:r>
      <w:r w:rsidRPr="00BB6127">
        <w:rPr>
          <w:szCs w:val="24"/>
        </w:rPr>
        <w:t>122 ibu bersalin (87,1%)</w:t>
      </w:r>
      <w:r w:rsidRPr="00BB6127">
        <w:rPr>
          <w:szCs w:val="24"/>
          <w:lang w:val="id-ID"/>
        </w:rPr>
        <w:t xml:space="preserve"> dan paling sedikit </w:t>
      </w:r>
      <w:r>
        <w:rPr>
          <w:szCs w:val="24"/>
        </w:rPr>
        <w:t>pada</w:t>
      </w:r>
      <w:r w:rsidRPr="00BB6127">
        <w:rPr>
          <w:szCs w:val="24"/>
          <w:lang w:val="id-ID"/>
        </w:rPr>
        <w:t xml:space="preserve"> usia berisiko yaitu </w:t>
      </w:r>
      <w:r w:rsidRPr="00BB6127">
        <w:rPr>
          <w:szCs w:val="24"/>
        </w:rPr>
        <w:t>9</w:t>
      </w:r>
      <w:r w:rsidRPr="00BB6127">
        <w:rPr>
          <w:szCs w:val="24"/>
          <w:lang w:val="id-ID"/>
        </w:rPr>
        <w:t xml:space="preserve"> </w:t>
      </w:r>
      <w:r w:rsidRPr="00BB6127">
        <w:rPr>
          <w:szCs w:val="24"/>
          <w:lang w:val="en-ID"/>
        </w:rPr>
        <w:t>ibu bersalin</w:t>
      </w:r>
      <w:r w:rsidRPr="00BB6127">
        <w:rPr>
          <w:szCs w:val="24"/>
          <w:lang w:val="id-ID"/>
        </w:rPr>
        <w:t xml:space="preserve"> (</w:t>
      </w:r>
      <w:r w:rsidRPr="00BB6127">
        <w:rPr>
          <w:szCs w:val="24"/>
        </w:rPr>
        <w:t>20,5</w:t>
      </w:r>
      <w:r w:rsidRPr="00BB6127">
        <w:rPr>
          <w:szCs w:val="24"/>
          <w:lang w:val="id-ID"/>
        </w:rPr>
        <w:t xml:space="preserve">%). </w:t>
      </w:r>
      <w:r>
        <w:rPr>
          <w:szCs w:val="24"/>
        </w:rPr>
        <w:t xml:space="preserve">Hasil uji </w:t>
      </w:r>
      <w:r w:rsidRPr="0026142E">
        <w:rPr>
          <w:i/>
          <w:szCs w:val="24"/>
        </w:rPr>
        <w:t>Chi</w:t>
      </w:r>
      <w:r>
        <w:rPr>
          <w:i/>
          <w:szCs w:val="24"/>
        </w:rPr>
        <w:t>-</w:t>
      </w:r>
      <w:r w:rsidRPr="0026142E">
        <w:rPr>
          <w:i/>
          <w:szCs w:val="24"/>
        </w:rPr>
        <w:t>Square</w:t>
      </w:r>
      <w:r w:rsidRPr="002174F5">
        <w:rPr>
          <w:i/>
          <w:szCs w:val="24"/>
        </w:rPr>
        <w:t xml:space="preserve"> p value</w:t>
      </w:r>
      <w:r>
        <w:rPr>
          <w:szCs w:val="24"/>
        </w:rPr>
        <w:t xml:space="preserve"> = 0,000, Artinya</w:t>
      </w:r>
      <w:r w:rsidRPr="00BB6127">
        <w:rPr>
          <w:szCs w:val="24"/>
          <w:lang w:val="en-ID"/>
        </w:rPr>
        <w:t xml:space="preserve"> p &gt;</w:t>
      </w:r>
      <w:r>
        <w:rPr>
          <w:szCs w:val="24"/>
          <w:lang w:val="en-ID"/>
        </w:rPr>
        <w:t xml:space="preserve"> </w:t>
      </w:r>
      <w:r w:rsidRPr="00BB6127">
        <w:rPr>
          <w:szCs w:val="24"/>
          <w:lang w:val="en-ID"/>
        </w:rPr>
        <w:t>0</w:t>
      </w:r>
      <w:proofErr w:type="gramStart"/>
      <w:r w:rsidRPr="00BB6127">
        <w:rPr>
          <w:szCs w:val="24"/>
          <w:lang w:val="en-ID"/>
        </w:rPr>
        <w:t>,05</w:t>
      </w:r>
      <w:proofErr w:type="gramEnd"/>
      <w:r w:rsidRPr="00BB6127">
        <w:rPr>
          <w:szCs w:val="24"/>
          <w:lang w:val="en-ID"/>
        </w:rPr>
        <w:t xml:space="preserve"> Ha Ditolak, </w:t>
      </w:r>
      <w:r w:rsidRPr="00BB6127">
        <w:rPr>
          <w:szCs w:val="24"/>
          <w:lang w:val="id-ID"/>
        </w:rPr>
        <w:t xml:space="preserve">maka dapat </w:t>
      </w:r>
      <w:r>
        <w:rPr>
          <w:szCs w:val="24"/>
        </w:rPr>
        <w:t>diketahui bahwa tidak ada hubungan y</w:t>
      </w:r>
      <w:r w:rsidRPr="00BB6127">
        <w:rPr>
          <w:szCs w:val="24"/>
          <w:lang w:val="id-ID"/>
        </w:rPr>
        <w:t>ang signifikan antara usia</w:t>
      </w:r>
      <w:r>
        <w:rPr>
          <w:szCs w:val="24"/>
        </w:rPr>
        <w:t xml:space="preserve"> ibu</w:t>
      </w:r>
      <w:r w:rsidRPr="00BB6127">
        <w:rPr>
          <w:szCs w:val="24"/>
          <w:lang w:val="id-ID"/>
        </w:rPr>
        <w:t xml:space="preserve"> dengan </w:t>
      </w:r>
      <w:r w:rsidRPr="00BB6127">
        <w:rPr>
          <w:szCs w:val="24"/>
          <w:lang w:val="en-ID"/>
        </w:rPr>
        <w:t>BBLR</w:t>
      </w:r>
      <w:r w:rsidRPr="00BB6127">
        <w:rPr>
          <w:szCs w:val="24"/>
          <w:lang w:val="id-ID"/>
        </w:rPr>
        <w:t xml:space="preserve">. </w:t>
      </w:r>
    </w:p>
    <w:p w:rsidR="00A52F13" w:rsidRDefault="00A52F13" w:rsidP="00A52F13">
      <w:pPr>
        <w:pStyle w:val="ListParagraph"/>
        <w:spacing w:line="240" w:lineRule="auto"/>
        <w:ind w:left="0" w:firstLine="720"/>
        <w:jc w:val="both"/>
        <w:rPr>
          <w:szCs w:val="24"/>
          <w:lang w:val="en-ID"/>
        </w:rPr>
      </w:pPr>
      <w:r w:rsidRPr="00BB6127">
        <w:rPr>
          <w:szCs w:val="24"/>
          <w:lang w:val="id-ID"/>
        </w:rPr>
        <w:t>Hasil analisa hubungan antara p</w:t>
      </w:r>
      <w:r w:rsidRPr="00BB6127">
        <w:rPr>
          <w:szCs w:val="24"/>
          <w:lang w:val="en-ID"/>
        </w:rPr>
        <w:t>aritas</w:t>
      </w:r>
      <w:r w:rsidRPr="00BB6127">
        <w:rPr>
          <w:szCs w:val="24"/>
          <w:lang w:val="id-ID"/>
        </w:rPr>
        <w:t xml:space="preserve"> ibu dengan </w:t>
      </w:r>
      <w:r w:rsidRPr="00BB6127">
        <w:rPr>
          <w:szCs w:val="24"/>
          <w:lang w:val="en-ID"/>
        </w:rPr>
        <w:t>BBLR</w:t>
      </w:r>
      <w:r w:rsidRPr="00BB6127">
        <w:rPr>
          <w:szCs w:val="24"/>
          <w:lang w:val="id-ID"/>
        </w:rPr>
        <w:t xml:space="preserve"> diperoleh bahwa terbanyak pada </w:t>
      </w:r>
      <w:r w:rsidRPr="00BB6127">
        <w:rPr>
          <w:szCs w:val="24"/>
          <w:lang w:val="en-ID"/>
        </w:rPr>
        <w:t>kelompok tidak BBLR</w:t>
      </w:r>
      <w:r w:rsidRPr="00BB6127">
        <w:rPr>
          <w:szCs w:val="24"/>
          <w:lang w:val="id-ID"/>
        </w:rPr>
        <w:t xml:space="preserve"> dengan </w:t>
      </w:r>
      <w:r w:rsidRPr="00BB6127">
        <w:rPr>
          <w:szCs w:val="24"/>
          <w:lang w:val="en-ID"/>
        </w:rPr>
        <w:t>multipara</w:t>
      </w:r>
      <w:r w:rsidRPr="00BB6127">
        <w:rPr>
          <w:szCs w:val="24"/>
          <w:lang w:val="id-ID"/>
        </w:rPr>
        <w:t xml:space="preserve"> yaitu</w:t>
      </w:r>
      <w:r w:rsidRPr="00BB6127">
        <w:rPr>
          <w:szCs w:val="24"/>
        </w:rPr>
        <w:t xml:space="preserve"> 98 </w:t>
      </w:r>
      <w:r w:rsidRPr="00BB6127">
        <w:rPr>
          <w:szCs w:val="24"/>
          <w:lang w:val="en-ID"/>
        </w:rPr>
        <w:t>ibu bersalin</w:t>
      </w:r>
      <w:r w:rsidRPr="00BB6127">
        <w:rPr>
          <w:szCs w:val="24"/>
          <w:lang w:val="id-ID"/>
        </w:rPr>
        <w:t xml:space="preserve"> (</w:t>
      </w:r>
      <w:r w:rsidRPr="00BB6127">
        <w:rPr>
          <w:szCs w:val="24"/>
          <w:lang w:val="en-ID"/>
        </w:rPr>
        <w:t>92,5</w:t>
      </w:r>
      <w:r w:rsidRPr="00BB6127">
        <w:rPr>
          <w:szCs w:val="24"/>
          <w:lang w:val="id-ID"/>
        </w:rPr>
        <w:t>%) dan paling sedikit pada kelompok</w:t>
      </w:r>
      <w:r w:rsidRPr="00BB6127">
        <w:rPr>
          <w:szCs w:val="24"/>
          <w:lang w:val="en-ID"/>
        </w:rPr>
        <w:t xml:space="preserve"> BBLR</w:t>
      </w:r>
      <w:r w:rsidRPr="00BB6127">
        <w:rPr>
          <w:szCs w:val="24"/>
          <w:lang w:val="id-ID"/>
        </w:rPr>
        <w:t xml:space="preserve"> dengan </w:t>
      </w:r>
      <w:r w:rsidRPr="00BB6127">
        <w:rPr>
          <w:szCs w:val="24"/>
          <w:lang w:val="en-ID"/>
        </w:rPr>
        <w:t>multipara</w:t>
      </w:r>
      <w:r w:rsidRPr="00BB6127">
        <w:rPr>
          <w:szCs w:val="24"/>
        </w:rPr>
        <w:t xml:space="preserve"> </w:t>
      </w:r>
      <w:r w:rsidRPr="00BB6127">
        <w:rPr>
          <w:szCs w:val="24"/>
          <w:lang w:val="id-ID"/>
        </w:rPr>
        <w:t xml:space="preserve">yaitu </w:t>
      </w:r>
      <w:r w:rsidRPr="00BB6127">
        <w:rPr>
          <w:szCs w:val="24"/>
        </w:rPr>
        <w:t>8</w:t>
      </w:r>
      <w:r w:rsidRPr="00BB6127">
        <w:rPr>
          <w:szCs w:val="24"/>
          <w:lang w:val="id-ID"/>
        </w:rPr>
        <w:t xml:space="preserve"> </w:t>
      </w:r>
      <w:r w:rsidRPr="00BB6127">
        <w:rPr>
          <w:szCs w:val="24"/>
          <w:lang w:val="en-ID"/>
        </w:rPr>
        <w:t xml:space="preserve">ibu </w:t>
      </w:r>
      <w:r w:rsidRPr="00BB6127">
        <w:rPr>
          <w:szCs w:val="24"/>
          <w:lang w:val="en-ID"/>
        </w:rPr>
        <w:lastRenderedPageBreak/>
        <w:t>bersalin</w:t>
      </w:r>
      <w:r w:rsidRPr="00BB6127">
        <w:rPr>
          <w:szCs w:val="24"/>
          <w:lang w:val="id-ID"/>
        </w:rPr>
        <w:t xml:space="preserve"> (</w:t>
      </w:r>
      <w:r w:rsidRPr="00BB6127">
        <w:rPr>
          <w:szCs w:val="24"/>
        </w:rPr>
        <w:t>7,50</w:t>
      </w:r>
      <w:r w:rsidRPr="00BB6127">
        <w:rPr>
          <w:szCs w:val="24"/>
          <w:lang w:val="id-ID"/>
        </w:rPr>
        <w:t xml:space="preserve">%). </w:t>
      </w:r>
      <w:r>
        <w:rPr>
          <w:szCs w:val="24"/>
        </w:rPr>
        <w:t xml:space="preserve">Hasil uji </w:t>
      </w:r>
      <w:r w:rsidRPr="0026142E">
        <w:rPr>
          <w:i/>
          <w:szCs w:val="24"/>
        </w:rPr>
        <w:t>Chi</w:t>
      </w:r>
      <w:r>
        <w:rPr>
          <w:i/>
          <w:szCs w:val="24"/>
        </w:rPr>
        <w:t>-</w:t>
      </w:r>
      <w:r w:rsidRPr="0026142E">
        <w:rPr>
          <w:i/>
          <w:szCs w:val="24"/>
        </w:rPr>
        <w:t>Square</w:t>
      </w:r>
      <w:r w:rsidRPr="002174F5">
        <w:rPr>
          <w:i/>
          <w:szCs w:val="24"/>
        </w:rPr>
        <w:t xml:space="preserve"> p value</w:t>
      </w:r>
      <w:r>
        <w:rPr>
          <w:szCs w:val="24"/>
        </w:rPr>
        <w:t xml:space="preserve"> = 0</w:t>
      </w:r>
      <w:proofErr w:type="gramStart"/>
      <w:r>
        <w:rPr>
          <w:szCs w:val="24"/>
        </w:rPr>
        <w:t>,0001</w:t>
      </w:r>
      <w:proofErr w:type="gramEnd"/>
      <w:r>
        <w:rPr>
          <w:szCs w:val="24"/>
        </w:rPr>
        <w:t>, artinya</w:t>
      </w:r>
      <w:r w:rsidRPr="00BB6127">
        <w:rPr>
          <w:szCs w:val="24"/>
          <w:lang w:val="id-ID"/>
        </w:rPr>
        <w:t xml:space="preserve"> hubungan yang signifikan antara p</w:t>
      </w:r>
      <w:r w:rsidRPr="00BB6127">
        <w:rPr>
          <w:szCs w:val="24"/>
          <w:lang w:val="en-ID"/>
        </w:rPr>
        <w:t>aritas ibu</w:t>
      </w:r>
      <w:r w:rsidRPr="00BB6127">
        <w:rPr>
          <w:szCs w:val="24"/>
          <w:lang w:val="id-ID"/>
        </w:rPr>
        <w:t xml:space="preserve"> dengan </w:t>
      </w:r>
      <w:r w:rsidRPr="00BB6127">
        <w:rPr>
          <w:szCs w:val="24"/>
          <w:lang w:val="en-ID"/>
        </w:rPr>
        <w:t>BBLR</w:t>
      </w:r>
      <w:r w:rsidRPr="00BB6127">
        <w:rPr>
          <w:szCs w:val="24"/>
          <w:lang w:val="id-ID"/>
        </w:rPr>
        <w:t>.</w:t>
      </w:r>
      <w:r w:rsidRPr="00BB6127">
        <w:rPr>
          <w:szCs w:val="24"/>
          <w:lang w:val="en-ID"/>
        </w:rPr>
        <w:t xml:space="preserve"> </w:t>
      </w:r>
      <w:r>
        <w:rPr>
          <w:szCs w:val="24"/>
          <w:lang w:val="en-ID"/>
        </w:rPr>
        <w:t xml:space="preserve">Hasil keeratan didaptakan OR </w:t>
      </w:r>
      <w:r w:rsidRPr="00765E6B">
        <w:rPr>
          <w:rFonts w:eastAsia="Times New Roman"/>
          <w:color w:val="000000"/>
          <w:szCs w:val="24"/>
        </w:rPr>
        <w:t>4,280</w:t>
      </w:r>
      <w:r>
        <w:rPr>
          <w:rFonts w:eastAsia="Times New Roman"/>
          <w:color w:val="000000"/>
          <w:szCs w:val="24"/>
        </w:rPr>
        <w:t xml:space="preserve"> </w:t>
      </w:r>
      <w:r w:rsidRPr="00BB6127">
        <w:rPr>
          <w:szCs w:val="24"/>
          <w:lang w:val="en-ID"/>
        </w:rPr>
        <w:t xml:space="preserve">Dari hasil analisis diperoleh pula nilai OR= 3,945 </w:t>
      </w:r>
      <w:r>
        <w:rPr>
          <w:szCs w:val="24"/>
        </w:rPr>
        <w:t xml:space="preserve">(95% CI, </w:t>
      </w:r>
      <w:r w:rsidRPr="00765E6B">
        <w:rPr>
          <w:rFonts w:eastAsia="Times New Roman"/>
          <w:color w:val="000000"/>
          <w:szCs w:val="24"/>
        </w:rPr>
        <w:t>((1,797-10,197)</w:t>
      </w:r>
      <w:r>
        <w:rPr>
          <w:rFonts w:eastAsia="Times New Roman"/>
          <w:color w:val="000000"/>
          <w:szCs w:val="24"/>
        </w:rPr>
        <w:t xml:space="preserve">) yaitu bahwa </w:t>
      </w:r>
      <w:r w:rsidRPr="00BB6127">
        <w:rPr>
          <w:szCs w:val="24"/>
          <w:lang w:val="en-ID"/>
        </w:rPr>
        <w:t>ibu dengan multipara</w:t>
      </w:r>
      <w:r>
        <w:rPr>
          <w:szCs w:val="24"/>
          <w:lang w:val="en-ID"/>
        </w:rPr>
        <w:t>dan atau grandemultiparitas</w:t>
      </w:r>
      <w:r w:rsidRPr="00BB6127">
        <w:rPr>
          <w:szCs w:val="24"/>
          <w:lang w:val="en-ID"/>
        </w:rPr>
        <w:t xml:space="preserve"> memiliki risiko</w:t>
      </w:r>
      <w:r>
        <w:rPr>
          <w:szCs w:val="24"/>
          <w:lang w:val="en-ID"/>
        </w:rPr>
        <w:t xml:space="preserve"> </w:t>
      </w:r>
      <w:r w:rsidRPr="00BB6127">
        <w:rPr>
          <w:szCs w:val="24"/>
          <w:lang w:val="en-ID"/>
        </w:rPr>
        <w:t>3,9</w:t>
      </w:r>
      <w:r>
        <w:rPr>
          <w:szCs w:val="24"/>
          <w:lang w:val="en-ID"/>
        </w:rPr>
        <w:t>45 kali untuk mengalami BBLR dibanding ibu yang primiparitas</w:t>
      </w:r>
      <w:r w:rsidRPr="00BB6127">
        <w:rPr>
          <w:szCs w:val="24"/>
          <w:lang w:val="en-ID"/>
        </w:rPr>
        <w:t>.</w:t>
      </w:r>
    </w:p>
    <w:p w:rsidR="00A52F13" w:rsidRDefault="00A52F13" w:rsidP="00A52F13">
      <w:pPr>
        <w:pStyle w:val="ListParagraph"/>
        <w:tabs>
          <w:tab w:val="left" w:pos="0"/>
        </w:tabs>
        <w:spacing w:line="240" w:lineRule="auto"/>
        <w:ind w:left="0" w:firstLine="720"/>
        <w:jc w:val="both"/>
        <w:rPr>
          <w:szCs w:val="24"/>
          <w:lang w:val="id-ID"/>
        </w:rPr>
        <w:sectPr w:rsidR="00A52F13" w:rsidSect="00A52F13">
          <w:type w:val="continuous"/>
          <w:pgSz w:w="11909" w:h="16834" w:code="9"/>
          <w:pgMar w:top="1440" w:right="1440" w:bottom="1440" w:left="1440" w:header="720" w:footer="720" w:gutter="0"/>
          <w:cols w:num="2" w:space="720"/>
          <w:docGrid w:linePitch="360"/>
        </w:sectPr>
      </w:pPr>
      <w:r>
        <w:rPr>
          <w:szCs w:val="24"/>
        </w:rPr>
        <w:t>H</w:t>
      </w:r>
      <w:r>
        <w:rPr>
          <w:szCs w:val="24"/>
          <w:lang w:val="id-ID"/>
        </w:rPr>
        <w:t xml:space="preserve">ubungan antara </w:t>
      </w:r>
      <w:r>
        <w:rPr>
          <w:szCs w:val="24"/>
          <w:lang w:val="en-ID"/>
        </w:rPr>
        <w:t>kadar Hb</w:t>
      </w:r>
      <w:r w:rsidRPr="00FA7737">
        <w:rPr>
          <w:szCs w:val="24"/>
          <w:lang w:val="id-ID"/>
        </w:rPr>
        <w:t xml:space="preserve"> ibu de</w:t>
      </w:r>
      <w:r>
        <w:rPr>
          <w:szCs w:val="24"/>
          <w:lang w:val="id-ID"/>
        </w:rPr>
        <w:t xml:space="preserve">ngan </w:t>
      </w:r>
      <w:r>
        <w:rPr>
          <w:szCs w:val="24"/>
          <w:lang w:val="en-ID"/>
        </w:rPr>
        <w:t>BBLR</w:t>
      </w:r>
      <w:r w:rsidRPr="00FA7737">
        <w:rPr>
          <w:szCs w:val="24"/>
          <w:lang w:val="id-ID"/>
        </w:rPr>
        <w:t xml:space="preserve"> </w:t>
      </w:r>
      <w:r>
        <w:rPr>
          <w:szCs w:val="24"/>
        </w:rPr>
        <w:t xml:space="preserve">berdasarkan hasil analisis </w:t>
      </w:r>
      <w:r w:rsidRPr="00FA7737">
        <w:rPr>
          <w:szCs w:val="24"/>
          <w:lang w:val="id-ID"/>
        </w:rPr>
        <w:t xml:space="preserve">diperoleh bahwa terbanyak </w:t>
      </w:r>
      <w:r>
        <w:rPr>
          <w:szCs w:val="24"/>
          <w:lang w:val="id-ID"/>
        </w:rPr>
        <w:t>pada kelo</w:t>
      </w:r>
      <w:r>
        <w:rPr>
          <w:szCs w:val="24"/>
          <w:lang w:val="en-ID"/>
        </w:rPr>
        <w:t>mpok tidak BBLR</w:t>
      </w:r>
      <w:r>
        <w:rPr>
          <w:szCs w:val="24"/>
          <w:lang w:val="id-ID"/>
        </w:rPr>
        <w:t xml:space="preserve"> dengan</w:t>
      </w:r>
      <w:r>
        <w:rPr>
          <w:szCs w:val="24"/>
          <w:lang w:val="en-ID"/>
        </w:rPr>
        <w:t xml:space="preserve"> tidak anemia</w:t>
      </w:r>
      <w:r>
        <w:rPr>
          <w:szCs w:val="24"/>
          <w:lang w:val="id-ID"/>
        </w:rPr>
        <w:t xml:space="preserve"> sebanyak</w:t>
      </w:r>
      <w:r>
        <w:rPr>
          <w:szCs w:val="24"/>
          <w:lang w:val="en-ID"/>
        </w:rPr>
        <w:t xml:space="preserve"> 134</w:t>
      </w:r>
      <w:r w:rsidRPr="00FA7737">
        <w:rPr>
          <w:szCs w:val="24"/>
          <w:lang w:val="id-ID"/>
        </w:rPr>
        <w:t xml:space="preserve"> orang (</w:t>
      </w:r>
      <w:r>
        <w:rPr>
          <w:szCs w:val="24"/>
        </w:rPr>
        <w:t>95,0</w:t>
      </w:r>
      <w:r w:rsidRPr="00FA7737">
        <w:rPr>
          <w:szCs w:val="24"/>
        </w:rPr>
        <w:t>%</w:t>
      </w:r>
      <w:r w:rsidRPr="00FA7737">
        <w:rPr>
          <w:szCs w:val="24"/>
          <w:lang w:val="id-ID"/>
        </w:rPr>
        <w:t>) dan paling</w:t>
      </w:r>
      <w:r>
        <w:rPr>
          <w:szCs w:val="24"/>
          <w:lang w:val="id-ID"/>
        </w:rPr>
        <w:t xml:space="preserve"> sedikit pada kelompok </w:t>
      </w:r>
      <w:r>
        <w:rPr>
          <w:szCs w:val="24"/>
          <w:lang w:val="en-ID"/>
        </w:rPr>
        <w:t>BBLR</w:t>
      </w:r>
      <w:r>
        <w:rPr>
          <w:szCs w:val="24"/>
          <w:lang w:val="id-ID"/>
        </w:rPr>
        <w:t xml:space="preserve"> dengan </w:t>
      </w:r>
      <w:r>
        <w:rPr>
          <w:szCs w:val="24"/>
          <w:lang w:val="en-ID"/>
        </w:rPr>
        <w:t>tidak anemia</w:t>
      </w:r>
    </w:p>
    <w:p w:rsidR="00A52F13" w:rsidRDefault="00A52F13" w:rsidP="00A52F13">
      <w:pPr>
        <w:pStyle w:val="ListParagraph"/>
        <w:tabs>
          <w:tab w:val="left" w:pos="0"/>
        </w:tabs>
        <w:spacing w:line="240" w:lineRule="auto"/>
        <w:ind w:left="0"/>
        <w:jc w:val="both"/>
        <w:rPr>
          <w:rFonts w:eastAsia="Times New Roman"/>
          <w:color w:val="000000"/>
          <w:szCs w:val="24"/>
        </w:rPr>
      </w:pPr>
      <w:r w:rsidRPr="00FA7737">
        <w:rPr>
          <w:szCs w:val="24"/>
          <w:lang w:val="id-ID"/>
        </w:rPr>
        <w:lastRenderedPageBreak/>
        <w:t xml:space="preserve">yaitu </w:t>
      </w:r>
      <w:r>
        <w:rPr>
          <w:szCs w:val="24"/>
        </w:rPr>
        <w:t>7</w:t>
      </w:r>
      <w:r w:rsidRPr="00FA7737">
        <w:rPr>
          <w:szCs w:val="24"/>
          <w:lang w:val="id-ID"/>
        </w:rPr>
        <w:t xml:space="preserve"> orang (</w:t>
      </w:r>
      <w:r>
        <w:rPr>
          <w:szCs w:val="24"/>
        </w:rPr>
        <w:t>5,0</w:t>
      </w:r>
      <w:r w:rsidRPr="00FA7737">
        <w:rPr>
          <w:szCs w:val="24"/>
          <w:lang w:val="id-ID"/>
        </w:rPr>
        <w:t xml:space="preserve">%). </w:t>
      </w:r>
      <w:r>
        <w:rPr>
          <w:szCs w:val="24"/>
        </w:rPr>
        <w:t xml:space="preserve">Hasil uji </w:t>
      </w:r>
      <w:r w:rsidRPr="0026142E">
        <w:rPr>
          <w:i/>
          <w:szCs w:val="24"/>
        </w:rPr>
        <w:t>Chi</w:t>
      </w:r>
      <w:r>
        <w:rPr>
          <w:i/>
          <w:szCs w:val="24"/>
        </w:rPr>
        <w:t>-</w:t>
      </w:r>
      <w:r w:rsidRPr="0026142E">
        <w:rPr>
          <w:i/>
          <w:szCs w:val="24"/>
        </w:rPr>
        <w:t>Square</w:t>
      </w:r>
      <w:r w:rsidRPr="002174F5">
        <w:rPr>
          <w:i/>
          <w:szCs w:val="24"/>
        </w:rPr>
        <w:t xml:space="preserve"> p value</w:t>
      </w:r>
      <w:r>
        <w:rPr>
          <w:szCs w:val="24"/>
        </w:rPr>
        <w:t xml:space="preserve"> = 0,000, artinya ada hubungan antara r</w:t>
      </w:r>
      <w:r w:rsidRPr="000E2D77">
        <w:rPr>
          <w:szCs w:val="24"/>
          <w:lang w:val="id-ID"/>
        </w:rPr>
        <w:t xml:space="preserve"> </w:t>
      </w:r>
      <w:r>
        <w:rPr>
          <w:szCs w:val="24"/>
          <w:lang w:val="id-ID"/>
        </w:rPr>
        <w:t xml:space="preserve">antara </w:t>
      </w:r>
      <w:proofErr w:type="gramStart"/>
      <w:r>
        <w:rPr>
          <w:szCs w:val="24"/>
          <w:lang w:val="en-ID"/>
        </w:rPr>
        <w:t>kadar</w:t>
      </w:r>
      <w:proofErr w:type="gramEnd"/>
      <w:r>
        <w:rPr>
          <w:szCs w:val="24"/>
          <w:lang w:val="en-ID"/>
        </w:rPr>
        <w:t xml:space="preserve"> Hb</w:t>
      </w:r>
      <w:r w:rsidRPr="00FA7737">
        <w:rPr>
          <w:szCs w:val="24"/>
          <w:lang w:val="id-ID"/>
        </w:rPr>
        <w:t xml:space="preserve"> ibu de</w:t>
      </w:r>
      <w:r>
        <w:rPr>
          <w:szCs w:val="24"/>
          <w:lang w:val="id-ID"/>
        </w:rPr>
        <w:t xml:space="preserve">ngan </w:t>
      </w:r>
      <w:r>
        <w:rPr>
          <w:szCs w:val="24"/>
          <w:lang w:val="en-ID"/>
        </w:rPr>
        <w:t>BBLR</w:t>
      </w:r>
      <w:r>
        <w:rPr>
          <w:szCs w:val="24"/>
        </w:rPr>
        <w:t xml:space="preserve">. Hasil analisis keeratan didaptkan OR </w:t>
      </w:r>
      <w:r w:rsidRPr="00765E6B">
        <w:rPr>
          <w:rFonts w:eastAsia="Times New Roman"/>
          <w:color w:val="000000"/>
          <w:szCs w:val="24"/>
        </w:rPr>
        <w:t>16,646</w:t>
      </w:r>
      <w:r>
        <w:rPr>
          <w:szCs w:val="24"/>
        </w:rPr>
        <w:t xml:space="preserve"> (95% CI, </w:t>
      </w:r>
      <w:r w:rsidRPr="00765E6B">
        <w:rPr>
          <w:rFonts w:eastAsia="Times New Roman"/>
          <w:color w:val="000000"/>
          <w:szCs w:val="24"/>
        </w:rPr>
        <w:t>(6,324-43,812)</w:t>
      </w:r>
      <w:r>
        <w:rPr>
          <w:rFonts w:eastAsia="Times New Roman"/>
          <w:color w:val="000000"/>
          <w:szCs w:val="24"/>
        </w:rPr>
        <w:t xml:space="preserve">), yaitu bahwa ibu bersalin yang memiliki </w:t>
      </w:r>
      <w:proofErr w:type="gramStart"/>
      <w:r>
        <w:rPr>
          <w:rFonts w:eastAsia="Times New Roman"/>
          <w:color w:val="000000"/>
          <w:szCs w:val="24"/>
        </w:rPr>
        <w:t>kadar</w:t>
      </w:r>
      <w:proofErr w:type="gramEnd"/>
      <w:r>
        <w:rPr>
          <w:rFonts w:eastAsia="Times New Roman"/>
          <w:color w:val="000000"/>
          <w:szCs w:val="24"/>
        </w:rPr>
        <w:t xml:space="preserve"> Hb </w:t>
      </w:r>
      <w:r>
        <w:rPr>
          <w:rFonts w:eastAsia="Times New Roman"/>
          <w:color w:val="000000"/>
          <w:szCs w:val="24"/>
        </w:rPr>
        <w:lastRenderedPageBreak/>
        <w:t xml:space="preserve">rendah berisiko </w:t>
      </w:r>
      <w:r w:rsidRPr="00765E6B">
        <w:rPr>
          <w:rFonts w:eastAsia="Times New Roman"/>
          <w:color w:val="000000"/>
          <w:szCs w:val="24"/>
        </w:rPr>
        <w:t>16,646</w:t>
      </w:r>
      <w:r>
        <w:rPr>
          <w:rFonts w:eastAsia="Times New Roman"/>
          <w:color w:val="000000"/>
          <w:szCs w:val="24"/>
        </w:rPr>
        <w:t xml:space="preserve"> kali lebih besar dibanding dengan ibu bersalin yang tidak mengalami anemia.</w:t>
      </w:r>
    </w:p>
    <w:p w:rsidR="00A52F13" w:rsidRDefault="00A52F13" w:rsidP="00A52F13">
      <w:pPr>
        <w:pStyle w:val="ListParagraph"/>
        <w:spacing w:line="240" w:lineRule="auto"/>
        <w:ind w:left="0" w:firstLine="720"/>
        <w:jc w:val="both"/>
        <w:rPr>
          <w:szCs w:val="24"/>
        </w:rPr>
      </w:pPr>
      <w:r w:rsidRPr="00FA7737">
        <w:rPr>
          <w:szCs w:val="24"/>
          <w:lang w:val="id-ID"/>
        </w:rPr>
        <w:t>Hasil uji statistik diperoleh nilai p= 0,</w:t>
      </w:r>
      <w:r>
        <w:rPr>
          <w:szCs w:val="24"/>
        </w:rPr>
        <w:t>0001</w:t>
      </w:r>
      <w:r w:rsidRPr="00FA7737">
        <w:rPr>
          <w:szCs w:val="24"/>
          <w:lang w:val="id-ID"/>
        </w:rPr>
        <w:t xml:space="preserve"> </w:t>
      </w:r>
      <w:r>
        <w:rPr>
          <w:szCs w:val="24"/>
          <w:lang w:val="en-ID"/>
        </w:rPr>
        <w:t xml:space="preserve">berarti p &lt;0,05 Ha Diterima, </w:t>
      </w:r>
      <w:r w:rsidRPr="00FA7737">
        <w:rPr>
          <w:szCs w:val="24"/>
          <w:lang w:val="id-ID"/>
        </w:rPr>
        <w:t>maka d</w:t>
      </w:r>
      <w:r>
        <w:rPr>
          <w:szCs w:val="24"/>
          <w:lang w:val="id-ID"/>
        </w:rPr>
        <w:t>apat disimpulkan</w:t>
      </w:r>
      <w:r>
        <w:rPr>
          <w:szCs w:val="24"/>
          <w:lang w:val="en-ID"/>
        </w:rPr>
        <w:t xml:space="preserve"> </w:t>
      </w:r>
      <w:r w:rsidRPr="00FA7737">
        <w:rPr>
          <w:szCs w:val="24"/>
        </w:rPr>
        <w:t>ada</w:t>
      </w:r>
      <w:r w:rsidRPr="00FA7737">
        <w:rPr>
          <w:szCs w:val="24"/>
          <w:lang w:val="id-ID"/>
        </w:rPr>
        <w:t xml:space="preserve"> hubu</w:t>
      </w:r>
      <w:r>
        <w:rPr>
          <w:szCs w:val="24"/>
          <w:lang w:val="id-ID"/>
        </w:rPr>
        <w:t xml:space="preserve">ngan yang </w:t>
      </w:r>
      <w:r>
        <w:rPr>
          <w:szCs w:val="24"/>
          <w:lang w:val="id-ID"/>
        </w:rPr>
        <w:lastRenderedPageBreak/>
        <w:t>signifikan antar</w:t>
      </w:r>
      <w:r>
        <w:rPr>
          <w:szCs w:val="24"/>
          <w:lang w:val="en-ID"/>
        </w:rPr>
        <w:t>a kadar Hb ibu</w:t>
      </w:r>
      <w:r w:rsidRPr="00FA7737">
        <w:rPr>
          <w:szCs w:val="24"/>
          <w:lang w:val="id-ID"/>
        </w:rPr>
        <w:t xml:space="preserve"> denga</w:t>
      </w:r>
      <w:r>
        <w:rPr>
          <w:szCs w:val="24"/>
          <w:lang w:val="id-ID"/>
        </w:rPr>
        <w:t xml:space="preserve">n </w:t>
      </w:r>
      <w:r>
        <w:rPr>
          <w:szCs w:val="24"/>
          <w:lang w:val="en-ID"/>
        </w:rPr>
        <w:t>BBLR</w:t>
      </w:r>
      <w:r w:rsidRPr="00FA7737">
        <w:rPr>
          <w:szCs w:val="24"/>
          <w:lang w:val="id-ID"/>
        </w:rPr>
        <w:t>. Dari hasil analisis</w:t>
      </w:r>
      <w:r>
        <w:rPr>
          <w:szCs w:val="24"/>
          <w:lang w:val="id-ID"/>
        </w:rPr>
        <w:t xml:space="preserve"> diperoleh pula nilai OR=</w:t>
      </w:r>
      <w:r>
        <w:rPr>
          <w:szCs w:val="24"/>
        </w:rPr>
        <w:t>16,646</w:t>
      </w:r>
      <w:r>
        <w:rPr>
          <w:szCs w:val="24"/>
          <w:lang w:val="id-ID"/>
        </w:rPr>
        <w:t xml:space="preserve"> artinya </w:t>
      </w:r>
      <w:r>
        <w:rPr>
          <w:szCs w:val="24"/>
          <w:lang w:val="en-ID"/>
        </w:rPr>
        <w:t xml:space="preserve">kadar Hb yang tidak anemia </w:t>
      </w:r>
      <w:r>
        <w:rPr>
          <w:szCs w:val="24"/>
          <w:lang w:val="id-ID"/>
        </w:rPr>
        <w:t xml:space="preserve">mempunyai </w:t>
      </w:r>
      <w:r>
        <w:rPr>
          <w:szCs w:val="24"/>
          <w:lang w:val="en-ID"/>
        </w:rPr>
        <w:t>risiko</w:t>
      </w:r>
      <w:r>
        <w:rPr>
          <w:szCs w:val="24"/>
          <w:lang w:val="id-ID"/>
        </w:rPr>
        <w:t xml:space="preserve"> </w:t>
      </w:r>
      <w:r>
        <w:rPr>
          <w:szCs w:val="24"/>
        </w:rPr>
        <w:t>16,646</w:t>
      </w:r>
      <w:r w:rsidRPr="00FA7737">
        <w:rPr>
          <w:szCs w:val="24"/>
          <w:lang w:val="id-ID"/>
        </w:rPr>
        <w:t xml:space="preserve"> kali u</w:t>
      </w:r>
      <w:r>
        <w:rPr>
          <w:szCs w:val="24"/>
          <w:lang w:val="id-ID"/>
        </w:rPr>
        <w:t xml:space="preserve">tuk </w:t>
      </w:r>
      <w:r>
        <w:rPr>
          <w:szCs w:val="24"/>
          <w:lang w:val="en-ID"/>
        </w:rPr>
        <w:t>mengalami BBLR</w:t>
      </w:r>
      <w:r w:rsidRPr="00FA7737">
        <w:rPr>
          <w:szCs w:val="24"/>
          <w:lang w:val="id-ID"/>
        </w:rPr>
        <w:t xml:space="preserve"> dibanding ibu yang</w:t>
      </w:r>
      <w:r>
        <w:rPr>
          <w:szCs w:val="24"/>
          <w:lang w:val="id-ID"/>
        </w:rPr>
        <w:t xml:space="preserve"> </w:t>
      </w:r>
      <w:r>
        <w:rPr>
          <w:szCs w:val="24"/>
          <w:lang w:val="en-ID"/>
        </w:rPr>
        <w:t>anemia</w:t>
      </w:r>
      <w:r w:rsidRPr="00FA7737">
        <w:rPr>
          <w:szCs w:val="24"/>
          <w:lang w:val="id-ID"/>
        </w:rPr>
        <w:t>.</w:t>
      </w:r>
      <w:r>
        <w:rPr>
          <w:szCs w:val="24"/>
        </w:rPr>
        <w:t xml:space="preserve"> </w:t>
      </w:r>
    </w:p>
    <w:p w:rsidR="00A52F13" w:rsidRDefault="00A52F13" w:rsidP="00A52F13">
      <w:pPr>
        <w:pStyle w:val="ListParagraph"/>
        <w:spacing w:line="240" w:lineRule="auto"/>
        <w:ind w:left="0" w:firstLine="426"/>
        <w:jc w:val="both"/>
        <w:rPr>
          <w:szCs w:val="24"/>
          <w:lang w:val="en-ID"/>
        </w:rPr>
      </w:pPr>
      <w:r w:rsidRPr="002906E6">
        <w:rPr>
          <w:szCs w:val="24"/>
          <w:lang w:val="id-ID"/>
        </w:rPr>
        <w:t>Hasil</w:t>
      </w:r>
      <w:r>
        <w:rPr>
          <w:szCs w:val="24"/>
          <w:lang w:val="id-ID"/>
        </w:rPr>
        <w:t xml:space="preserve"> analisa hubungan antara </w:t>
      </w:r>
      <w:r>
        <w:rPr>
          <w:szCs w:val="24"/>
          <w:lang w:val="en-ID"/>
        </w:rPr>
        <w:t>IMT</w:t>
      </w:r>
      <w:r>
        <w:rPr>
          <w:szCs w:val="24"/>
          <w:lang w:val="id-ID"/>
        </w:rPr>
        <w:t xml:space="preserve"> dengan </w:t>
      </w:r>
      <w:r>
        <w:rPr>
          <w:szCs w:val="24"/>
          <w:lang w:val="en-ID"/>
        </w:rPr>
        <w:t>BBLR</w:t>
      </w:r>
      <w:r w:rsidRPr="002906E6">
        <w:rPr>
          <w:szCs w:val="24"/>
          <w:lang w:val="id-ID"/>
        </w:rPr>
        <w:t xml:space="preserve"> diperoleh bahwa terbanyak p</w:t>
      </w:r>
      <w:r>
        <w:rPr>
          <w:szCs w:val="24"/>
          <w:lang w:val="id-ID"/>
        </w:rPr>
        <w:t>ada kelompok</w:t>
      </w:r>
      <w:r>
        <w:rPr>
          <w:szCs w:val="24"/>
          <w:lang w:val="en-ID"/>
        </w:rPr>
        <w:t xml:space="preserve"> tidak BBLR dengan IMT normal</w:t>
      </w:r>
      <w:r w:rsidRPr="002906E6">
        <w:rPr>
          <w:szCs w:val="24"/>
          <w:lang w:val="id-ID"/>
        </w:rPr>
        <w:t xml:space="preserve"> yaitu </w:t>
      </w:r>
      <w:r>
        <w:rPr>
          <w:szCs w:val="24"/>
        </w:rPr>
        <w:t>105</w:t>
      </w:r>
      <w:r>
        <w:rPr>
          <w:szCs w:val="24"/>
          <w:lang w:val="id-ID"/>
        </w:rPr>
        <w:t xml:space="preserve"> orang (</w:t>
      </w:r>
      <w:r>
        <w:rPr>
          <w:szCs w:val="24"/>
          <w:lang w:val="en-ID"/>
        </w:rPr>
        <w:t>89,7</w:t>
      </w:r>
      <w:r w:rsidRPr="002906E6">
        <w:rPr>
          <w:szCs w:val="24"/>
          <w:lang w:val="id-ID"/>
        </w:rPr>
        <w:t xml:space="preserve">%) dan paling sedikit </w:t>
      </w:r>
      <w:r>
        <w:rPr>
          <w:szCs w:val="24"/>
          <w:lang w:val="id-ID"/>
        </w:rPr>
        <w:t xml:space="preserve">pada kelompok </w:t>
      </w:r>
      <w:r>
        <w:rPr>
          <w:szCs w:val="24"/>
          <w:lang w:val="en-ID"/>
        </w:rPr>
        <w:t>BBLR</w:t>
      </w:r>
      <w:r w:rsidRPr="002906E6">
        <w:rPr>
          <w:szCs w:val="24"/>
          <w:lang w:val="id-ID"/>
        </w:rPr>
        <w:t xml:space="preserve"> den</w:t>
      </w:r>
      <w:r>
        <w:rPr>
          <w:szCs w:val="24"/>
          <w:lang w:val="id-ID"/>
        </w:rPr>
        <w:t xml:space="preserve">gan </w:t>
      </w:r>
      <w:r>
        <w:rPr>
          <w:szCs w:val="24"/>
          <w:lang w:val="en-ID"/>
        </w:rPr>
        <w:t>IMT normal</w:t>
      </w:r>
      <w:r w:rsidRPr="002906E6">
        <w:rPr>
          <w:szCs w:val="24"/>
          <w:lang w:val="id-ID"/>
        </w:rPr>
        <w:t xml:space="preserve"> sebanyak </w:t>
      </w:r>
      <w:r>
        <w:rPr>
          <w:szCs w:val="24"/>
        </w:rPr>
        <w:t>12</w:t>
      </w:r>
      <w:r w:rsidRPr="002906E6">
        <w:rPr>
          <w:szCs w:val="24"/>
          <w:lang w:val="id-ID"/>
        </w:rPr>
        <w:t xml:space="preserve"> orang (</w:t>
      </w:r>
      <w:r>
        <w:rPr>
          <w:szCs w:val="24"/>
        </w:rPr>
        <w:t>10,3</w:t>
      </w:r>
      <w:r w:rsidRPr="002906E6">
        <w:rPr>
          <w:szCs w:val="24"/>
          <w:lang w:val="id-ID"/>
        </w:rPr>
        <w:t>%).</w:t>
      </w:r>
      <w:r w:rsidRPr="002906E6">
        <w:rPr>
          <w:szCs w:val="24"/>
        </w:rPr>
        <w:t xml:space="preserve"> </w:t>
      </w:r>
      <w:r>
        <w:rPr>
          <w:szCs w:val="24"/>
        </w:rPr>
        <w:t xml:space="preserve">Hasil uji </w:t>
      </w:r>
      <w:r w:rsidRPr="0026142E">
        <w:rPr>
          <w:i/>
          <w:szCs w:val="24"/>
        </w:rPr>
        <w:t>Chi</w:t>
      </w:r>
      <w:r>
        <w:rPr>
          <w:i/>
          <w:szCs w:val="24"/>
        </w:rPr>
        <w:t>-</w:t>
      </w:r>
      <w:r w:rsidRPr="0026142E">
        <w:rPr>
          <w:i/>
          <w:szCs w:val="24"/>
        </w:rPr>
        <w:t>Square</w:t>
      </w:r>
      <w:r w:rsidRPr="002174F5">
        <w:rPr>
          <w:i/>
          <w:szCs w:val="24"/>
        </w:rPr>
        <w:t xml:space="preserve"> p value</w:t>
      </w:r>
      <w:r>
        <w:rPr>
          <w:szCs w:val="24"/>
        </w:rPr>
        <w:t xml:space="preserve"> = </w:t>
      </w:r>
      <w:r w:rsidRPr="002906E6">
        <w:rPr>
          <w:szCs w:val="24"/>
          <w:lang w:val="id-ID"/>
        </w:rPr>
        <w:t>0,</w:t>
      </w:r>
      <w:r>
        <w:rPr>
          <w:szCs w:val="24"/>
        </w:rPr>
        <w:t>025, Artinya bahwa</w:t>
      </w:r>
      <w:r>
        <w:rPr>
          <w:szCs w:val="24"/>
          <w:lang w:val="en-ID"/>
        </w:rPr>
        <w:t xml:space="preserve"> </w:t>
      </w:r>
      <w:r w:rsidRPr="002906E6">
        <w:rPr>
          <w:szCs w:val="24"/>
          <w:lang w:val="id-ID"/>
        </w:rPr>
        <w:t>ada hu</w:t>
      </w:r>
      <w:r>
        <w:rPr>
          <w:szCs w:val="24"/>
          <w:lang w:val="id-ID"/>
        </w:rPr>
        <w:t xml:space="preserve">bungan yang signifikan antara </w:t>
      </w:r>
      <w:r>
        <w:rPr>
          <w:szCs w:val="24"/>
          <w:lang w:val="en-ID"/>
        </w:rPr>
        <w:t>IMT dengan BBLR</w:t>
      </w:r>
      <w:r w:rsidRPr="002906E6">
        <w:rPr>
          <w:szCs w:val="24"/>
          <w:lang w:val="id-ID"/>
        </w:rPr>
        <w:t xml:space="preserve">. Dari hasil analisis diperoleh pula nilai OR = </w:t>
      </w:r>
      <w:r>
        <w:rPr>
          <w:szCs w:val="24"/>
        </w:rPr>
        <w:t>2,524</w:t>
      </w:r>
      <w:r>
        <w:rPr>
          <w:szCs w:val="24"/>
          <w:lang w:val="id-ID"/>
        </w:rPr>
        <w:t xml:space="preserve"> artinya ibu y</w:t>
      </w:r>
      <w:r>
        <w:rPr>
          <w:szCs w:val="24"/>
          <w:lang w:val="en-ID"/>
        </w:rPr>
        <w:t xml:space="preserve">ang IMT </w:t>
      </w:r>
      <w:r w:rsidRPr="00765E6B">
        <w:rPr>
          <w:rFonts w:eastAsia="Times New Roman"/>
          <w:color w:val="000000"/>
          <w:szCs w:val="24"/>
        </w:rPr>
        <w:t>Under weight dan/ Obesita</w:t>
      </w:r>
      <w:r>
        <w:rPr>
          <w:szCs w:val="24"/>
          <w:lang w:val="id-ID"/>
        </w:rPr>
        <w:t xml:space="preserve"> mempunyai </w:t>
      </w:r>
      <w:r>
        <w:rPr>
          <w:szCs w:val="24"/>
          <w:lang w:val="en-ID"/>
        </w:rPr>
        <w:t>risiko</w:t>
      </w:r>
      <w:r w:rsidRPr="002906E6">
        <w:rPr>
          <w:szCs w:val="24"/>
          <w:lang w:val="id-ID"/>
        </w:rPr>
        <w:t xml:space="preserve"> </w:t>
      </w:r>
      <w:r>
        <w:rPr>
          <w:szCs w:val="24"/>
        </w:rPr>
        <w:t>2,524</w:t>
      </w:r>
      <w:r w:rsidRPr="002906E6">
        <w:rPr>
          <w:szCs w:val="24"/>
          <w:lang w:val="id-ID"/>
        </w:rPr>
        <w:t xml:space="preserve"> kali u</w:t>
      </w:r>
      <w:r w:rsidRPr="002906E6">
        <w:rPr>
          <w:szCs w:val="24"/>
        </w:rPr>
        <w:t>n</w:t>
      </w:r>
      <w:r w:rsidRPr="002906E6">
        <w:rPr>
          <w:szCs w:val="24"/>
          <w:lang w:val="id-ID"/>
        </w:rPr>
        <w:t>t</w:t>
      </w:r>
      <w:r>
        <w:rPr>
          <w:szCs w:val="24"/>
          <w:lang w:val="id-ID"/>
        </w:rPr>
        <w:t xml:space="preserve">uk mengalami </w:t>
      </w:r>
      <w:r>
        <w:rPr>
          <w:szCs w:val="24"/>
          <w:lang w:val="en-ID"/>
        </w:rPr>
        <w:t>BBLR di bandingkan dengan ibu yang IMT normal.</w:t>
      </w:r>
    </w:p>
    <w:p w:rsidR="009C7EE6" w:rsidRPr="003C1E07" w:rsidRDefault="009C7EE6" w:rsidP="009C7EE6">
      <w:pPr>
        <w:pStyle w:val="ListParagraph"/>
        <w:spacing w:line="240" w:lineRule="auto"/>
        <w:ind w:left="0" w:firstLine="426"/>
        <w:jc w:val="both"/>
        <w:rPr>
          <w:color w:val="000000"/>
          <w:szCs w:val="24"/>
        </w:rPr>
      </w:pPr>
      <w:r w:rsidRPr="00EC33F5">
        <w:rPr>
          <w:szCs w:val="24"/>
          <w:lang w:val="id-ID"/>
        </w:rPr>
        <w:t>Berdasarkan</w:t>
      </w:r>
      <w:r w:rsidRPr="00EC33F5">
        <w:rPr>
          <w:szCs w:val="24"/>
        </w:rPr>
        <w:t xml:space="preserve"> hasil penelitian </w:t>
      </w:r>
      <w:r w:rsidRPr="00EC33F5">
        <w:rPr>
          <w:szCs w:val="24"/>
          <w:lang w:val="id-ID"/>
        </w:rPr>
        <w:t xml:space="preserve">yang telah dilakukan di </w:t>
      </w:r>
      <w:r w:rsidRPr="00EC33F5">
        <w:rPr>
          <w:szCs w:val="24"/>
        </w:rPr>
        <w:t xml:space="preserve">Ruang Bersalin </w:t>
      </w:r>
      <w:r w:rsidRPr="00EC33F5">
        <w:rPr>
          <w:szCs w:val="24"/>
          <w:lang w:val="id-ID"/>
        </w:rPr>
        <w:t xml:space="preserve"> </w:t>
      </w:r>
      <w:r w:rsidRPr="00EC33F5">
        <w:rPr>
          <w:szCs w:val="24"/>
        </w:rPr>
        <w:t>RSUD Johar Baru Tahun 2017</w:t>
      </w:r>
      <w:r w:rsidRPr="00EC33F5">
        <w:rPr>
          <w:szCs w:val="24"/>
          <w:lang w:val="id-ID"/>
        </w:rPr>
        <w:t xml:space="preserve">, </w:t>
      </w:r>
      <w:r>
        <w:rPr>
          <w:szCs w:val="24"/>
        </w:rPr>
        <w:t xml:space="preserve">menunjukkan bahwa </w:t>
      </w:r>
      <w:r w:rsidRPr="00EC33F5">
        <w:rPr>
          <w:szCs w:val="24"/>
          <w:lang w:val="id-ID"/>
        </w:rPr>
        <w:t xml:space="preserve">dari </w:t>
      </w:r>
      <w:r w:rsidRPr="00EC33F5">
        <w:rPr>
          <w:szCs w:val="24"/>
        </w:rPr>
        <w:t>184</w:t>
      </w:r>
      <w:r w:rsidRPr="00EC33F5">
        <w:rPr>
          <w:szCs w:val="24"/>
          <w:lang w:val="id-ID"/>
        </w:rPr>
        <w:t xml:space="preserve"> persalinan terdapat </w:t>
      </w:r>
      <w:r w:rsidRPr="00EC33F5">
        <w:rPr>
          <w:szCs w:val="24"/>
        </w:rPr>
        <w:t>27</w:t>
      </w:r>
      <w:r w:rsidRPr="00EC33F5">
        <w:rPr>
          <w:szCs w:val="24"/>
          <w:lang w:val="id-ID"/>
        </w:rPr>
        <w:t xml:space="preserve"> </w:t>
      </w:r>
      <w:r w:rsidRPr="00EC33F5">
        <w:rPr>
          <w:szCs w:val="24"/>
        </w:rPr>
        <w:t>(</w:t>
      </w:r>
      <w:r w:rsidRPr="00EC33F5">
        <w:rPr>
          <w:szCs w:val="24"/>
          <w:lang w:val="en-ID"/>
        </w:rPr>
        <w:t>14</w:t>
      </w:r>
      <w:r w:rsidRPr="00EC33F5">
        <w:rPr>
          <w:szCs w:val="24"/>
        </w:rPr>
        <w:t>,7%</w:t>
      </w:r>
      <w:r w:rsidRPr="00EC33F5">
        <w:rPr>
          <w:szCs w:val="24"/>
          <w:lang w:val="id-ID"/>
        </w:rPr>
        <w:t xml:space="preserve">) persalinan </w:t>
      </w:r>
      <w:r w:rsidRPr="00EC33F5">
        <w:rPr>
          <w:szCs w:val="24"/>
          <w:lang w:val="en-ID"/>
        </w:rPr>
        <w:t xml:space="preserve">dengan </w:t>
      </w:r>
      <w:r>
        <w:rPr>
          <w:szCs w:val="24"/>
          <w:lang w:val="en-ID"/>
        </w:rPr>
        <w:t>Bayi Berat Badan Lahir Rendah (</w:t>
      </w:r>
      <w:r w:rsidRPr="00EC33F5">
        <w:rPr>
          <w:szCs w:val="24"/>
          <w:lang w:val="en-ID"/>
        </w:rPr>
        <w:t>BBLR</w:t>
      </w:r>
      <w:r>
        <w:rPr>
          <w:szCs w:val="24"/>
          <w:lang w:val="en-ID"/>
        </w:rPr>
        <w:t>)</w:t>
      </w:r>
      <w:r>
        <w:rPr>
          <w:szCs w:val="24"/>
          <w:lang w:val="id-ID"/>
        </w:rPr>
        <w:t xml:space="preserve">. Kejaidan BBLR </w:t>
      </w:r>
      <w:r>
        <w:rPr>
          <w:szCs w:val="24"/>
        </w:rPr>
        <w:t>menurut</w:t>
      </w:r>
      <w:r>
        <w:rPr>
          <w:szCs w:val="24"/>
          <w:lang w:val="id-ID"/>
        </w:rPr>
        <w:t xml:space="preserve"> </w:t>
      </w:r>
      <w:r w:rsidRPr="002D44DA">
        <w:rPr>
          <w:szCs w:val="24"/>
        </w:rPr>
        <w:t xml:space="preserve">Nelson </w:t>
      </w:r>
      <w:r>
        <w:rPr>
          <w:szCs w:val="24"/>
        </w:rPr>
        <w:t xml:space="preserve">(2000) </w:t>
      </w:r>
      <w:r w:rsidRPr="002D44DA">
        <w:rPr>
          <w:szCs w:val="24"/>
        </w:rPr>
        <w:t>menyebutkan bahwa kejadian BBLR di negara berkembang, termasuk Indonesia, lebih banyak untuk kejadian dismaturitas dibanding</w:t>
      </w:r>
      <w:r>
        <w:t xml:space="preserve"> </w:t>
      </w:r>
      <w:r w:rsidRPr="002D44DA">
        <w:rPr>
          <w:szCs w:val="24"/>
        </w:rPr>
        <w:t>prematur.</w:t>
      </w:r>
      <w:r w:rsidRPr="002D44DA">
        <w:rPr>
          <w:b/>
          <w:szCs w:val="24"/>
          <w:vertAlign w:val="superscript"/>
        </w:rPr>
        <w:t>10</w:t>
      </w:r>
      <w:r>
        <w:t xml:space="preserve"> </w:t>
      </w:r>
      <w:r w:rsidRPr="003C1E07">
        <w:rPr>
          <w:color w:val="000000"/>
        </w:rPr>
        <w:t>Sebuah laporan UNICEF menyebutkan angka BBLR di Indonesia adalah sekitar 11,1 persen pada tahun 2011, termasuk tinggi jika dibandingkan angka BBLR di negara tetangga seperti Vietnam (5,3 persen) dan Thailand (6,6 persen).</w:t>
      </w:r>
    </w:p>
    <w:p w:rsidR="009C7EE6" w:rsidRDefault="009C7EE6" w:rsidP="009C7EE6">
      <w:pPr>
        <w:pStyle w:val="NormalWeb"/>
        <w:shd w:val="clear" w:color="auto" w:fill="FFFFFF"/>
        <w:spacing w:before="0" w:beforeAutospacing="0" w:after="0" w:afterAutospacing="0"/>
        <w:jc w:val="both"/>
        <w:rPr>
          <w:color w:val="000000"/>
        </w:rPr>
      </w:pPr>
      <w:r w:rsidRPr="003C1E07">
        <w:rPr>
          <w:color w:val="000000"/>
        </w:rPr>
        <w:t>Pada tahun 2013 angka BBLR di Indonesia memang sedikit menurun, yaitu mencapai 10,2 persen, dengan prevalensi tertinggi ditempati oleh Propinsi Nusa Tenggara Timur (19,2 persen) dan terendah di Propinsi</w:t>
      </w:r>
      <w:r>
        <w:rPr>
          <w:rFonts w:ascii="Arial" w:hAnsi="Arial" w:cs="Arial"/>
          <w:color w:val="000000"/>
        </w:rPr>
        <w:t xml:space="preserve"> </w:t>
      </w:r>
      <w:r w:rsidRPr="00B2057E">
        <w:rPr>
          <w:color w:val="000000"/>
        </w:rPr>
        <w:t>Sumatra Barat (6 persen)</w:t>
      </w:r>
      <w:r>
        <w:rPr>
          <w:color w:val="000000"/>
        </w:rPr>
        <w:t>.</w:t>
      </w:r>
    </w:p>
    <w:p w:rsidR="00A52F13" w:rsidRDefault="009C7EE6" w:rsidP="009C7EE6">
      <w:pPr>
        <w:pStyle w:val="ListParagraph"/>
        <w:spacing w:line="240" w:lineRule="auto"/>
        <w:ind w:left="0" w:firstLine="426"/>
        <w:jc w:val="both"/>
        <w:rPr>
          <w:szCs w:val="24"/>
          <w:lang w:val="en-ID"/>
        </w:rPr>
      </w:pPr>
      <w:r>
        <w:rPr>
          <w:color w:val="000000"/>
        </w:rPr>
        <w:t xml:space="preserve">Tahun 2016 angka kejadian BBLR di Provinsi DKI Jakarta sebanyak 1,01 persen, angka tersebut memiliki peranan dalam menyumbang angka kejadian BBLR di Indoensia. (Profil kesehatan provinsi DKI Jakarta tahun 2016). Masih tingginya angka kejadian BBLR di Indonesia di pengaruhi oleh beberapa faktor, diantara faktor ibu </w:t>
      </w:r>
      <w:r>
        <w:rPr>
          <w:color w:val="000000"/>
        </w:rPr>
        <w:lastRenderedPageBreak/>
        <w:t>seperti karakteristik, riwayat penyakit (Hipertensi, Pre eklamsi dan eklamsi), kadar hemoglobin, kenaikan berat badan, indeks masa tubuh, gizi ibu hamil, status ekonomi dan lain sebagianya. Hal tersebut juga menggambarkan kondisi serupa di wilayah DKI Jakarta.</w:t>
      </w:r>
    </w:p>
    <w:p w:rsidR="009C7EE6" w:rsidRDefault="009C7EE6" w:rsidP="009C7EE6">
      <w:pPr>
        <w:pStyle w:val="ListParagraph"/>
        <w:tabs>
          <w:tab w:val="left" w:pos="0"/>
        </w:tabs>
        <w:spacing w:line="240" w:lineRule="auto"/>
        <w:ind w:left="0" w:firstLine="426"/>
        <w:jc w:val="both"/>
        <w:rPr>
          <w:szCs w:val="24"/>
          <w:lang w:val="en-ID"/>
        </w:rPr>
      </w:pPr>
      <w:r>
        <w:rPr>
          <w:szCs w:val="24"/>
          <w:lang w:val="en-ID"/>
        </w:rPr>
        <w:t xml:space="preserve">Hasil penelitian diperoleh bahwa hbu bersalin yang berusia 20 – 35 tahun merupakan </w:t>
      </w:r>
      <w:proofErr w:type="gramStart"/>
      <w:r>
        <w:rPr>
          <w:szCs w:val="24"/>
          <w:lang w:val="en-ID"/>
        </w:rPr>
        <w:t>usia</w:t>
      </w:r>
      <w:proofErr w:type="gramEnd"/>
      <w:r>
        <w:rPr>
          <w:szCs w:val="24"/>
          <w:lang w:val="en-ID"/>
        </w:rPr>
        <w:t xml:space="preserve"> terbanyak melahirkan bayi BBLR. Hasil tersebut selaras dengan h</w:t>
      </w:r>
      <w:r w:rsidRPr="0038602D">
        <w:rPr>
          <w:szCs w:val="24"/>
          <w:lang w:val="en-ID"/>
        </w:rPr>
        <w:t xml:space="preserve">asil penelitian ini yang dilakukan oleh Hasanah </w:t>
      </w:r>
      <w:proofErr w:type="gramStart"/>
      <w:r w:rsidRPr="0038602D">
        <w:rPr>
          <w:szCs w:val="24"/>
          <w:lang w:val="en-ID"/>
        </w:rPr>
        <w:t>et</w:t>
      </w:r>
      <w:proofErr w:type="gramEnd"/>
      <w:r w:rsidRPr="0038602D">
        <w:rPr>
          <w:szCs w:val="24"/>
          <w:lang w:val="en-ID"/>
        </w:rPr>
        <w:t xml:space="preserve"> all (2011) yang mendapatkan usia ibu tersering melahirkan BBLR ialah usia 20</w:t>
      </w:r>
      <w:r>
        <w:rPr>
          <w:szCs w:val="24"/>
          <w:lang w:val="en-ID"/>
        </w:rPr>
        <w:t xml:space="preserve"> - </w:t>
      </w:r>
      <w:r w:rsidRPr="0038602D">
        <w:rPr>
          <w:szCs w:val="24"/>
          <w:lang w:val="en-ID"/>
        </w:rPr>
        <w:t xml:space="preserve">35 tahun. </w:t>
      </w:r>
      <w:r>
        <w:rPr>
          <w:szCs w:val="24"/>
          <w:lang w:val="en-ID"/>
        </w:rPr>
        <w:t xml:space="preserve">Tingginya bayi BBLR yang lahir pada </w:t>
      </w:r>
      <w:proofErr w:type="gramStart"/>
      <w:r>
        <w:rPr>
          <w:szCs w:val="24"/>
          <w:lang w:val="en-ID"/>
        </w:rPr>
        <w:t>usia</w:t>
      </w:r>
      <w:proofErr w:type="gramEnd"/>
      <w:r>
        <w:rPr>
          <w:szCs w:val="24"/>
          <w:lang w:val="en-ID"/>
        </w:rPr>
        <w:t xml:space="preserve"> ibu 20 – 35 tahun, tidak hanya disebabkan karena usia ibu, keadaan ini dapat terjadi karena adanya faktor pencetus lain, yang lebih dominan dibanding usia ibu seperti, anemia (kadar haemoglobin ibu), paritas dan Indeks Masa Tubuh (IMT). Seperti pada hasil penelitian ini bahwa tidak ada hubungan antara </w:t>
      </w:r>
      <w:proofErr w:type="gramStart"/>
      <w:r>
        <w:rPr>
          <w:szCs w:val="24"/>
          <w:lang w:val="en-ID"/>
        </w:rPr>
        <w:t>usia</w:t>
      </w:r>
      <w:proofErr w:type="gramEnd"/>
      <w:r>
        <w:rPr>
          <w:szCs w:val="24"/>
          <w:lang w:val="en-ID"/>
        </w:rPr>
        <w:t xml:space="preserve"> ibu dengan BBLR. Penelitian ini sejalan dengan penelitian yang dilakukan oleh </w:t>
      </w:r>
      <w:r w:rsidRPr="0038602D">
        <w:rPr>
          <w:szCs w:val="24"/>
          <w:lang w:val="en-ID"/>
        </w:rPr>
        <w:t>Purwanto AD &amp; Wahyuni CU (2016) dan penelitian Sulistyorini D &amp; Siswoyo S (2014) yang menyatakan bahwa tidak ada hubungan antara</w:t>
      </w:r>
      <w:r>
        <w:rPr>
          <w:szCs w:val="24"/>
          <w:lang w:val="en-ID"/>
        </w:rPr>
        <w:t xml:space="preserve"> usia ibu dengan kejadian BBLR dan juga penelitian yang dilakukan oleh Adi S.M, Sagung</w:t>
      </w:r>
      <w:r w:rsidRPr="00F538B6">
        <w:rPr>
          <w:szCs w:val="24"/>
          <w:lang w:val="en-ID"/>
        </w:rPr>
        <w:t>,</w:t>
      </w:r>
      <w:r>
        <w:rPr>
          <w:szCs w:val="24"/>
          <w:lang w:val="en-ID"/>
        </w:rPr>
        <w:t xml:space="preserve"> dkk (2015) yang menyatakan bahwa tidak ada hubungan anatar usia ibu dengan kejadian BBLR baik BBLR pada premature maupun dismature. </w:t>
      </w:r>
    </w:p>
    <w:p w:rsidR="009C7EE6" w:rsidRDefault="009C7EE6" w:rsidP="009C7EE6">
      <w:pPr>
        <w:pStyle w:val="ListParagraph"/>
        <w:tabs>
          <w:tab w:val="left" w:pos="0"/>
        </w:tabs>
        <w:spacing w:line="240" w:lineRule="auto"/>
        <w:ind w:left="0" w:firstLine="426"/>
        <w:jc w:val="both"/>
        <w:rPr>
          <w:szCs w:val="24"/>
          <w:lang w:val="en-ID"/>
        </w:rPr>
      </w:pPr>
      <w:r>
        <w:rPr>
          <w:szCs w:val="24"/>
          <w:lang w:val="en-ID"/>
        </w:rPr>
        <w:t xml:space="preserve">Akan tetapi berbada dengan hasil penelitian yang dilakukan oleh </w:t>
      </w:r>
      <w:r w:rsidRPr="0038602D">
        <w:rPr>
          <w:szCs w:val="24"/>
          <w:lang w:val="en-ID"/>
        </w:rPr>
        <w:t xml:space="preserve">Momeni M </w:t>
      </w:r>
      <w:proofErr w:type="gramStart"/>
      <w:r w:rsidRPr="0038602D">
        <w:rPr>
          <w:szCs w:val="24"/>
          <w:lang w:val="en-ID"/>
        </w:rPr>
        <w:t>et</w:t>
      </w:r>
      <w:proofErr w:type="gramEnd"/>
      <w:r w:rsidRPr="0038602D">
        <w:rPr>
          <w:szCs w:val="24"/>
          <w:lang w:val="en-ID"/>
        </w:rPr>
        <w:t xml:space="preserve"> all (2017) </w:t>
      </w:r>
      <w:r>
        <w:rPr>
          <w:szCs w:val="24"/>
          <w:lang w:val="en-ID"/>
        </w:rPr>
        <w:t xml:space="preserve">yang dalam hasil penelitiannya </w:t>
      </w:r>
      <w:r w:rsidRPr="0038602D">
        <w:rPr>
          <w:szCs w:val="24"/>
          <w:lang w:val="en-ID"/>
        </w:rPr>
        <w:t xml:space="preserve">mengatakan bahwa usia ibu saat melahirkan &lt; 18 dan &gt; 35 tahun berhubungan dengan kejadian BBLR. </w:t>
      </w:r>
      <w:r>
        <w:rPr>
          <w:szCs w:val="24"/>
          <w:lang w:val="en-ID"/>
        </w:rPr>
        <w:t>Menurut s</w:t>
      </w:r>
      <w:r w:rsidRPr="0038602D">
        <w:rPr>
          <w:szCs w:val="24"/>
          <w:lang w:val="en-ID"/>
        </w:rPr>
        <w:t xml:space="preserve">ebagian besar penelitian epidemiologi menunjukkan bahwa BBLR terjadi pada ibu </w:t>
      </w:r>
      <w:proofErr w:type="gramStart"/>
      <w:r w:rsidRPr="0038602D">
        <w:rPr>
          <w:szCs w:val="24"/>
          <w:lang w:val="en-ID"/>
        </w:rPr>
        <w:t>usia</w:t>
      </w:r>
      <w:proofErr w:type="gramEnd"/>
      <w:r w:rsidRPr="0038602D">
        <w:rPr>
          <w:szCs w:val="24"/>
          <w:lang w:val="en-ID"/>
        </w:rPr>
        <w:t xml:space="preserve"> muda dan tua. Ada kekurangan kondisi sosial yang terdapat pada ibu bersalin </w:t>
      </w:r>
      <w:proofErr w:type="gramStart"/>
      <w:r w:rsidRPr="0038602D">
        <w:rPr>
          <w:szCs w:val="24"/>
          <w:lang w:val="en-ID"/>
        </w:rPr>
        <w:t>usia</w:t>
      </w:r>
      <w:proofErr w:type="gramEnd"/>
      <w:r w:rsidRPr="0038602D">
        <w:rPr>
          <w:szCs w:val="24"/>
          <w:lang w:val="en-ID"/>
        </w:rPr>
        <w:t xml:space="preserve"> muda seperti status sosial ekonomi rendah, rendahnya pendidikan ibu, gizi buruk dan indeks masa tubuh yang rendah. Sedangkan yang berhubungan dengan ibu bersalin </w:t>
      </w:r>
      <w:proofErr w:type="gramStart"/>
      <w:r w:rsidRPr="0038602D">
        <w:rPr>
          <w:szCs w:val="24"/>
          <w:lang w:val="en-ID"/>
        </w:rPr>
        <w:t>usia</w:t>
      </w:r>
      <w:proofErr w:type="gramEnd"/>
      <w:r w:rsidRPr="0038602D">
        <w:rPr>
          <w:szCs w:val="24"/>
          <w:lang w:val="en-ID"/>
        </w:rPr>
        <w:t xml:space="preserve"> tua mengarah ke faktor biologis seperti </w:t>
      </w:r>
      <w:r w:rsidRPr="0038602D">
        <w:rPr>
          <w:szCs w:val="24"/>
          <w:lang w:val="en-ID"/>
        </w:rPr>
        <w:lastRenderedPageBreak/>
        <w:t xml:space="preserve">anomali kromosom, pre eklampsia, dan diabetes melitus. Risiko kehamilan pada ibu yang terlalu muda </w:t>
      </w:r>
      <w:proofErr w:type="gramStart"/>
      <w:r w:rsidRPr="0038602D">
        <w:rPr>
          <w:szCs w:val="24"/>
          <w:lang w:val="en-ID"/>
        </w:rPr>
        <w:t>usia</w:t>
      </w:r>
      <w:proofErr w:type="gramEnd"/>
      <w:r w:rsidRPr="0038602D">
        <w:rPr>
          <w:szCs w:val="24"/>
          <w:lang w:val="en-ID"/>
        </w:rPr>
        <w:t xml:space="preserve"> biasanya timbul karena mereka belum siap secara psikis maupun fisik.  </w:t>
      </w:r>
      <w:proofErr w:type="gramStart"/>
      <w:r w:rsidRPr="0038602D">
        <w:rPr>
          <w:szCs w:val="24"/>
          <w:lang w:val="en-ID"/>
        </w:rPr>
        <w:t>Usia</w:t>
      </w:r>
      <w:proofErr w:type="gramEnd"/>
      <w:r w:rsidRPr="0038602D">
        <w:rPr>
          <w:szCs w:val="24"/>
          <w:lang w:val="en-ID"/>
        </w:rPr>
        <w:t xml:space="preserve"> ibu &lt;20 tahun berisiko melahirkan BBLR karena organ reproduksi ibu belum matang secara biologis dan belum berkembang dengan baik. Organ reproduksi yang belum sempurna dapat mengakibatkan berkurangnya suplai aliran darah ke serviks dan uterus. Hal ini dapat mengakibatkan kurangnya nutrisi terhadap janin yang</w:t>
      </w:r>
      <w:r>
        <w:rPr>
          <w:szCs w:val="24"/>
          <w:lang w:val="en-ID"/>
        </w:rPr>
        <w:t xml:space="preserve"> dikandungnya. </w:t>
      </w:r>
    </w:p>
    <w:p w:rsidR="009C7EE6" w:rsidRPr="00EC33F5" w:rsidRDefault="009C7EE6" w:rsidP="009C7EE6">
      <w:pPr>
        <w:pStyle w:val="ListParagraph"/>
        <w:tabs>
          <w:tab w:val="left" w:pos="0"/>
        </w:tabs>
        <w:spacing w:line="240" w:lineRule="auto"/>
        <w:ind w:left="0" w:firstLine="426"/>
        <w:jc w:val="both"/>
        <w:rPr>
          <w:szCs w:val="24"/>
          <w:lang w:val="id-ID"/>
        </w:rPr>
      </w:pPr>
      <w:r>
        <w:rPr>
          <w:szCs w:val="24"/>
          <w:lang w:val="en-ID"/>
        </w:rPr>
        <w:t xml:space="preserve">Hasil penelitian </w:t>
      </w:r>
      <w:r w:rsidRPr="00EC33F5">
        <w:rPr>
          <w:szCs w:val="24"/>
          <w:lang w:val="en-ID"/>
        </w:rPr>
        <w:t xml:space="preserve">dari Feibi Almira Rantung Progam Studi Ilmu Keperawatan Fakultas Kedokteran Universitas Sam Ratulangi yang penelitian dilaksanakan di Rumah Sakit Pancaran Kasih Gmim Manado pada tanggal 30 maret s/d 10 </w:t>
      </w:r>
      <w:r>
        <w:rPr>
          <w:szCs w:val="24"/>
          <w:lang w:val="en-ID"/>
        </w:rPr>
        <w:t>A</w:t>
      </w:r>
      <w:r w:rsidRPr="00EC33F5">
        <w:rPr>
          <w:szCs w:val="24"/>
          <w:lang w:val="en-ID"/>
        </w:rPr>
        <w:t xml:space="preserve">pril 2015 dengan jumlah sampel 70 data bayi baru lahir dihasilkan bahwa hasil uji statistik didapatkan nilai p = 0,001, yang berarti adanya hubungan antara umur ibu dengan BBLR. </w:t>
      </w:r>
    </w:p>
    <w:p w:rsidR="009C7EE6" w:rsidRPr="008E3C27" w:rsidRDefault="009C7EE6" w:rsidP="009C7EE6">
      <w:pPr>
        <w:pStyle w:val="ListParagraph"/>
        <w:numPr>
          <w:ilvl w:val="1"/>
          <w:numId w:val="3"/>
        </w:numPr>
        <w:tabs>
          <w:tab w:val="left" w:pos="426"/>
          <w:tab w:val="left" w:pos="851"/>
        </w:tabs>
        <w:spacing w:line="240" w:lineRule="auto"/>
        <w:ind w:firstLine="0"/>
        <w:jc w:val="both"/>
        <w:rPr>
          <w:vanish/>
          <w:szCs w:val="24"/>
        </w:rPr>
      </w:pPr>
    </w:p>
    <w:p w:rsidR="009C7EE6" w:rsidRDefault="009C7EE6" w:rsidP="009C7EE6">
      <w:pPr>
        <w:pStyle w:val="ListParagraph"/>
        <w:tabs>
          <w:tab w:val="left" w:pos="709"/>
          <w:tab w:val="left" w:pos="851"/>
        </w:tabs>
        <w:spacing w:line="240" w:lineRule="auto"/>
        <w:ind w:left="0" w:firstLine="426"/>
        <w:jc w:val="both"/>
        <w:rPr>
          <w:szCs w:val="24"/>
          <w:lang w:val="id-ID"/>
        </w:rPr>
      </w:pPr>
      <w:r>
        <w:rPr>
          <w:szCs w:val="24"/>
        </w:rPr>
        <w:t xml:space="preserve">Pada teori yang dinyatakan oleh Prawirohardjo, 2010 </w:t>
      </w:r>
      <w:r w:rsidRPr="00094BF8">
        <w:rPr>
          <w:szCs w:val="24"/>
          <w:lang w:val="id-ID"/>
        </w:rPr>
        <w:t>mengatakan bahwa p</w:t>
      </w:r>
      <w:r w:rsidRPr="00094BF8">
        <w:rPr>
          <w:szCs w:val="24"/>
        </w:rPr>
        <w:t xml:space="preserve">ada </w:t>
      </w:r>
      <w:r>
        <w:rPr>
          <w:szCs w:val="24"/>
        </w:rPr>
        <w:t>umur kurang dari 21</w:t>
      </w:r>
      <w:r w:rsidRPr="00094BF8">
        <w:rPr>
          <w:szCs w:val="24"/>
        </w:rPr>
        <w:t xml:space="preserve"> tahun, org</w:t>
      </w:r>
      <w:r>
        <w:rPr>
          <w:szCs w:val="24"/>
        </w:rPr>
        <w:t>an-organ reproduksi</w:t>
      </w:r>
      <w:r>
        <w:rPr>
          <w:szCs w:val="24"/>
          <w:lang w:val="id-ID"/>
        </w:rPr>
        <w:t xml:space="preserve"> </w:t>
      </w:r>
      <w:r w:rsidRPr="00094BF8">
        <w:rPr>
          <w:szCs w:val="24"/>
        </w:rPr>
        <w:t>belum berfungsi dengan sempurna, rah</w:t>
      </w:r>
      <w:r>
        <w:rPr>
          <w:szCs w:val="24"/>
        </w:rPr>
        <w:t>im dan panggul ibu belum tumbuh</w:t>
      </w:r>
      <w:r>
        <w:rPr>
          <w:szCs w:val="24"/>
          <w:lang w:val="id-ID"/>
        </w:rPr>
        <w:t xml:space="preserve"> </w:t>
      </w:r>
      <w:r w:rsidRPr="00094BF8">
        <w:rPr>
          <w:szCs w:val="24"/>
        </w:rPr>
        <w:t>mencapai ukuran dewasa sehingga bila terjadi kehamilan dan persalinan akan lebih mudah mengalami komplikasi dan pada</w:t>
      </w:r>
      <w:r>
        <w:rPr>
          <w:szCs w:val="24"/>
        </w:rPr>
        <w:t xml:space="preserve"> usia lebih dari 35 tahun organ</w:t>
      </w:r>
      <w:r>
        <w:rPr>
          <w:szCs w:val="24"/>
          <w:lang w:val="id-ID"/>
        </w:rPr>
        <w:t xml:space="preserve"> </w:t>
      </w:r>
      <w:r w:rsidRPr="00094BF8">
        <w:rPr>
          <w:szCs w:val="24"/>
        </w:rPr>
        <w:t>kandungan sudah tua sehingga jalan lahir telah kaku dan mudah</w:t>
      </w:r>
      <w:r>
        <w:rPr>
          <w:szCs w:val="24"/>
        </w:rPr>
        <w:t xml:space="preserve"> terjadi komplikasi</w:t>
      </w:r>
      <w:r w:rsidRPr="00094BF8">
        <w:rPr>
          <w:szCs w:val="24"/>
        </w:rPr>
        <w:t>.</w:t>
      </w:r>
      <w:r>
        <w:rPr>
          <w:szCs w:val="24"/>
        </w:rPr>
        <w:t xml:space="preserve"> Selain itu, </w:t>
      </w:r>
      <w:r w:rsidRPr="00094BF8">
        <w:rPr>
          <w:szCs w:val="24"/>
        </w:rPr>
        <w:t xml:space="preserve">hal ini </w:t>
      </w:r>
      <w:r>
        <w:rPr>
          <w:szCs w:val="24"/>
        </w:rPr>
        <w:t xml:space="preserve">juga </w:t>
      </w:r>
      <w:r w:rsidRPr="00094BF8">
        <w:rPr>
          <w:szCs w:val="24"/>
        </w:rPr>
        <w:t>dapat mempengaruhi fungsi plasenta dan dapat mengakibatkan iritabi</w:t>
      </w:r>
      <w:r>
        <w:rPr>
          <w:szCs w:val="24"/>
        </w:rPr>
        <w:t>litas pada uterus serta terjadi</w:t>
      </w:r>
      <w:r>
        <w:rPr>
          <w:szCs w:val="24"/>
          <w:lang w:val="id-ID"/>
        </w:rPr>
        <w:t xml:space="preserve"> </w:t>
      </w:r>
      <w:r>
        <w:rPr>
          <w:szCs w:val="24"/>
        </w:rPr>
        <w:t xml:space="preserve">perubahan pada serviks dan persalinan BBLRpun </w:t>
      </w:r>
      <w:proofErr w:type="gramStart"/>
      <w:r>
        <w:rPr>
          <w:szCs w:val="24"/>
        </w:rPr>
        <w:t>akan</w:t>
      </w:r>
      <w:proofErr w:type="gramEnd"/>
      <w:r>
        <w:rPr>
          <w:szCs w:val="24"/>
        </w:rPr>
        <w:t xml:space="preserve"> terjadi</w:t>
      </w:r>
      <w:r w:rsidRPr="00094BF8">
        <w:rPr>
          <w:szCs w:val="24"/>
        </w:rPr>
        <w:t>.</w:t>
      </w:r>
      <w:r>
        <w:rPr>
          <w:szCs w:val="24"/>
          <w:lang w:val="id-ID"/>
        </w:rPr>
        <w:t xml:space="preserve"> </w:t>
      </w:r>
    </w:p>
    <w:p w:rsidR="009C7EE6" w:rsidRDefault="009C7EE6" w:rsidP="009C7EE6">
      <w:pPr>
        <w:pStyle w:val="ListParagraph"/>
        <w:spacing w:line="240" w:lineRule="auto"/>
        <w:ind w:left="0" w:firstLine="426"/>
        <w:jc w:val="both"/>
        <w:rPr>
          <w:szCs w:val="24"/>
        </w:rPr>
      </w:pPr>
      <w:r>
        <w:rPr>
          <w:szCs w:val="24"/>
          <w:lang w:val="en-ID"/>
        </w:rPr>
        <w:t>Paritas merupakan jumlah bayi yang dilahirkan hidup oleh seorang wanita, yang dibadakan menjadi tiga yaitu primipara (melahirkan 1), multipara (melahirkan 2-4) dan grandemultipara (melahirkan &gt;4).</w:t>
      </w:r>
      <w:r>
        <w:rPr>
          <w:szCs w:val="24"/>
        </w:rPr>
        <w:t xml:space="preserve"> Hasil penelitian ini menunjukkan bahwa paritas terbanyak adalah </w:t>
      </w:r>
      <w:r>
        <w:rPr>
          <w:szCs w:val="24"/>
          <w:lang w:val="id-ID"/>
        </w:rPr>
        <w:t xml:space="preserve">pada </w:t>
      </w:r>
      <w:r>
        <w:rPr>
          <w:szCs w:val="24"/>
          <w:lang w:val="en-ID"/>
        </w:rPr>
        <w:t>kelompok BBLR</w:t>
      </w:r>
      <w:r>
        <w:rPr>
          <w:szCs w:val="24"/>
          <w:lang w:val="id-ID"/>
        </w:rPr>
        <w:t xml:space="preserve"> dengan </w:t>
      </w:r>
      <w:r>
        <w:rPr>
          <w:szCs w:val="24"/>
          <w:lang w:val="en-ID"/>
        </w:rPr>
        <w:t>multipara dan/ grandemultipara</w:t>
      </w:r>
      <w:r w:rsidRPr="00962631">
        <w:rPr>
          <w:szCs w:val="24"/>
          <w:lang w:val="id-ID"/>
        </w:rPr>
        <w:t xml:space="preserve"> yaitu</w:t>
      </w:r>
      <w:r>
        <w:rPr>
          <w:szCs w:val="24"/>
        </w:rPr>
        <w:t xml:space="preserve"> 18</w:t>
      </w:r>
      <w:r w:rsidRPr="00962631">
        <w:rPr>
          <w:szCs w:val="24"/>
        </w:rPr>
        <w:t xml:space="preserve"> </w:t>
      </w:r>
      <w:r>
        <w:rPr>
          <w:szCs w:val="24"/>
          <w:lang w:val="en-ID"/>
        </w:rPr>
        <w:t>ibu bersalin</w:t>
      </w:r>
      <w:r w:rsidRPr="00962631">
        <w:rPr>
          <w:szCs w:val="24"/>
          <w:lang w:val="id-ID"/>
        </w:rPr>
        <w:t xml:space="preserve"> (</w:t>
      </w:r>
      <w:r>
        <w:rPr>
          <w:szCs w:val="24"/>
          <w:lang w:val="en-ID"/>
        </w:rPr>
        <w:t>26,50</w:t>
      </w:r>
      <w:r w:rsidRPr="00962631">
        <w:rPr>
          <w:szCs w:val="24"/>
          <w:lang w:val="id-ID"/>
        </w:rPr>
        <w:t xml:space="preserve">%) dan paling </w:t>
      </w:r>
      <w:r>
        <w:rPr>
          <w:szCs w:val="24"/>
          <w:lang w:val="id-ID"/>
        </w:rPr>
        <w:t xml:space="preserve">sedikit pada kelompok </w:t>
      </w:r>
      <w:r>
        <w:rPr>
          <w:szCs w:val="24"/>
          <w:lang w:val="en-ID"/>
        </w:rPr>
        <w:lastRenderedPageBreak/>
        <w:t>BBLR</w:t>
      </w:r>
      <w:r>
        <w:rPr>
          <w:szCs w:val="24"/>
          <w:lang w:val="id-ID"/>
        </w:rPr>
        <w:t xml:space="preserve"> dengan </w:t>
      </w:r>
      <w:r>
        <w:rPr>
          <w:szCs w:val="24"/>
          <w:lang w:val="en-ID"/>
        </w:rPr>
        <w:t>primiparitas</w:t>
      </w:r>
      <w:r w:rsidRPr="00962631">
        <w:rPr>
          <w:szCs w:val="24"/>
        </w:rPr>
        <w:t xml:space="preserve"> </w:t>
      </w:r>
      <w:r w:rsidRPr="00962631">
        <w:rPr>
          <w:szCs w:val="24"/>
          <w:lang w:val="id-ID"/>
        </w:rPr>
        <w:t xml:space="preserve">yaitu </w:t>
      </w:r>
      <w:r>
        <w:rPr>
          <w:szCs w:val="24"/>
        </w:rPr>
        <w:t>9</w:t>
      </w:r>
      <w:r>
        <w:rPr>
          <w:szCs w:val="24"/>
          <w:lang w:val="id-ID"/>
        </w:rPr>
        <w:t xml:space="preserve"> </w:t>
      </w:r>
      <w:r>
        <w:rPr>
          <w:szCs w:val="24"/>
          <w:lang w:val="en-ID"/>
        </w:rPr>
        <w:t>ibu bersalin</w:t>
      </w:r>
      <w:r w:rsidRPr="00962631">
        <w:rPr>
          <w:szCs w:val="24"/>
          <w:lang w:val="id-ID"/>
        </w:rPr>
        <w:t xml:space="preserve"> (</w:t>
      </w:r>
      <w:r>
        <w:rPr>
          <w:szCs w:val="24"/>
        </w:rPr>
        <w:t>13,23</w:t>
      </w:r>
      <w:r w:rsidRPr="00962631">
        <w:rPr>
          <w:szCs w:val="24"/>
          <w:lang w:val="id-ID"/>
        </w:rPr>
        <w:t>%)</w:t>
      </w:r>
      <w:r>
        <w:rPr>
          <w:szCs w:val="24"/>
        </w:rPr>
        <w:t>.</w:t>
      </w:r>
    </w:p>
    <w:p w:rsidR="009C7EE6" w:rsidRDefault="009C7EE6" w:rsidP="009C7EE6">
      <w:pPr>
        <w:pStyle w:val="ListParagraph"/>
        <w:spacing w:line="240" w:lineRule="auto"/>
        <w:ind w:left="0" w:firstLine="426"/>
        <w:jc w:val="both"/>
        <w:rPr>
          <w:szCs w:val="24"/>
          <w:lang w:val="id-ID"/>
        </w:rPr>
      </w:pPr>
      <w:r w:rsidRPr="00962631">
        <w:rPr>
          <w:szCs w:val="24"/>
          <w:lang w:val="id-ID"/>
        </w:rPr>
        <w:t>Hasil uji statistik diperoleh nilai p</w:t>
      </w:r>
      <w:r>
        <w:rPr>
          <w:szCs w:val="24"/>
          <w:lang w:val="id-ID"/>
        </w:rPr>
        <w:t>=</w:t>
      </w:r>
      <w:r>
        <w:rPr>
          <w:szCs w:val="24"/>
        </w:rPr>
        <w:t>0,001</w:t>
      </w:r>
      <w:r w:rsidRPr="00962631">
        <w:rPr>
          <w:szCs w:val="24"/>
          <w:lang w:val="id-ID"/>
        </w:rPr>
        <w:t xml:space="preserve"> </w:t>
      </w:r>
      <w:r>
        <w:rPr>
          <w:szCs w:val="24"/>
          <w:lang w:val="en-ID"/>
        </w:rPr>
        <w:t xml:space="preserve">artinya </w:t>
      </w:r>
      <w:r w:rsidRPr="00962631">
        <w:rPr>
          <w:szCs w:val="24"/>
          <w:lang w:val="id-ID"/>
        </w:rPr>
        <w:t>ada hubun</w:t>
      </w:r>
      <w:r>
        <w:rPr>
          <w:szCs w:val="24"/>
          <w:lang w:val="id-ID"/>
        </w:rPr>
        <w:t>gan yang signifikan antara p</w:t>
      </w:r>
      <w:r>
        <w:rPr>
          <w:szCs w:val="24"/>
          <w:lang w:val="en-ID"/>
        </w:rPr>
        <w:t>aritas ibu</w:t>
      </w:r>
      <w:r>
        <w:rPr>
          <w:szCs w:val="24"/>
          <w:lang w:val="id-ID"/>
        </w:rPr>
        <w:t xml:space="preserve"> dengan </w:t>
      </w:r>
      <w:r>
        <w:rPr>
          <w:szCs w:val="24"/>
          <w:lang w:val="en-ID"/>
        </w:rPr>
        <w:t>BBLR</w:t>
      </w:r>
      <w:r>
        <w:rPr>
          <w:szCs w:val="24"/>
          <w:lang w:val="id-ID"/>
        </w:rPr>
        <w:t>.</w:t>
      </w:r>
      <w:r>
        <w:rPr>
          <w:szCs w:val="24"/>
          <w:lang w:val="en-ID"/>
        </w:rPr>
        <w:t xml:space="preserve"> </w:t>
      </w:r>
      <w:r>
        <w:rPr>
          <w:szCs w:val="24"/>
          <w:lang w:val="id-ID"/>
        </w:rPr>
        <w:t>.</w:t>
      </w:r>
      <w:r>
        <w:rPr>
          <w:szCs w:val="24"/>
          <w:lang w:val="en-ID"/>
        </w:rPr>
        <w:t xml:space="preserve"> Dari hasil analisis diperoleh pula nilai OR= 3,945 artinya ibu dengan multipara memiliki risiko 3,945 kali untuk mengalami BBLR dibanding ibu yang primipara</w:t>
      </w:r>
      <w:r>
        <w:rPr>
          <w:szCs w:val="24"/>
          <w:lang w:val="id-ID"/>
        </w:rPr>
        <w:t xml:space="preserve">. </w:t>
      </w:r>
      <w:r>
        <w:rPr>
          <w:szCs w:val="24"/>
          <w:lang w:val="en-ID"/>
        </w:rPr>
        <w:t>Hal tersebut sesuai dengan teori Winkjosastro</w:t>
      </w:r>
      <w:proofErr w:type="gramStart"/>
      <w:r>
        <w:rPr>
          <w:szCs w:val="24"/>
          <w:lang w:val="en-ID"/>
        </w:rPr>
        <w:t>,2008</w:t>
      </w:r>
      <w:proofErr w:type="gramEnd"/>
      <w:r>
        <w:rPr>
          <w:szCs w:val="24"/>
          <w:lang w:val="en-ID"/>
        </w:rPr>
        <w:t>, yang mengatakan bahwa umumnya kejadian BBLR dan kematian perinata</w:t>
      </w:r>
      <w:r>
        <w:rPr>
          <w:szCs w:val="24"/>
          <w:lang w:val="id-ID"/>
        </w:rPr>
        <w:t xml:space="preserve">l </w:t>
      </w:r>
      <w:r>
        <w:rPr>
          <w:szCs w:val="24"/>
          <w:lang w:val="en-ID"/>
        </w:rPr>
        <w:t>meningkat seiring dengan meningkatnya paritas ibu, terutama bila paritas</w:t>
      </w:r>
      <w:r>
        <w:rPr>
          <w:szCs w:val="24"/>
          <w:lang w:val="id-ID"/>
        </w:rPr>
        <w:t xml:space="preserve"> </w:t>
      </w:r>
      <w:r>
        <w:rPr>
          <w:szCs w:val="24"/>
          <w:lang w:val="en-ID"/>
        </w:rPr>
        <w:t xml:space="preserve">lebih dari 3. Paritas yang terlalu tinggi </w:t>
      </w:r>
      <w:proofErr w:type="gramStart"/>
      <w:r>
        <w:rPr>
          <w:szCs w:val="24"/>
          <w:lang w:val="en-ID"/>
        </w:rPr>
        <w:t>akan</w:t>
      </w:r>
      <w:proofErr w:type="gramEnd"/>
      <w:r>
        <w:rPr>
          <w:szCs w:val="24"/>
          <w:lang w:val="en-ID"/>
        </w:rPr>
        <w:t xml:space="preserve"> mengakibatkan tertanggunya uterus terutama dalam fungsi hal pembuluh darah. Kehamilan yang berulang–ulang </w:t>
      </w:r>
      <w:proofErr w:type="gramStart"/>
      <w:r>
        <w:rPr>
          <w:szCs w:val="24"/>
          <w:lang w:val="en-ID"/>
        </w:rPr>
        <w:t>akan</w:t>
      </w:r>
      <w:proofErr w:type="gramEnd"/>
      <w:r>
        <w:rPr>
          <w:szCs w:val="24"/>
          <w:lang w:val="en-ID"/>
        </w:rPr>
        <w:t xml:space="preserve"> menyebabkan kerusakan pada dinding pembuluh darah uterus. Hal ini </w:t>
      </w:r>
      <w:proofErr w:type="gramStart"/>
      <w:r>
        <w:rPr>
          <w:szCs w:val="24"/>
          <w:lang w:val="en-ID"/>
        </w:rPr>
        <w:t>akan</w:t>
      </w:r>
      <w:proofErr w:type="gramEnd"/>
      <w:r>
        <w:rPr>
          <w:szCs w:val="24"/>
          <w:lang w:val="en-ID"/>
        </w:rPr>
        <w:t xml:space="preserve"> mempengaruhi nutrisi ke janin pada kehamilan berikutnya, selain itu dapat menyebabkan atonia uteri, kondisi tersebut juga dapat menyebabkan gangguan pertumbuhan yang selanjutnya akan melahirkan bayi dengan BBLR</w:t>
      </w:r>
      <w:r>
        <w:rPr>
          <w:szCs w:val="24"/>
          <w:lang w:val="id-ID"/>
        </w:rPr>
        <w:t xml:space="preserve">. </w:t>
      </w:r>
    </w:p>
    <w:p w:rsidR="009C7EE6" w:rsidRDefault="009C7EE6" w:rsidP="009C7EE6">
      <w:pPr>
        <w:pStyle w:val="ListParagraph"/>
        <w:spacing w:line="240" w:lineRule="auto"/>
        <w:ind w:left="0" w:firstLine="426"/>
        <w:jc w:val="both"/>
        <w:rPr>
          <w:szCs w:val="24"/>
        </w:rPr>
      </w:pPr>
      <w:r>
        <w:rPr>
          <w:szCs w:val="24"/>
        </w:rPr>
        <w:t>Penelitian ini selaras dengan hasil penelitian yang dilakukan oleh Trihardiani, Ismi (2011) yang menyatakan bahwa ada</w:t>
      </w:r>
      <w:r w:rsidRPr="00F70EAF">
        <w:rPr>
          <w:szCs w:val="24"/>
        </w:rPr>
        <w:t xml:space="preserve"> hubungan yang bermakna antara paritas dengan berat badan lahir (p=0,043). Kepercayaan </w:t>
      </w:r>
      <w:r>
        <w:rPr>
          <w:szCs w:val="24"/>
        </w:rPr>
        <w:t xml:space="preserve">yang viral </w:t>
      </w:r>
      <w:r w:rsidRPr="00F70EAF">
        <w:rPr>
          <w:szCs w:val="24"/>
        </w:rPr>
        <w:t xml:space="preserve">dikalangan masyarakat, bahwa persalinan </w:t>
      </w:r>
      <w:proofErr w:type="gramStart"/>
      <w:r w:rsidRPr="00F70EAF">
        <w:rPr>
          <w:szCs w:val="24"/>
        </w:rPr>
        <w:t>akan</w:t>
      </w:r>
      <w:proofErr w:type="gramEnd"/>
      <w:r w:rsidRPr="00F70EAF">
        <w:rPr>
          <w:szCs w:val="24"/>
        </w:rPr>
        <w:t xml:space="preserve"> semakin mudah dan baik </w:t>
      </w:r>
      <w:r>
        <w:rPr>
          <w:szCs w:val="24"/>
        </w:rPr>
        <w:t>jika</w:t>
      </w:r>
      <w:r w:rsidRPr="00F70EAF">
        <w:rPr>
          <w:szCs w:val="24"/>
        </w:rPr>
        <w:t xml:space="preserve"> semakin banyaknya pengalaman melahirkan. Beberapa penelitian membuktikan bahwa persalinan kedua dan ketiga adalah persalinan yang paling aman. Hal ini dikarenakan risiko komplikasi yang serius, seperti perdarahan dan infeksi meningkat secara bermakna mulai dari persalinan yang keempat dan seterusnya, sehingga ada kecenderungan bayi lahir dengan kondisi BBLR bahkan ter</w:t>
      </w:r>
      <w:r>
        <w:rPr>
          <w:szCs w:val="24"/>
        </w:rPr>
        <w:t>jadinya kematian ibu dan bayi.</w:t>
      </w:r>
      <w:r w:rsidRPr="00F70EAF">
        <w:rPr>
          <w:szCs w:val="24"/>
        </w:rPr>
        <w:t xml:space="preserve"> </w:t>
      </w:r>
    </w:p>
    <w:p w:rsidR="009C7EE6" w:rsidRPr="00094019" w:rsidRDefault="009C7EE6" w:rsidP="00BA71CE">
      <w:pPr>
        <w:pStyle w:val="ListParagraph"/>
        <w:spacing w:line="240" w:lineRule="auto"/>
        <w:ind w:left="0" w:firstLine="426"/>
        <w:jc w:val="both"/>
        <w:rPr>
          <w:szCs w:val="24"/>
        </w:rPr>
      </w:pPr>
      <w:r>
        <w:rPr>
          <w:szCs w:val="24"/>
        </w:rPr>
        <w:t xml:space="preserve">Hasil penelitian yang sama juga ditunjukkan pada penelitian yang dilakukan </w:t>
      </w:r>
      <w:r w:rsidRPr="00094019">
        <w:rPr>
          <w:szCs w:val="24"/>
        </w:rPr>
        <w:t xml:space="preserve">oleh </w:t>
      </w:r>
      <w:r w:rsidRPr="00094019">
        <w:rPr>
          <w:rStyle w:val="Emphasis"/>
          <w:i w:val="0"/>
          <w:szCs w:val="24"/>
          <w:shd w:val="clear" w:color="auto" w:fill="FFFFFF"/>
        </w:rPr>
        <w:t>Suparni,</w:t>
      </w:r>
      <w:r>
        <w:rPr>
          <w:rStyle w:val="Emphasis"/>
          <w:i w:val="0"/>
          <w:szCs w:val="24"/>
          <w:shd w:val="clear" w:color="auto" w:fill="FFFFFF"/>
        </w:rPr>
        <w:t xml:space="preserve"> </w:t>
      </w:r>
      <w:r w:rsidRPr="00094019">
        <w:rPr>
          <w:rStyle w:val="Emphasis"/>
          <w:i w:val="0"/>
          <w:szCs w:val="24"/>
          <w:shd w:val="clear" w:color="auto" w:fill="FFFFFF"/>
        </w:rPr>
        <w:t>Ita Eko</w:t>
      </w:r>
      <w:r>
        <w:rPr>
          <w:rStyle w:val="Emphasis"/>
          <w:i w:val="0"/>
          <w:szCs w:val="24"/>
          <w:shd w:val="clear" w:color="auto" w:fill="FFFFFF"/>
        </w:rPr>
        <w:t>;</w:t>
      </w:r>
      <w:r w:rsidRPr="00094019">
        <w:rPr>
          <w:rStyle w:val="Emphasis"/>
          <w:i w:val="0"/>
          <w:szCs w:val="24"/>
          <w:shd w:val="clear" w:color="auto" w:fill="FFFFFF"/>
        </w:rPr>
        <w:t xml:space="preserve"> Siti Asiyah</w:t>
      </w:r>
      <w:r>
        <w:rPr>
          <w:rStyle w:val="Emphasis"/>
          <w:i w:val="0"/>
          <w:szCs w:val="24"/>
          <w:shd w:val="clear" w:color="auto" w:fill="FFFFFF"/>
        </w:rPr>
        <w:t xml:space="preserve"> dan</w:t>
      </w:r>
      <w:r w:rsidRPr="00094019">
        <w:rPr>
          <w:rStyle w:val="Emphasis"/>
          <w:i w:val="0"/>
          <w:szCs w:val="24"/>
          <w:shd w:val="clear" w:color="auto" w:fill="FFFFFF"/>
        </w:rPr>
        <w:t xml:space="preserve"> Helga Yuliana Putri</w:t>
      </w:r>
      <w:r>
        <w:rPr>
          <w:rStyle w:val="Emphasis"/>
          <w:i w:val="0"/>
          <w:szCs w:val="24"/>
          <w:shd w:val="clear" w:color="auto" w:fill="FFFFFF"/>
        </w:rPr>
        <w:t xml:space="preserve"> (2015), menyatakan bahwa ada hubungan antara paritas ibu </w:t>
      </w:r>
      <w:r>
        <w:rPr>
          <w:rStyle w:val="Emphasis"/>
          <w:i w:val="0"/>
          <w:szCs w:val="24"/>
          <w:shd w:val="clear" w:color="auto" w:fill="FFFFFF"/>
        </w:rPr>
        <w:lastRenderedPageBreak/>
        <w:t xml:space="preserve">bersalin dengan berat badan bayi lahir rendah, dengan p value 0,0001. Hasil penelitian Fanny dan Adrian (2017) mununjukkan hasil yang </w:t>
      </w:r>
      <w:proofErr w:type="gramStart"/>
      <w:r>
        <w:rPr>
          <w:rStyle w:val="Emphasis"/>
          <w:i w:val="0"/>
          <w:szCs w:val="24"/>
          <w:shd w:val="clear" w:color="auto" w:fill="FFFFFF"/>
        </w:rPr>
        <w:t>sama</w:t>
      </w:r>
      <w:proofErr w:type="gramEnd"/>
      <w:r>
        <w:rPr>
          <w:rStyle w:val="Emphasis"/>
          <w:i w:val="0"/>
          <w:szCs w:val="24"/>
          <w:shd w:val="clear" w:color="auto" w:fill="FFFFFF"/>
        </w:rPr>
        <w:t xml:space="preserve"> yaitu ada hubungan antara kadar Hb ibu dengan kelahiran BBLR, (p value 0,044).</w:t>
      </w:r>
    </w:p>
    <w:p w:rsidR="009C7EE6" w:rsidRPr="009C7EE6" w:rsidRDefault="009C7EE6" w:rsidP="00BA71CE">
      <w:pPr>
        <w:pStyle w:val="ListParagraph"/>
        <w:tabs>
          <w:tab w:val="left" w:pos="0"/>
        </w:tabs>
        <w:spacing w:line="240" w:lineRule="auto"/>
        <w:ind w:left="0" w:firstLine="426"/>
        <w:jc w:val="both"/>
        <w:rPr>
          <w:szCs w:val="24"/>
        </w:rPr>
      </w:pPr>
      <w:r w:rsidRPr="00F70EAF">
        <w:rPr>
          <w:szCs w:val="24"/>
        </w:rPr>
        <w:t xml:space="preserve">Penelitian lain menunjukkan bahwa berat badan lahir bayi meningkat seiring peningkatan status paritas dan mencapai berat badan maksimal pada paritas ketiga, kemudian pada paritas berikutnya rata-rata berat badan bayi </w:t>
      </w:r>
      <w:proofErr w:type="gramStart"/>
      <w:r w:rsidRPr="00F70EAF">
        <w:rPr>
          <w:szCs w:val="24"/>
        </w:rPr>
        <w:t>akan</w:t>
      </w:r>
      <w:proofErr w:type="gramEnd"/>
      <w:r w:rsidRPr="00F70EAF">
        <w:rPr>
          <w:szCs w:val="24"/>
        </w:rPr>
        <w:t xml:space="preserve"> menurun. Penelitian lain menambahkan bahwa status paritas yang tinggi dapat meningkatkan risiko kejadian BBLR dan bayi lahir mati.</w:t>
      </w:r>
    </w:p>
    <w:p w:rsidR="008253CD" w:rsidRDefault="008253CD" w:rsidP="00BA71CE">
      <w:pPr>
        <w:shd w:val="clear" w:color="auto" w:fill="FFFFFF"/>
        <w:ind w:firstLine="284"/>
        <w:jc w:val="both"/>
        <w:rPr>
          <w:szCs w:val="24"/>
        </w:rPr>
      </w:pPr>
      <w:r w:rsidRPr="006B3354">
        <w:rPr>
          <w:szCs w:val="24"/>
        </w:rPr>
        <w:t>Menurut Manuaba (20</w:t>
      </w:r>
      <w:r>
        <w:rPr>
          <w:szCs w:val="24"/>
        </w:rPr>
        <w:t xml:space="preserve">11) menyatakan bahwa </w:t>
      </w:r>
      <w:proofErr w:type="gramStart"/>
      <w:r w:rsidRPr="006B3354">
        <w:rPr>
          <w:szCs w:val="24"/>
        </w:rPr>
        <w:t>kadar</w:t>
      </w:r>
      <w:proofErr w:type="gramEnd"/>
      <w:r w:rsidRPr="006B3354">
        <w:rPr>
          <w:szCs w:val="24"/>
        </w:rPr>
        <w:t xml:space="preserve"> Hb dapat   mempengaruhi hambatan tumbuh kembang janin dalam rahim. Menurut.</w:t>
      </w:r>
      <w:r>
        <w:rPr>
          <w:szCs w:val="24"/>
        </w:rPr>
        <w:t xml:space="preserve"> </w:t>
      </w:r>
      <w:r w:rsidRPr="006B3354">
        <w:rPr>
          <w:szCs w:val="24"/>
        </w:rPr>
        <w:t>Kadar Hb ibu inpartu termasuk dalam faktor ibu yang dapat mempengaruhi kel</w:t>
      </w:r>
      <w:r>
        <w:rPr>
          <w:szCs w:val="24"/>
        </w:rPr>
        <w:t>ahiran bayi BBLR. Kadar Hb yang kurang pada ibu hamil dan bersalin</w:t>
      </w:r>
      <w:r w:rsidRPr="006B3354">
        <w:rPr>
          <w:szCs w:val="24"/>
        </w:rPr>
        <w:t xml:space="preserve"> biasanya disebabkan kurangnya zat besi. Zat besi banyak dijumpai pada makanan yang bergizi.</w:t>
      </w:r>
      <w:r>
        <w:rPr>
          <w:szCs w:val="24"/>
        </w:rPr>
        <w:t xml:space="preserve"> </w:t>
      </w:r>
      <w:r w:rsidRPr="006B3354">
        <w:rPr>
          <w:szCs w:val="24"/>
        </w:rPr>
        <w:t>Selama  kehamilan hingga  menjelang  persalinan  seorang  ibu harus  memiliki  gizi  yang  cukup,  karena gizi   yang   didapat   dipergunakan   untuk dirinya sendiri dan juga janinnya. Bila zat besi   kurang   selama kehamilan hingga persalinan,</w:t>
      </w:r>
      <w:r>
        <w:rPr>
          <w:szCs w:val="24"/>
        </w:rPr>
        <w:t xml:space="preserve"> </w:t>
      </w:r>
      <w:r w:rsidRPr="006B3354">
        <w:rPr>
          <w:szCs w:val="24"/>
        </w:rPr>
        <w:t xml:space="preserve">maka </w:t>
      </w:r>
      <w:proofErr w:type="gramStart"/>
      <w:r w:rsidRPr="006B3354">
        <w:rPr>
          <w:szCs w:val="24"/>
        </w:rPr>
        <w:t>akan</w:t>
      </w:r>
      <w:proofErr w:type="gramEnd"/>
      <w:r w:rsidRPr="006B3354">
        <w:rPr>
          <w:szCs w:val="24"/>
        </w:rPr>
        <w:t xml:space="preserve"> mempengaruhi pertumbuhan bayi dalam </w:t>
      </w:r>
      <w:r>
        <w:rPr>
          <w:szCs w:val="24"/>
        </w:rPr>
        <w:t xml:space="preserve">rahim. </w:t>
      </w:r>
    </w:p>
    <w:p w:rsidR="008253CD" w:rsidRDefault="008253CD" w:rsidP="00BA71CE">
      <w:pPr>
        <w:tabs>
          <w:tab w:val="left" w:pos="426"/>
        </w:tabs>
        <w:ind w:firstLine="284"/>
        <w:jc w:val="both"/>
        <w:rPr>
          <w:szCs w:val="24"/>
          <w:lang w:val="id-ID"/>
        </w:rPr>
      </w:pPr>
      <w:r w:rsidRPr="00FA7737">
        <w:rPr>
          <w:szCs w:val="24"/>
          <w:lang w:val="id-ID"/>
        </w:rPr>
        <w:t xml:space="preserve">Hasil </w:t>
      </w:r>
      <w:r>
        <w:rPr>
          <w:szCs w:val="24"/>
        </w:rPr>
        <w:t>penelitian didaptkan</w:t>
      </w:r>
      <w:r>
        <w:rPr>
          <w:szCs w:val="24"/>
          <w:lang w:val="id-ID"/>
        </w:rPr>
        <w:t xml:space="preserve"> hubungan antara </w:t>
      </w:r>
      <w:r>
        <w:rPr>
          <w:szCs w:val="24"/>
          <w:lang w:val="en-ID"/>
        </w:rPr>
        <w:t>kadar Hb</w:t>
      </w:r>
      <w:r w:rsidRPr="00FA7737">
        <w:rPr>
          <w:szCs w:val="24"/>
          <w:lang w:val="id-ID"/>
        </w:rPr>
        <w:t xml:space="preserve"> ibu de</w:t>
      </w:r>
      <w:r>
        <w:rPr>
          <w:szCs w:val="24"/>
          <w:lang w:val="id-ID"/>
        </w:rPr>
        <w:t xml:space="preserve">ngan </w:t>
      </w:r>
      <w:r>
        <w:rPr>
          <w:szCs w:val="24"/>
          <w:lang w:val="en-ID"/>
        </w:rPr>
        <w:t>BBLR,</w:t>
      </w:r>
      <w:r w:rsidRPr="00FA7737">
        <w:rPr>
          <w:szCs w:val="24"/>
          <w:lang w:val="id-ID"/>
        </w:rPr>
        <w:t xml:space="preserve"> diperoleh bahwa terbanyak </w:t>
      </w:r>
      <w:r>
        <w:rPr>
          <w:szCs w:val="24"/>
          <w:lang w:val="id-ID"/>
        </w:rPr>
        <w:t>pada kelo</w:t>
      </w:r>
      <w:r>
        <w:rPr>
          <w:szCs w:val="24"/>
          <w:lang w:val="en-ID"/>
        </w:rPr>
        <w:t>mpok BBLR</w:t>
      </w:r>
      <w:r>
        <w:rPr>
          <w:szCs w:val="24"/>
          <w:lang w:val="id-ID"/>
        </w:rPr>
        <w:t xml:space="preserve"> dengan</w:t>
      </w:r>
      <w:r>
        <w:rPr>
          <w:szCs w:val="24"/>
          <w:lang w:val="en-ID"/>
        </w:rPr>
        <w:t xml:space="preserve"> anemia</w:t>
      </w:r>
      <w:r>
        <w:rPr>
          <w:szCs w:val="24"/>
          <w:lang w:val="id-ID"/>
        </w:rPr>
        <w:t xml:space="preserve"> sebanyak</w:t>
      </w:r>
      <w:r>
        <w:rPr>
          <w:szCs w:val="24"/>
          <w:lang w:val="en-ID"/>
        </w:rPr>
        <w:t xml:space="preserve"> 20</w:t>
      </w:r>
      <w:r w:rsidRPr="00FA7737">
        <w:rPr>
          <w:szCs w:val="24"/>
          <w:lang w:val="id-ID"/>
        </w:rPr>
        <w:t xml:space="preserve"> orang (</w:t>
      </w:r>
      <w:r>
        <w:rPr>
          <w:szCs w:val="24"/>
        </w:rPr>
        <w:t>46,50</w:t>
      </w:r>
      <w:r w:rsidRPr="00FA7737">
        <w:rPr>
          <w:szCs w:val="24"/>
        </w:rPr>
        <w:t>%</w:t>
      </w:r>
      <w:r w:rsidRPr="00FA7737">
        <w:rPr>
          <w:szCs w:val="24"/>
          <w:lang w:val="id-ID"/>
        </w:rPr>
        <w:t>) dan paling</w:t>
      </w:r>
      <w:r>
        <w:rPr>
          <w:szCs w:val="24"/>
          <w:lang w:val="id-ID"/>
        </w:rPr>
        <w:t xml:space="preserve"> sedikit pada kelompok </w:t>
      </w:r>
      <w:r>
        <w:rPr>
          <w:szCs w:val="24"/>
          <w:lang w:val="en-ID"/>
        </w:rPr>
        <w:t>BBLR</w:t>
      </w:r>
      <w:r>
        <w:rPr>
          <w:szCs w:val="24"/>
          <w:lang w:val="id-ID"/>
        </w:rPr>
        <w:t xml:space="preserve"> dengan </w:t>
      </w:r>
      <w:r>
        <w:rPr>
          <w:szCs w:val="24"/>
          <w:lang w:val="en-ID"/>
        </w:rPr>
        <w:t>tidak anemia</w:t>
      </w:r>
      <w:r w:rsidRPr="00FA7737">
        <w:rPr>
          <w:szCs w:val="24"/>
          <w:lang w:val="id-ID"/>
        </w:rPr>
        <w:t xml:space="preserve"> yaitu </w:t>
      </w:r>
      <w:r>
        <w:rPr>
          <w:szCs w:val="24"/>
        </w:rPr>
        <w:t>7</w:t>
      </w:r>
      <w:r w:rsidRPr="00FA7737">
        <w:rPr>
          <w:szCs w:val="24"/>
          <w:lang w:val="id-ID"/>
        </w:rPr>
        <w:t xml:space="preserve"> orang (</w:t>
      </w:r>
      <w:r>
        <w:rPr>
          <w:szCs w:val="24"/>
        </w:rPr>
        <w:t>5,0</w:t>
      </w:r>
      <w:r w:rsidRPr="00FA7737">
        <w:rPr>
          <w:szCs w:val="24"/>
          <w:lang w:val="id-ID"/>
        </w:rPr>
        <w:t>%). Hasil uji statistik diperoleh nilai p= 0,</w:t>
      </w:r>
      <w:r>
        <w:rPr>
          <w:szCs w:val="24"/>
        </w:rPr>
        <w:t>000</w:t>
      </w:r>
      <w:r w:rsidRPr="00FA7737">
        <w:rPr>
          <w:szCs w:val="24"/>
          <w:lang w:val="id-ID"/>
        </w:rPr>
        <w:t xml:space="preserve"> </w:t>
      </w:r>
      <w:r>
        <w:rPr>
          <w:szCs w:val="24"/>
        </w:rPr>
        <w:t>(</w:t>
      </w:r>
      <w:r>
        <w:rPr>
          <w:szCs w:val="24"/>
          <w:lang w:val="en-ID"/>
        </w:rPr>
        <w:t xml:space="preserve">p &lt;0,05) artinya  </w:t>
      </w:r>
      <w:r w:rsidRPr="00FA7737">
        <w:rPr>
          <w:szCs w:val="24"/>
        </w:rPr>
        <w:t>ada</w:t>
      </w:r>
      <w:r w:rsidRPr="00FA7737">
        <w:rPr>
          <w:szCs w:val="24"/>
          <w:lang w:val="id-ID"/>
        </w:rPr>
        <w:t xml:space="preserve"> hubu</w:t>
      </w:r>
      <w:r>
        <w:rPr>
          <w:szCs w:val="24"/>
          <w:lang w:val="id-ID"/>
        </w:rPr>
        <w:t>ngan antar</w:t>
      </w:r>
      <w:r>
        <w:rPr>
          <w:szCs w:val="24"/>
          <w:lang w:val="en-ID"/>
        </w:rPr>
        <w:t>a kadar Hb ibu</w:t>
      </w:r>
      <w:r w:rsidRPr="00FA7737">
        <w:rPr>
          <w:szCs w:val="24"/>
          <w:lang w:val="id-ID"/>
        </w:rPr>
        <w:t xml:space="preserve"> denga</w:t>
      </w:r>
      <w:r>
        <w:rPr>
          <w:szCs w:val="24"/>
          <w:lang w:val="id-ID"/>
        </w:rPr>
        <w:t xml:space="preserve">n </w:t>
      </w:r>
      <w:r>
        <w:rPr>
          <w:szCs w:val="24"/>
        </w:rPr>
        <w:t xml:space="preserve">kelahiran bayi </w:t>
      </w:r>
      <w:r>
        <w:rPr>
          <w:szCs w:val="24"/>
          <w:lang w:val="en-ID"/>
        </w:rPr>
        <w:t>BBLR</w:t>
      </w:r>
      <w:r w:rsidRPr="00FA7737">
        <w:rPr>
          <w:szCs w:val="24"/>
          <w:lang w:val="id-ID"/>
        </w:rPr>
        <w:t>. Dari hasil analisis</w:t>
      </w:r>
      <w:r>
        <w:rPr>
          <w:szCs w:val="24"/>
          <w:lang w:val="id-ID"/>
        </w:rPr>
        <w:t xml:space="preserve"> diperoleh pula nilai OR=</w:t>
      </w:r>
      <w:r>
        <w:rPr>
          <w:szCs w:val="24"/>
        </w:rPr>
        <w:t>16,646</w:t>
      </w:r>
      <w:r>
        <w:rPr>
          <w:szCs w:val="24"/>
          <w:lang w:val="id-ID"/>
        </w:rPr>
        <w:t xml:space="preserve"> artinya </w:t>
      </w:r>
      <w:r>
        <w:rPr>
          <w:szCs w:val="24"/>
          <w:lang w:val="en-ID"/>
        </w:rPr>
        <w:t xml:space="preserve">kadar Hb yang anemia </w:t>
      </w:r>
      <w:r>
        <w:rPr>
          <w:szCs w:val="24"/>
          <w:lang w:val="id-ID"/>
        </w:rPr>
        <w:t xml:space="preserve">mempunyai </w:t>
      </w:r>
      <w:r>
        <w:rPr>
          <w:szCs w:val="24"/>
          <w:lang w:val="en-ID"/>
        </w:rPr>
        <w:t>risiko</w:t>
      </w:r>
      <w:r>
        <w:rPr>
          <w:szCs w:val="24"/>
          <w:lang w:val="id-ID"/>
        </w:rPr>
        <w:t xml:space="preserve"> </w:t>
      </w:r>
      <w:r>
        <w:rPr>
          <w:szCs w:val="24"/>
        </w:rPr>
        <w:t>16,646</w:t>
      </w:r>
      <w:r w:rsidRPr="00FA7737">
        <w:rPr>
          <w:szCs w:val="24"/>
          <w:lang w:val="id-ID"/>
        </w:rPr>
        <w:t xml:space="preserve"> kali u</w:t>
      </w:r>
      <w:r>
        <w:rPr>
          <w:szCs w:val="24"/>
          <w:lang w:val="id-ID"/>
        </w:rPr>
        <w:t xml:space="preserve">tuk </w:t>
      </w:r>
      <w:r>
        <w:rPr>
          <w:szCs w:val="24"/>
          <w:lang w:val="en-ID"/>
        </w:rPr>
        <w:t>mengalami BBLR</w:t>
      </w:r>
      <w:r w:rsidRPr="00FA7737">
        <w:rPr>
          <w:szCs w:val="24"/>
          <w:lang w:val="id-ID"/>
        </w:rPr>
        <w:t xml:space="preserve"> dibanding ibu yang</w:t>
      </w:r>
      <w:r>
        <w:rPr>
          <w:szCs w:val="24"/>
          <w:lang w:val="id-ID"/>
        </w:rPr>
        <w:t xml:space="preserve"> </w:t>
      </w:r>
      <w:r>
        <w:rPr>
          <w:szCs w:val="24"/>
        </w:rPr>
        <w:t xml:space="preserve">tidak </w:t>
      </w:r>
      <w:r>
        <w:rPr>
          <w:szCs w:val="24"/>
          <w:lang w:val="en-ID"/>
        </w:rPr>
        <w:t>anemia</w:t>
      </w:r>
      <w:r>
        <w:rPr>
          <w:szCs w:val="24"/>
          <w:lang w:val="id-ID"/>
        </w:rPr>
        <w:t xml:space="preserve">. </w:t>
      </w:r>
    </w:p>
    <w:p w:rsidR="008253CD" w:rsidRDefault="008253CD" w:rsidP="00BA71CE">
      <w:pPr>
        <w:tabs>
          <w:tab w:val="left" w:pos="426"/>
        </w:tabs>
        <w:ind w:firstLine="284"/>
        <w:jc w:val="both"/>
        <w:rPr>
          <w:szCs w:val="24"/>
        </w:rPr>
      </w:pPr>
      <w:r>
        <w:rPr>
          <w:szCs w:val="24"/>
        </w:rPr>
        <w:t xml:space="preserve">Hasil penelitian ini selaras dengan penelitian yang dilakukan oleh Ratnaningsih, S dan khusnul Khotimah (2017) yang menyatakan bahwa ada </w:t>
      </w:r>
      <w:r>
        <w:rPr>
          <w:szCs w:val="24"/>
        </w:rPr>
        <w:lastRenderedPageBreak/>
        <w:t xml:space="preserve">hubungan antara kadar Hb ibu dengan BBLR dengan </w:t>
      </w:r>
      <w:r w:rsidRPr="009B2181">
        <w:rPr>
          <w:i/>
          <w:szCs w:val="24"/>
        </w:rPr>
        <w:t>p value</w:t>
      </w:r>
      <w:r>
        <w:rPr>
          <w:szCs w:val="24"/>
        </w:rPr>
        <w:t xml:space="preserve"> = 0</w:t>
      </w:r>
      <w:proofErr w:type="gramStart"/>
      <w:r>
        <w:rPr>
          <w:szCs w:val="24"/>
        </w:rPr>
        <w:t>,0001</w:t>
      </w:r>
      <w:proofErr w:type="gramEnd"/>
      <w:r>
        <w:rPr>
          <w:szCs w:val="24"/>
        </w:rPr>
        <w:t xml:space="preserve">. </w:t>
      </w:r>
      <w:r w:rsidRPr="00E84713">
        <w:rPr>
          <w:szCs w:val="24"/>
        </w:rPr>
        <w:t xml:space="preserve">Kekurangan asupan gizi pada </w:t>
      </w:r>
      <w:r>
        <w:rPr>
          <w:szCs w:val="24"/>
        </w:rPr>
        <w:t>masa kehamilan berpeng</w:t>
      </w:r>
      <w:r w:rsidRPr="00E84713">
        <w:rPr>
          <w:szCs w:val="24"/>
        </w:rPr>
        <w:t>aruh dengan tingginya kejadian bayi lahir prematur, kematian janin, dan kelaina</w:t>
      </w:r>
      <w:r>
        <w:rPr>
          <w:szCs w:val="24"/>
        </w:rPr>
        <w:t xml:space="preserve">n pada sistem saraf pusat bayi, selain itu juga </w:t>
      </w:r>
      <w:r w:rsidRPr="00E84713">
        <w:rPr>
          <w:szCs w:val="24"/>
        </w:rPr>
        <w:t>dapat menghambat pertumbuhan janin atau</w:t>
      </w:r>
      <w:r>
        <w:rPr>
          <w:szCs w:val="24"/>
        </w:rPr>
        <w:t xml:space="preserve"> janin</w:t>
      </w:r>
      <w:r w:rsidRPr="00E84713">
        <w:rPr>
          <w:szCs w:val="24"/>
        </w:rPr>
        <w:t xml:space="preserve"> tak berkembang sesuai </w:t>
      </w:r>
      <w:proofErr w:type="gramStart"/>
      <w:r w:rsidRPr="00E84713">
        <w:rPr>
          <w:szCs w:val="24"/>
        </w:rPr>
        <w:t>usia</w:t>
      </w:r>
      <w:proofErr w:type="gramEnd"/>
      <w:r w:rsidRPr="00E84713">
        <w:rPr>
          <w:szCs w:val="24"/>
        </w:rPr>
        <w:t xml:space="preserve"> kehamilannya. Kurangnya oksigen akibat anemia dapat menyebabkan shock bahkan kematian ibu saat persalinan, kematian bayi dalam kandungan, kematian bayi pada </w:t>
      </w:r>
      <w:proofErr w:type="gramStart"/>
      <w:r w:rsidRPr="00E84713">
        <w:rPr>
          <w:szCs w:val="24"/>
        </w:rPr>
        <w:t>usia</w:t>
      </w:r>
      <w:proofErr w:type="gramEnd"/>
      <w:r w:rsidRPr="00E84713">
        <w:rPr>
          <w:szCs w:val="24"/>
        </w:rPr>
        <w:t xml:space="preserve"> sangat muda serta cacat bawaan, dan anemia pada bayi yang dilahirkan. Beberapa penelitian juga menemukan hubungan antara anemia ibu pada trimester satu dan dua dengan kelahiran prematur (kurang dari 37 minggu). Selain itu anemia pada ibu hamil juga menyebabkan hambatan pada pertumbuhan janin baik sel tubuh maupun sel otak bahkan janin dapat mengalami keguguran (Sholeh, 2012).</w:t>
      </w:r>
    </w:p>
    <w:p w:rsidR="00A52F13" w:rsidRDefault="008253CD" w:rsidP="00BA71CE">
      <w:pPr>
        <w:pStyle w:val="ListParagraph"/>
        <w:tabs>
          <w:tab w:val="left" w:pos="0"/>
        </w:tabs>
        <w:spacing w:line="240" w:lineRule="auto"/>
        <w:ind w:left="0" w:firstLine="284"/>
        <w:jc w:val="both"/>
        <w:rPr>
          <w:szCs w:val="24"/>
          <w:lang w:val="en-ID"/>
        </w:rPr>
      </w:pPr>
      <w:r>
        <w:rPr>
          <w:szCs w:val="24"/>
          <w:lang w:val="en-ID"/>
        </w:rPr>
        <w:t xml:space="preserve">Hal tersebut sesuai dengan teori Nugroho, (2011), yang mengatakan bahwa ibu yang anemia ditunjukkan dengan </w:t>
      </w:r>
      <w:proofErr w:type="gramStart"/>
      <w:r>
        <w:rPr>
          <w:szCs w:val="24"/>
          <w:lang w:val="en-ID"/>
        </w:rPr>
        <w:t>kadar</w:t>
      </w:r>
      <w:proofErr w:type="gramEnd"/>
      <w:r>
        <w:rPr>
          <w:szCs w:val="24"/>
          <w:lang w:val="en-ID"/>
        </w:rPr>
        <w:t xml:space="preserve"> haemoglobin yang rendah/kurang dari 11 gr%. Haemoglobin dalam darah berfungsi mengangkut sari – sari makanan dan oksigen keseluruh tubuh termasuk ke janin. Apabila </w:t>
      </w:r>
      <w:proofErr w:type="gramStart"/>
      <w:r>
        <w:rPr>
          <w:szCs w:val="24"/>
          <w:lang w:val="en-ID"/>
        </w:rPr>
        <w:t>kadar</w:t>
      </w:r>
      <w:proofErr w:type="gramEnd"/>
      <w:r>
        <w:rPr>
          <w:szCs w:val="24"/>
          <w:lang w:val="en-ID"/>
        </w:rPr>
        <w:t xml:space="preserve"> haemoglobin rendah maka akan berkurang juga sari makanan dan oksigen yang dapat diangkut keseluruh tubuh termasuk janin sehingga mengakibatkan hambatan bagi pertumbuhan janin sehingga bayi yang dilahirkan berisiko mengalami BBLR</w:t>
      </w:r>
      <w:r w:rsidR="00BA71CE">
        <w:rPr>
          <w:szCs w:val="24"/>
          <w:lang w:val="en-ID"/>
        </w:rPr>
        <w:t>.</w:t>
      </w:r>
    </w:p>
    <w:p w:rsidR="00BA71CE" w:rsidRDefault="00BA71CE" w:rsidP="0063503B">
      <w:pPr>
        <w:pStyle w:val="ListParagraph"/>
        <w:spacing w:line="240" w:lineRule="auto"/>
        <w:ind w:left="0" w:firstLine="284"/>
        <w:jc w:val="both"/>
        <w:rPr>
          <w:szCs w:val="24"/>
        </w:rPr>
      </w:pPr>
      <w:r w:rsidRPr="00344E68">
        <w:rPr>
          <w:szCs w:val="24"/>
        </w:rPr>
        <w:t xml:space="preserve">Hasil penelitian menunjukkan </w:t>
      </w:r>
      <w:r>
        <w:rPr>
          <w:szCs w:val="24"/>
        </w:rPr>
        <w:t xml:space="preserve">bahwa ibu yang memiliki </w:t>
      </w:r>
      <w:r w:rsidRPr="00344E68">
        <w:rPr>
          <w:szCs w:val="24"/>
        </w:rPr>
        <w:t>Indeks Massa Tubuh (IMT) normal (18,5-29)</w:t>
      </w:r>
      <w:r>
        <w:rPr>
          <w:szCs w:val="24"/>
        </w:rPr>
        <w:t xml:space="preserve"> sebanyak</w:t>
      </w:r>
      <w:r w:rsidRPr="00344E68">
        <w:rPr>
          <w:szCs w:val="24"/>
        </w:rPr>
        <w:t xml:space="preserve"> </w:t>
      </w:r>
      <w:r>
        <w:rPr>
          <w:szCs w:val="24"/>
        </w:rPr>
        <w:t>10,30</w:t>
      </w:r>
      <w:r w:rsidRPr="00344E68">
        <w:rPr>
          <w:szCs w:val="24"/>
        </w:rPr>
        <w:t xml:space="preserve">%, </w:t>
      </w:r>
      <w:r>
        <w:rPr>
          <w:szCs w:val="24"/>
        </w:rPr>
        <w:t>dan 22,40% ibu yang memiliki</w:t>
      </w:r>
      <w:r w:rsidRPr="00344E68">
        <w:rPr>
          <w:szCs w:val="24"/>
        </w:rPr>
        <w:t xml:space="preserve"> IMT tidak normal (&lt; 18,5 dan &gt;29). Pertumbuhan janin dan berat badan anak yang dilahirkan sangat dipengaruhi oleh status gizi ibu hamil, baik sebelum dan selama hamil. Status gizi sebelum hamil dapat ditentukan dengan indikator Indeks Massa Tubuh (IMT). Status gizi baik pada ibu sebelum hamil menggambarkan ketersediaan cadangan zat gizi dalam tubuh ibu yang siap </w:t>
      </w:r>
      <w:r w:rsidRPr="00344E68">
        <w:rPr>
          <w:szCs w:val="24"/>
        </w:rPr>
        <w:lastRenderedPageBreak/>
        <w:t xml:space="preserve">untuk mendukung pertumbuhan janin pada awal kehamilan. Indeks </w:t>
      </w:r>
      <w:proofErr w:type="gramStart"/>
      <w:r w:rsidRPr="00344E68">
        <w:rPr>
          <w:szCs w:val="24"/>
        </w:rPr>
        <w:t>massa</w:t>
      </w:r>
      <w:proofErr w:type="gramEnd"/>
      <w:r w:rsidRPr="00344E68">
        <w:rPr>
          <w:szCs w:val="24"/>
        </w:rPr>
        <w:t xml:space="preserve"> tubuh setiap ibu hamil sebaiknya diketahui untuk dapat mengetahui kenaikan berat badan yang sesuai sehingga tidak terjadi kenaikan berat badan yang tidak sesuai baik kurang maupun berlebih sehingga tidak menimbulkan berbagai komplikasi pada saat kehamilan dan persalinan. Hasil analisis penelitian menunjukkan ada pengaruh Indeks Massa Tubuh (IMT) terhadap kejadian BBLR dengan p value 0,0</w:t>
      </w:r>
      <w:r>
        <w:rPr>
          <w:szCs w:val="24"/>
        </w:rPr>
        <w:t>25</w:t>
      </w:r>
      <w:r w:rsidRPr="00344E68">
        <w:rPr>
          <w:szCs w:val="24"/>
        </w:rPr>
        <w:t xml:space="preserve">, dan </w:t>
      </w:r>
      <w:r w:rsidRPr="002906E6">
        <w:rPr>
          <w:szCs w:val="24"/>
          <w:lang w:val="id-ID"/>
        </w:rPr>
        <w:t xml:space="preserve">OR </w:t>
      </w:r>
      <w:r>
        <w:rPr>
          <w:szCs w:val="24"/>
        </w:rPr>
        <w:t>2,524</w:t>
      </w:r>
      <w:r>
        <w:rPr>
          <w:szCs w:val="24"/>
          <w:lang w:val="id-ID"/>
        </w:rPr>
        <w:t xml:space="preserve"> artinya ibu y</w:t>
      </w:r>
      <w:r>
        <w:rPr>
          <w:szCs w:val="24"/>
          <w:lang w:val="en-ID"/>
        </w:rPr>
        <w:t>ang IMT normal</w:t>
      </w:r>
      <w:r>
        <w:rPr>
          <w:szCs w:val="24"/>
          <w:lang w:val="id-ID"/>
        </w:rPr>
        <w:t xml:space="preserve"> mempunyai </w:t>
      </w:r>
      <w:r>
        <w:rPr>
          <w:szCs w:val="24"/>
          <w:lang w:val="en-ID"/>
        </w:rPr>
        <w:t>risiko</w:t>
      </w:r>
      <w:r w:rsidRPr="002906E6">
        <w:rPr>
          <w:szCs w:val="24"/>
          <w:lang w:val="id-ID"/>
        </w:rPr>
        <w:t xml:space="preserve"> </w:t>
      </w:r>
      <w:r>
        <w:rPr>
          <w:szCs w:val="24"/>
        </w:rPr>
        <w:t>2,524</w:t>
      </w:r>
      <w:r w:rsidRPr="002906E6">
        <w:rPr>
          <w:szCs w:val="24"/>
          <w:lang w:val="id-ID"/>
        </w:rPr>
        <w:t xml:space="preserve"> kali u</w:t>
      </w:r>
      <w:r w:rsidRPr="002906E6">
        <w:rPr>
          <w:szCs w:val="24"/>
        </w:rPr>
        <w:t>n</w:t>
      </w:r>
      <w:r w:rsidRPr="002906E6">
        <w:rPr>
          <w:szCs w:val="24"/>
          <w:lang w:val="id-ID"/>
        </w:rPr>
        <w:t>t</w:t>
      </w:r>
      <w:r>
        <w:rPr>
          <w:szCs w:val="24"/>
          <w:lang w:val="id-ID"/>
        </w:rPr>
        <w:t xml:space="preserve">uk mengalami </w:t>
      </w:r>
      <w:r>
        <w:rPr>
          <w:szCs w:val="24"/>
          <w:lang w:val="en-ID"/>
        </w:rPr>
        <w:t>BBLR di bandingkan dengan ibu yang IMT tidak normal. Hasil penelitian ini sejalan dengan penelitian yang dilakukan oleh Asih, Yusari (2014) yaitu nilai P = 0.0001 artinya ada hubungan antara IMT ibu dengan BBLR, dan diketahui pula O</w:t>
      </w:r>
      <w:r w:rsidRPr="00344E68">
        <w:rPr>
          <w:szCs w:val="24"/>
        </w:rPr>
        <w:t>R 8,179 yang bermakna bah</w:t>
      </w:r>
      <w:r w:rsidR="0063503B">
        <w:rPr>
          <w:szCs w:val="24"/>
        </w:rPr>
        <w:t xml:space="preserve">wa ibu dengan IMT tidak normal, </w:t>
      </w:r>
      <w:r w:rsidRPr="00344E68">
        <w:rPr>
          <w:szCs w:val="24"/>
        </w:rPr>
        <w:t xml:space="preserve">berisiko 8,179 kali untuk melahirkan bayi BBLR dibanding dengan ibu dengan IMT normal. </w:t>
      </w:r>
      <w:r>
        <w:rPr>
          <w:szCs w:val="24"/>
        </w:rPr>
        <w:t xml:space="preserve">Menurut hasil penelitian Nurhayati, Eka (2015) menunjukkan bahwa ada hubungan antara IMT dengan BBLR, dimana diketahui p value = 0,006 dangan OR 11, 6. </w:t>
      </w:r>
    </w:p>
    <w:p w:rsidR="00BA71CE" w:rsidRPr="00344E68" w:rsidRDefault="00BA71CE" w:rsidP="00BA71CE">
      <w:pPr>
        <w:pStyle w:val="ListParagraph"/>
        <w:spacing w:line="240" w:lineRule="auto"/>
        <w:ind w:left="0" w:firstLine="284"/>
        <w:jc w:val="both"/>
        <w:rPr>
          <w:szCs w:val="24"/>
          <w:lang w:val="en-ID"/>
        </w:rPr>
      </w:pPr>
    </w:p>
    <w:p w:rsidR="00BA71CE" w:rsidRDefault="00BA71CE" w:rsidP="00BA71CE">
      <w:pPr>
        <w:pStyle w:val="ListParagraph"/>
        <w:tabs>
          <w:tab w:val="left" w:pos="0"/>
        </w:tabs>
        <w:spacing w:line="240" w:lineRule="auto"/>
        <w:ind w:left="0" w:firstLine="284"/>
        <w:jc w:val="both"/>
        <w:rPr>
          <w:szCs w:val="24"/>
          <w:lang w:val="en-ID"/>
        </w:rPr>
      </w:pPr>
      <w:r>
        <w:rPr>
          <w:szCs w:val="24"/>
          <w:lang w:val="id-ID"/>
        </w:rPr>
        <w:t xml:space="preserve">Hal </w:t>
      </w:r>
      <w:r>
        <w:rPr>
          <w:szCs w:val="24"/>
          <w:lang w:val="en-ID"/>
        </w:rPr>
        <w:t xml:space="preserve">tersebut sesuai </w:t>
      </w:r>
      <w:r>
        <w:rPr>
          <w:szCs w:val="24"/>
          <w:lang w:val="id-ID"/>
        </w:rPr>
        <w:t xml:space="preserve">teori </w:t>
      </w:r>
      <w:r>
        <w:rPr>
          <w:szCs w:val="24"/>
          <w:lang w:val="en-ID"/>
        </w:rPr>
        <w:t xml:space="preserve">Supariasa, L, (2001:29) </w:t>
      </w:r>
      <w:r>
        <w:rPr>
          <w:szCs w:val="24"/>
          <w:lang w:val="id-ID"/>
        </w:rPr>
        <w:t xml:space="preserve">yang menyebutkan bahwa </w:t>
      </w:r>
      <w:r>
        <w:rPr>
          <w:szCs w:val="24"/>
          <w:lang w:val="en-ID"/>
        </w:rPr>
        <w:t xml:space="preserve">status gizi ibu sebelum hamil dan sesudah hamil dapat mempengaruhi pertumbuhan janin yang sedang dikandungnya. Bila status gizi ibu kurang pada masa sebelum dan selama hamil </w:t>
      </w:r>
      <w:proofErr w:type="gramStart"/>
      <w:r>
        <w:rPr>
          <w:szCs w:val="24"/>
          <w:lang w:val="en-ID"/>
        </w:rPr>
        <w:t>akan</w:t>
      </w:r>
      <w:proofErr w:type="gramEnd"/>
      <w:r>
        <w:rPr>
          <w:szCs w:val="24"/>
          <w:lang w:val="en-ID"/>
        </w:rPr>
        <w:t xml:space="preserve"> menyebabkan BBLR. Hal tersebut sesuai dengan teori yang mengatakan bahwa ibu dengan IMT kurang </w:t>
      </w:r>
      <w:proofErr w:type="gramStart"/>
      <w:r>
        <w:rPr>
          <w:szCs w:val="24"/>
          <w:lang w:val="en-ID"/>
        </w:rPr>
        <w:t>akan</w:t>
      </w:r>
      <w:proofErr w:type="gramEnd"/>
      <w:r>
        <w:rPr>
          <w:szCs w:val="24"/>
          <w:lang w:val="en-ID"/>
        </w:rPr>
        <w:t xml:space="preserve"> mempengaruhi janin yang dikandung. Ibu dengan IMT kurang cenderung mengandung bayi BBLR. Dapat disimpulkan bahwa ibu bersalin yang memiliki IMT tidak normal </w:t>
      </w:r>
      <w:proofErr w:type="gramStart"/>
      <w:r>
        <w:rPr>
          <w:szCs w:val="24"/>
          <w:lang w:val="en-ID"/>
        </w:rPr>
        <w:t>akan</w:t>
      </w:r>
      <w:proofErr w:type="gramEnd"/>
      <w:r>
        <w:rPr>
          <w:szCs w:val="24"/>
          <w:lang w:val="en-ID"/>
        </w:rPr>
        <w:t xml:space="preserve"> memberikan dampak terhadap pertumbuhan janin, dikarenakan tidak lengkapnya kebutuhan atau asupan nutrisi yang memenuhi janin sehingga berdampak pada pertumbuhan janin dalam kandungan.</w:t>
      </w:r>
    </w:p>
    <w:p w:rsidR="00A52F13" w:rsidRDefault="00A52F13" w:rsidP="00BA71CE">
      <w:pPr>
        <w:pStyle w:val="ListParagraph"/>
        <w:tabs>
          <w:tab w:val="left" w:pos="426"/>
        </w:tabs>
        <w:spacing w:line="240" w:lineRule="auto"/>
        <w:ind w:left="0" w:firstLine="284"/>
        <w:jc w:val="both"/>
        <w:rPr>
          <w:szCs w:val="24"/>
          <w:lang w:val="en-ID"/>
        </w:rPr>
      </w:pPr>
    </w:p>
    <w:p w:rsidR="002F3255" w:rsidRPr="003230A0" w:rsidRDefault="002F3255" w:rsidP="002F3255">
      <w:pPr>
        <w:pStyle w:val="Heading1"/>
        <w:suppressAutoHyphens/>
        <w:spacing w:after="60"/>
        <w:rPr>
          <w:i w:val="0"/>
          <w:sz w:val="24"/>
          <w:szCs w:val="24"/>
        </w:rPr>
      </w:pPr>
      <w:r>
        <w:rPr>
          <w:i w:val="0"/>
          <w:sz w:val="24"/>
          <w:szCs w:val="24"/>
        </w:rPr>
        <w:t>KE</w:t>
      </w:r>
      <w:r w:rsidRPr="003230A0">
        <w:rPr>
          <w:i w:val="0"/>
          <w:sz w:val="24"/>
          <w:szCs w:val="24"/>
        </w:rPr>
        <w:t>SIMPULAN</w:t>
      </w:r>
      <w:r>
        <w:rPr>
          <w:i w:val="0"/>
          <w:sz w:val="24"/>
          <w:szCs w:val="24"/>
        </w:rPr>
        <w:t xml:space="preserve"> DAN SARAN</w:t>
      </w:r>
    </w:p>
    <w:p w:rsidR="00170253" w:rsidRPr="007364A0" w:rsidRDefault="00170253" w:rsidP="008A196C">
      <w:pPr>
        <w:pStyle w:val="ListParagraph"/>
        <w:numPr>
          <w:ilvl w:val="0"/>
          <w:numId w:val="4"/>
        </w:numPr>
        <w:spacing w:after="200" w:line="240" w:lineRule="auto"/>
        <w:ind w:left="284" w:hanging="284"/>
        <w:jc w:val="both"/>
        <w:rPr>
          <w:szCs w:val="24"/>
          <w:lang w:val="id-ID"/>
        </w:rPr>
      </w:pPr>
      <w:r>
        <w:rPr>
          <w:szCs w:val="24"/>
        </w:rPr>
        <w:t xml:space="preserve">Didapatkan Gambaran Distribusi </w:t>
      </w:r>
      <w:r>
        <w:rPr>
          <w:szCs w:val="24"/>
          <w:lang w:val="id-ID"/>
        </w:rPr>
        <w:t>Frekuensi</w:t>
      </w:r>
      <w:r>
        <w:rPr>
          <w:szCs w:val="24"/>
          <w:lang w:val="en-ID"/>
        </w:rPr>
        <w:t xml:space="preserve"> BBLR </w:t>
      </w:r>
      <w:r>
        <w:rPr>
          <w:szCs w:val="24"/>
          <w:lang w:val="id-ID"/>
        </w:rPr>
        <w:t xml:space="preserve">di </w:t>
      </w:r>
      <w:r>
        <w:rPr>
          <w:szCs w:val="24"/>
        </w:rPr>
        <w:t xml:space="preserve">RSUD Johar </w:t>
      </w:r>
      <w:proofErr w:type="gramStart"/>
      <w:r>
        <w:rPr>
          <w:szCs w:val="24"/>
        </w:rPr>
        <w:t xml:space="preserve">Baru  </w:t>
      </w:r>
      <w:r>
        <w:rPr>
          <w:szCs w:val="24"/>
          <w:lang w:val="id-ID"/>
        </w:rPr>
        <w:t>sebanyak</w:t>
      </w:r>
      <w:proofErr w:type="gramEnd"/>
      <w:r>
        <w:rPr>
          <w:szCs w:val="24"/>
        </w:rPr>
        <w:t xml:space="preserve"> 27</w:t>
      </w:r>
      <w:r>
        <w:rPr>
          <w:szCs w:val="24"/>
          <w:lang w:val="id-ID"/>
        </w:rPr>
        <w:t xml:space="preserve"> </w:t>
      </w:r>
      <w:r>
        <w:rPr>
          <w:szCs w:val="24"/>
        </w:rPr>
        <w:t>(</w:t>
      </w:r>
      <w:r w:rsidRPr="00C0266E">
        <w:rPr>
          <w:rFonts w:eastAsia="Times New Roman"/>
          <w:color w:val="000000"/>
          <w:szCs w:val="24"/>
        </w:rPr>
        <w:t>14,7</w:t>
      </w:r>
      <w:r>
        <w:rPr>
          <w:szCs w:val="24"/>
        </w:rPr>
        <w:t>%</w:t>
      </w:r>
      <w:r>
        <w:rPr>
          <w:szCs w:val="24"/>
          <w:lang w:val="id-ID"/>
        </w:rPr>
        <w:t xml:space="preserve">) dari </w:t>
      </w:r>
      <w:r>
        <w:rPr>
          <w:szCs w:val="24"/>
        </w:rPr>
        <w:t>184</w:t>
      </w:r>
      <w:r>
        <w:rPr>
          <w:szCs w:val="24"/>
          <w:lang w:val="id-ID"/>
        </w:rPr>
        <w:t xml:space="preserve"> persalinan.</w:t>
      </w:r>
    </w:p>
    <w:p w:rsidR="00170253" w:rsidRDefault="00170253" w:rsidP="008A196C">
      <w:pPr>
        <w:pStyle w:val="ListParagraph"/>
        <w:numPr>
          <w:ilvl w:val="0"/>
          <w:numId w:val="4"/>
        </w:numPr>
        <w:spacing w:after="200" w:line="240" w:lineRule="auto"/>
        <w:ind w:left="284" w:hanging="284"/>
        <w:jc w:val="both"/>
        <w:rPr>
          <w:szCs w:val="24"/>
        </w:rPr>
      </w:pPr>
      <w:r>
        <w:rPr>
          <w:szCs w:val="24"/>
        </w:rPr>
        <w:t xml:space="preserve">Didapatkan Gambaran </w:t>
      </w:r>
      <w:r>
        <w:rPr>
          <w:szCs w:val="24"/>
          <w:lang w:val="id-ID"/>
        </w:rPr>
        <w:t xml:space="preserve">Distribusi frekuensi </w:t>
      </w:r>
      <w:r>
        <w:rPr>
          <w:szCs w:val="24"/>
          <w:lang w:val="en-ID"/>
        </w:rPr>
        <w:t>BBLR</w:t>
      </w:r>
      <w:r>
        <w:rPr>
          <w:szCs w:val="24"/>
          <w:lang w:val="id-ID"/>
        </w:rPr>
        <w:t xml:space="preserve"> berdasarkan umur ibu</w:t>
      </w:r>
      <w:r>
        <w:rPr>
          <w:szCs w:val="24"/>
        </w:rPr>
        <w:t xml:space="preserve"> terbanyak </w:t>
      </w:r>
      <w:r>
        <w:rPr>
          <w:szCs w:val="24"/>
          <w:lang w:val="id-ID"/>
        </w:rPr>
        <w:t>pada kelompok umur yang tidak berisiko</w:t>
      </w:r>
      <w:r>
        <w:rPr>
          <w:szCs w:val="24"/>
        </w:rPr>
        <w:t xml:space="preserve"> (20 – 35 tahun)</w:t>
      </w:r>
      <w:r>
        <w:rPr>
          <w:szCs w:val="24"/>
          <w:lang w:val="id-ID"/>
        </w:rPr>
        <w:t xml:space="preserve"> </w:t>
      </w:r>
      <w:r>
        <w:rPr>
          <w:szCs w:val="24"/>
        </w:rPr>
        <w:t>yaitu 140</w:t>
      </w:r>
      <w:r>
        <w:rPr>
          <w:szCs w:val="24"/>
          <w:lang w:val="id-ID"/>
        </w:rPr>
        <w:t xml:space="preserve"> </w:t>
      </w:r>
      <w:r>
        <w:rPr>
          <w:szCs w:val="24"/>
        </w:rPr>
        <w:t>orang (76,1%)</w:t>
      </w:r>
      <w:r>
        <w:rPr>
          <w:szCs w:val="24"/>
          <w:lang w:val="id-ID"/>
        </w:rPr>
        <w:t xml:space="preserve">; diketahui usia termuda </w:t>
      </w:r>
      <w:r>
        <w:rPr>
          <w:szCs w:val="24"/>
        </w:rPr>
        <w:t>15 tahun (0,5%) dan tertua 51 tahun (0,5%).</w:t>
      </w:r>
    </w:p>
    <w:p w:rsidR="00170253" w:rsidRPr="00E038CB" w:rsidRDefault="00170253" w:rsidP="008A196C">
      <w:pPr>
        <w:numPr>
          <w:ilvl w:val="0"/>
          <w:numId w:val="4"/>
        </w:numPr>
        <w:spacing w:after="200"/>
        <w:ind w:left="284" w:hanging="284"/>
        <w:jc w:val="both"/>
        <w:rPr>
          <w:szCs w:val="24"/>
        </w:rPr>
      </w:pPr>
      <w:r>
        <w:rPr>
          <w:szCs w:val="24"/>
        </w:rPr>
        <w:t xml:space="preserve">Didapatkan Gambaran </w:t>
      </w:r>
      <w:r>
        <w:rPr>
          <w:szCs w:val="24"/>
          <w:lang w:val="id-ID"/>
        </w:rPr>
        <w:t xml:space="preserve">Distribusi frekuensi </w:t>
      </w:r>
      <w:r>
        <w:rPr>
          <w:szCs w:val="24"/>
          <w:lang w:val="en-ID"/>
        </w:rPr>
        <w:t>BBLR</w:t>
      </w:r>
      <w:r>
        <w:rPr>
          <w:szCs w:val="24"/>
          <w:lang w:val="id-ID"/>
        </w:rPr>
        <w:t xml:space="preserve"> berdasarkan </w:t>
      </w:r>
      <w:r>
        <w:rPr>
          <w:szCs w:val="24"/>
          <w:lang w:val="en-ID"/>
        </w:rPr>
        <w:t>paritas</w:t>
      </w:r>
      <w:r>
        <w:rPr>
          <w:szCs w:val="24"/>
          <w:lang w:val="id-ID"/>
        </w:rPr>
        <w:t xml:space="preserve"> ter</w:t>
      </w:r>
      <w:r>
        <w:rPr>
          <w:szCs w:val="24"/>
        </w:rPr>
        <w:t xml:space="preserve">banyak terjadi pada ibu </w:t>
      </w:r>
      <w:r>
        <w:rPr>
          <w:szCs w:val="24"/>
          <w:lang w:val="en-ID"/>
        </w:rPr>
        <w:t xml:space="preserve">multiparitas dan grandemultipara </w:t>
      </w:r>
      <w:r>
        <w:rPr>
          <w:szCs w:val="24"/>
        </w:rPr>
        <w:t>yaitu sebanyak</w:t>
      </w:r>
      <w:r>
        <w:rPr>
          <w:szCs w:val="24"/>
          <w:lang w:val="id-ID"/>
        </w:rPr>
        <w:t xml:space="preserve"> </w:t>
      </w:r>
      <w:r>
        <w:rPr>
          <w:szCs w:val="24"/>
        </w:rPr>
        <w:t>116</w:t>
      </w:r>
      <w:r>
        <w:rPr>
          <w:szCs w:val="24"/>
          <w:lang w:val="id-ID"/>
        </w:rPr>
        <w:t xml:space="preserve"> o</w:t>
      </w:r>
      <w:r>
        <w:rPr>
          <w:szCs w:val="24"/>
        </w:rPr>
        <w:t>rang (63%)</w:t>
      </w:r>
      <w:r>
        <w:rPr>
          <w:szCs w:val="24"/>
          <w:lang w:val="id-ID"/>
        </w:rPr>
        <w:t>.</w:t>
      </w:r>
      <w:r w:rsidRPr="00E038CB">
        <w:rPr>
          <w:szCs w:val="24"/>
        </w:rPr>
        <w:t xml:space="preserve"> </w:t>
      </w:r>
    </w:p>
    <w:p w:rsidR="00170253" w:rsidRPr="007F0045" w:rsidRDefault="00170253" w:rsidP="008A196C">
      <w:pPr>
        <w:pStyle w:val="ListParagraph"/>
        <w:numPr>
          <w:ilvl w:val="0"/>
          <w:numId w:val="4"/>
        </w:numPr>
        <w:spacing w:after="200" w:line="240" w:lineRule="auto"/>
        <w:ind w:left="284" w:hanging="284"/>
        <w:jc w:val="both"/>
        <w:rPr>
          <w:szCs w:val="24"/>
        </w:rPr>
      </w:pPr>
      <w:r>
        <w:rPr>
          <w:szCs w:val="24"/>
        </w:rPr>
        <w:t xml:space="preserve">Didapatkan Gambaran </w:t>
      </w:r>
      <w:r>
        <w:rPr>
          <w:szCs w:val="24"/>
          <w:lang w:val="id-ID"/>
        </w:rPr>
        <w:t xml:space="preserve">Distribusi frekuensi </w:t>
      </w:r>
      <w:r>
        <w:rPr>
          <w:szCs w:val="24"/>
          <w:lang w:val="en-ID"/>
        </w:rPr>
        <w:t>BBLR berdasarkan kadar Hemoglobin</w:t>
      </w:r>
      <w:r w:rsidRPr="00CF2FE2">
        <w:rPr>
          <w:szCs w:val="24"/>
          <w:lang w:val="id-ID"/>
        </w:rPr>
        <w:t xml:space="preserve"> </w:t>
      </w:r>
      <w:r>
        <w:rPr>
          <w:szCs w:val="24"/>
          <w:lang w:val="id-ID"/>
        </w:rPr>
        <w:t>terbanyak pada</w:t>
      </w:r>
      <w:r>
        <w:rPr>
          <w:szCs w:val="24"/>
        </w:rPr>
        <w:t xml:space="preserve"> ibu </w:t>
      </w:r>
      <w:r>
        <w:rPr>
          <w:szCs w:val="24"/>
          <w:lang w:val="id-ID"/>
        </w:rPr>
        <w:t xml:space="preserve">yang tidak </w:t>
      </w:r>
      <w:r>
        <w:rPr>
          <w:szCs w:val="24"/>
        </w:rPr>
        <w:t>anemia</w:t>
      </w:r>
      <w:r>
        <w:rPr>
          <w:szCs w:val="24"/>
          <w:lang w:val="id-ID"/>
        </w:rPr>
        <w:t xml:space="preserve"> </w:t>
      </w:r>
      <w:r>
        <w:rPr>
          <w:szCs w:val="24"/>
        </w:rPr>
        <w:t>yaitu 141</w:t>
      </w:r>
      <w:r>
        <w:rPr>
          <w:szCs w:val="24"/>
          <w:lang w:val="id-ID"/>
        </w:rPr>
        <w:t xml:space="preserve"> o</w:t>
      </w:r>
      <w:r>
        <w:rPr>
          <w:szCs w:val="24"/>
        </w:rPr>
        <w:t>rang (76</w:t>
      </w:r>
      <w:proofErr w:type="gramStart"/>
      <w:r>
        <w:rPr>
          <w:szCs w:val="24"/>
        </w:rPr>
        <w:t>,6</w:t>
      </w:r>
      <w:proofErr w:type="gramEnd"/>
      <w:r>
        <w:rPr>
          <w:szCs w:val="24"/>
        </w:rPr>
        <w:t>%).</w:t>
      </w:r>
    </w:p>
    <w:p w:rsidR="00170253" w:rsidRPr="007F0045" w:rsidRDefault="00170253" w:rsidP="008A196C">
      <w:pPr>
        <w:pStyle w:val="ListParagraph"/>
        <w:numPr>
          <w:ilvl w:val="0"/>
          <w:numId w:val="4"/>
        </w:numPr>
        <w:spacing w:after="200" w:line="240" w:lineRule="auto"/>
        <w:ind w:left="284" w:hanging="284"/>
        <w:jc w:val="both"/>
        <w:rPr>
          <w:szCs w:val="24"/>
        </w:rPr>
      </w:pPr>
      <w:r>
        <w:rPr>
          <w:szCs w:val="24"/>
        </w:rPr>
        <w:t xml:space="preserve">Didapatkan Gambaran </w:t>
      </w:r>
      <w:r>
        <w:rPr>
          <w:szCs w:val="24"/>
          <w:lang w:val="id-ID"/>
        </w:rPr>
        <w:t xml:space="preserve">Distribusi frekuensi </w:t>
      </w:r>
      <w:r>
        <w:rPr>
          <w:szCs w:val="24"/>
          <w:lang w:val="en-ID"/>
        </w:rPr>
        <w:t xml:space="preserve">BBLR </w:t>
      </w:r>
      <w:r>
        <w:rPr>
          <w:szCs w:val="24"/>
          <w:lang w:val="id-ID"/>
        </w:rPr>
        <w:t xml:space="preserve">berdasarkan </w:t>
      </w:r>
      <w:r>
        <w:rPr>
          <w:szCs w:val="24"/>
          <w:lang w:val="en-ID"/>
        </w:rPr>
        <w:t>IMT</w:t>
      </w:r>
      <w:r w:rsidRPr="007F0045">
        <w:rPr>
          <w:szCs w:val="24"/>
          <w:lang w:val="id-ID"/>
        </w:rPr>
        <w:t xml:space="preserve"> </w:t>
      </w:r>
      <w:r>
        <w:rPr>
          <w:szCs w:val="24"/>
          <w:lang w:val="id-ID"/>
        </w:rPr>
        <w:t>ter</w:t>
      </w:r>
      <w:r>
        <w:rPr>
          <w:szCs w:val="24"/>
        </w:rPr>
        <w:t xml:space="preserve">banyak terjadi pada ibu </w:t>
      </w:r>
      <w:r>
        <w:rPr>
          <w:szCs w:val="24"/>
          <w:lang w:val="en-ID"/>
        </w:rPr>
        <w:t>dengan IMT normal</w:t>
      </w:r>
      <w:r>
        <w:rPr>
          <w:szCs w:val="24"/>
        </w:rPr>
        <w:t xml:space="preserve"> (18</w:t>
      </w:r>
      <w:proofErr w:type="gramStart"/>
      <w:r>
        <w:rPr>
          <w:szCs w:val="24"/>
        </w:rPr>
        <w:t>,5</w:t>
      </w:r>
      <w:proofErr w:type="gramEnd"/>
      <w:r>
        <w:rPr>
          <w:szCs w:val="24"/>
        </w:rPr>
        <w:t xml:space="preserve"> – 29) yaitu sebanyak 117 orang (63,6%).</w:t>
      </w:r>
    </w:p>
    <w:p w:rsidR="00170253" w:rsidRDefault="00170253" w:rsidP="008A196C">
      <w:pPr>
        <w:pStyle w:val="ListParagraph"/>
        <w:numPr>
          <w:ilvl w:val="0"/>
          <w:numId w:val="4"/>
        </w:numPr>
        <w:spacing w:after="200" w:line="240" w:lineRule="auto"/>
        <w:ind w:left="284" w:hanging="284"/>
        <w:jc w:val="both"/>
        <w:rPr>
          <w:szCs w:val="24"/>
          <w:lang w:val="id-ID"/>
        </w:rPr>
      </w:pPr>
      <w:r w:rsidRPr="0016190B">
        <w:rPr>
          <w:szCs w:val="24"/>
          <w:lang w:val="id-ID"/>
        </w:rPr>
        <w:t>Hubungan antara umur ibu de</w:t>
      </w:r>
      <w:r>
        <w:rPr>
          <w:szCs w:val="24"/>
          <w:lang w:val="id-ID"/>
        </w:rPr>
        <w:t xml:space="preserve">ngan </w:t>
      </w:r>
      <w:r>
        <w:rPr>
          <w:szCs w:val="24"/>
          <w:lang w:val="en-ID"/>
        </w:rPr>
        <w:t>BBLR</w:t>
      </w:r>
      <w:r w:rsidRPr="0016190B">
        <w:rPr>
          <w:szCs w:val="24"/>
          <w:lang w:val="id-ID"/>
        </w:rPr>
        <w:t xml:space="preserve"> diperoleh uji statistik</w:t>
      </w:r>
      <w:r>
        <w:rPr>
          <w:szCs w:val="24"/>
          <w:lang w:val="id-ID"/>
        </w:rPr>
        <w:t xml:space="preserve"> p </w:t>
      </w:r>
      <w:r>
        <w:rPr>
          <w:szCs w:val="24"/>
        </w:rPr>
        <w:t xml:space="preserve">value </w:t>
      </w:r>
      <w:r>
        <w:rPr>
          <w:szCs w:val="24"/>
          <w:lang w:val="id-ID"/>
        </w:rPr>
        <w:t xml:space="preserve">= </w:t>
      </w:r>
      <w:r>
        <w:rPr>
          <w:szCs w:val="24"/>
        </w:rPr>
        <w:t>0,214</w:t>
      </w:r>
      <w:r w:rsidRPr="0016190B">
        <w:rPr>
          <w:szCs w:val="24"/>
          <w:lang w:val="id-ID"/>
        </w:rPr>
        <w:t xml:space="preserve"> m</w:t>
      </w:r>
      <w:r>
        <w:rPr>
          <w:szCs w:val="24"/>
          <w:lang w:val="id-ID"/>
        </w:rPr>
        <w:t>aka dapat disimpulkan tidak ada hubungan antara u</w:t>
      </w:r>
      <w:r>
        <w:rPr>
          <w:szCs w:val="24"/>
          <w:lang w:val="en-ID"/>
        </w:rPr>
        <w:t>mur</w:t>
      </w:r>
      <w:r>
        <w:rPr>
          <w:szCs w:val="24"/>
          <w:lang w:val="id-ID"/>
        </w:rPr>
        <w:t xml:space="preserve"> dengan </w:t>
      </w:r>
      <w:r>
        <w:rPr>
          <w:szCs w:val="24"/>
          <w:lang w:val="en-ID"/>
        </w:rPr>
        <w:t>BBLR</w:t>
      </w:r>
    </w:p>
    <w:p w:rsidR="00170253" w:rsidRPr="0016190B" w:rsidRDefault="00170253" w:rsidP="008A196C">
      <w:pPr>
        <w:pStyle w:val="ListParagraph"/>
        <w:numPr>
          <w:ilvl w:val="0"/>
          <w:numId w:val="4"/>
        </w:numPr>
        <w:spacing w:after="200" w:line="240" w:lineRule="auto"/>
        <w:ind w:left="284" w:hanging="284"/>
        <w:jc w:val="both"/>
        <w:rPr>
          <w:szCs w:val="24"/>
          <w:lang w:val="id-ID"/>
        </w:rPr>
      </w:pPr>
      <w:r>
        <w:rPr>
          <w:szCs w:val="24"/>
          <w:lang w:val="id-ID"/>
        </w:rPr>
        <w:t>Hubungan antara p</w:t>
      </w:r>
      <w:r>
        <w:rPr>
          <w:szCs w:val="24"/>
          <w:lang w:val="en-ID"/>
        </w:rPr>
        <w:t>aritas</w:t>
      </w:r>
      <w:r w:rsidRPr="0016190B">
        <w:rPr>
          <w:szCs w:val="24"/>
          <w:lang w:val="id-ID"/>
        </w:rPr>
        <w:t xml:space="preserve"> ibu de</w:t>
      </w:r>
      <w:r>
        <w:rPr>
          <w:szCs w:val="24"/>
          <w:lang w:val="id-ID"/>
        </w:rPr>
        <w:t xml:space="preserve">ngan </w:t>
      </w:r>
      <w:r>
        <w:rPr>
          <w:szCs w:val="24"/>
          <w:lang w:val="en-ID"/>
        </w:rPr>
        <w:t>BBLR</w:t>
      </w:r>
      <w:r w:rsidRPr="0016190B">
        <w:rPr>
          <w:szCs w:val="24"/>
          <w:lang w:val="id-ID"/>
        </w:rPr>
        <w:t xml:space="preserve"> diperoleh uji st</w:t>
      </w:r>
      <w:r>
        <w:rPr>
          <w:szCs w:val="24"/>
          <w:lang w:val="id-ID"/>
        </w:rPr>
        <w:t>atistik p</w:t>
      </w:r>
      <w:r>
        <w:rPr>
          <w:szCs w:val="24"/>
        </w:rPr>
        <w:t xml:space="preserve"> value </w:t>
      </w:r>
      <w:r>
        <w:rPr>
          <w:szCs w:val="24"/>
          <w:lang w:val="id-ID"/>
        </w:rPr>
        <w:t xml:space="preserve">= </w:t>
      </w:r>
      <w:r>
        <w:rPr>
          <w:szCs w:val="24"/>
        </w:rPr>
        <w:t xml:space="preserve">0,002, </w:t>
      </w:r>
      <w:r>
        <w:rPr>
          <w:szCs w:val="24"/>
          <w:lang w:val="id-ID"/>
        </w:rPr>
        <w:t xml:space="preserve">maka dapat disimpulkan </w:t>
      </w:r>
      <w:r w:rsidRPr="0016190B">
        <w:rPr>
          <w:szCs w:val="24"/>
          <w:lang w:val="id-ID"/>
        </w:rPr>
        <w:t xml:space="preserve">ada </w:t>
      </w:r>
      <w:r>
        <w:rPr>
          <w:szCs w:val="24"/>
          <w:lang w:val="id-ID"/>
        </w:rPr>
        <w:t>hubungan yang signifikan antara p</w:t>
      </w:r>
      <w:r>
        <w:rPr>
          <w:szCs w:val="24"/>
          <w:lang w:val="en-ID"/>
        </w:rPr>
        <w:t>aritas</w:t>
      </w:r>
      <w:r>
        <w:rPr>
          <w:szCs w:val="24"/>
          <w:lang w:val="id-ID"/>
        </w:rPr>
        <w:t xml:space="preserve"> dengan </w:t>
      </w:r>
      <w:r>
        <w:rPr>
          <w:szCs w:val="24"/>
          <w:lang w:val="en-ID"/>
        </w:rPr>
        <w:t>BBLR</w:t>
      </w:r>
    </w:p>
    <w:p w:rsidR="00170253" w:rsidRDefault="00170253" w:rsidP="008A196C">
      <w:pPr>
        <w:pStyle w:val="ListParagraph"/>
        <w:numPr>
          <w:ilvl w:val="0"/>
          <w:numId w:val="4"/>
        </w:numPr>
        <w:spacing w:after="200" w:line="240" w:lineRule="auto"/>
        <w:ind w:left="284" w:hanging="284"/>
        <w:jc w:val="both"/>
        <w:rPr>
          <w:szCs w:val="24"/>
          <w:lang w:val="id-ID"/>
        </w:rPr>
      </w:pPr>
      <w:r>
        <w:rPr>
          <w:szCs w:val="24"/>
          <w:lang w:val="id-ID"/>
        </w:rPr>
        <w:t>Hubungan antara</w:t>
      </w:r>
      <w:r>
        <w:rPr>
          <w:szCs w:val="24"/>
          <w:lang w:val="en-ID"/>
        </w:rPr>
        <w:t xml:space="preserve"> kadar Hemoglobin</w:t>
      </w:r>
      <w:r w:rsidRPr="0016190B">
        <w:rPr>
          <w:szCs w:val="24"/>
          <w:lang w:val="id-ID"/>
        </w:rPr>
        <w:t xml:space="preserve"> de</w:t>
      </w:r>
      <w:r>
        <w:rPr>
          <w:szCs w:val="24"/>
          <w:lang w:val="id-ID"/>
        </w:rPr>
        <w:t>n</w:t>
      </w:r>
      <w:r>
        <w:rPr>
          <w:szCs w:val="24"/>
          <w:lang w:val="en-ID"/>
        </w:rPr>
        <w:t xml:space="preserve">gan BBLR </w:t>
      </w:r>
      <w:r w:rsidRPr="0016190B">
        <w:rPr>
          <w:szCs w:val="24"/>
          <w:lang w:val="id-ID"/>
        </w:rPr>
        <w:t xml:space="preserve"> </w:t>
      </w:r>
      <w:r>
        <w:rPr>
          <w:szCs w:val="24"/>
          <w:lang w:val="id-ID"/>
        </w:rPr>
        <w:t>diperoleh uji statistik p</w:t>
      </w:r>
      <w:r>
        <w:rPr>
          <w:szCs w:val="24"/>
        </w:rPr>
        <w:t xml:space="preserve"> value </w:t>
      </w:r>
      <w:r>
        <w:rPr>
          <w:szCs w:val="24"/>
          <w:lang w:val="id-ID"/>
        </w:rPr>
        <w:t>= 0,</w:t>
      </w:r>
      <w:r>
        <w:rPr>
          <w:szCs w:val="24"/>
        </w:rPr>
        <w:t>0001</w:t>
      </w:r>
      <w:r>
        <w:rPr>
          <w:szCs w:val="24"/>
          <w:lang w:val="id-ID"/>
        </w:rPr>
        <w:t xml:space="preserve"> maka dapat disimpulkan</w:t>
      </w:r>
      <w:r>
        <w:rPr>
          <w:szCs w:val="24"/>
          <w:lang w:val="en-ID"/>
        </w:rPr>
        <w:t xml:space="preserve"> </w:t>
      </w:r>
      <w:r>
        <w:rPr>
          <w:szCs w:val="24"/>
          <w:lang w:val="id-ID"/>
        </w:rPr>
        <w:t xml:space="preserve">ada hubungan yang signifikan antara </w:t>
      </w:r>
      <w:r>
        <w:rPr>
          <w:szCs w:val="24"/>
          <w:lang w:val="en-ID"/>
        </w:rPr>
        <w:t>kadar Hemoglobin</w:t>
      </w:r>
      <w:r>
        <w:rPr>
          <w:szCs w:val="24"/>
          <w:lang w:val="id-ID"/>
        </w:rPr>
        <w:t xml:space="preserve"> dengan</w:t>
      </w:r>
      <w:r>
        <w:rPr>
          <w:szCs w:val="24"/>
          <w:lang w:val="en-ID"/>
        </w:rPr>
        <w:t xml:space="preserve"> BBLR</w:t>
      </w:r>
      <w:r w:rsidRPr="0016190B">
        <w:rPr>
          <w:szCs w:val="24"/>
          <w:lang w:val="id-ID"/>
        </w:rPr>
        <w:t xml:space="preserve"> </w:t>
      </w:r>
    </w:p>
    <w:p w:rsidR="00170253" w:rsidRPr="009E5819" w:rsidRDefault="00170253" w:rsidP="008A196C">
      <w:pPr>
        <w:pStyle w:val="ListParagraph"/>
        <w:numPr>
          <w:ilvl w:val="0"/>
          <w:numId w:val="4"/>
        </w:numPr>
        <w:spacing w:after="200" w:line="240" w:lineRule="auto"/>
        <w:ind w:left="284" w:hanging="284"/>
        <w:jc w:val="both"/>
        <w:rPr>
          <w:szCs w:val="24"/>
          <w:lang w:val="id-ID"/>
        </w:rPr>
      </w:pPr>
      <w:r>
        <w:rPr>
          <w:szCs w:val="24"/>
          <w:lang w:val="id-ID"/>
        </w:rPr>
        <w:t xml:space="preserve">Hubungan antara </w:t>
      </w:r>
      <w:r>
        <w:rPr>
          <w:szCs w:val="24"/>
          <w:lang w:val="en-ID"/>
        </w:rPr>
        <w:t>IMT</w:t>
      </w:r>
      <w:r w:rsidRPr="0016190B">
        <w:rPr>
          <w:szCs w:val="24"/>
          <w:lang w:val="id-ID"/>
        </w:rPr>
        <w:t xml:space="preserve"> ibu deng</w:t>
      </w:r>
      <w:r>
        <w:rPr>
          <w:szCs w:val="24"/>
          <w:lang w:val="id-ID"/>
        </w:rPr>
        <w:t xml:space="preserve">an </w:t>
      </w:r>
      <w:r>
        <w:rPr>
          <w:szCs w:val="24"/>
          <w:lang w:val="en-ID"/>
        </w:rPr>
        <w:t>BBLR</w:t>
      </w:r>
      <w:r w:rsidRPr="0016190B">
        <w:rPr>
          <w:szCs w:val="24"/>
          <w:lang w:val="id-ID"/>
        </w:rPr>
        <w:t xml:space="preserve"> </w:t>
      </w:r>
      <w:r>
        <w:rPr>
          <w:szCs w:val="24"/>
          <w:lang w:val="id-ID"/>
        </w:rPr>
        <w:t>diperoleh uji statistik p</w:t>
      </w:r>
      <w:r>
        <w:rPr>
          <w:szCs w:val="24"/>
        </w:rPr>
        <w:t xml:space="preserve"> value </w:t>
      </w:r>
      <w:r>
        <w:rPr>
          <w:szCs w:val="24"/>
          <w:lang w:val="id-ID"/>
        </w:rPr>
        <w:t>= 0,</w:t>
      </w:r>
      <w:r>
        <w:rPr>
          <w:szCs w:val="24"/>
          <w:lang w:val="en-ID"/>
        </w:rPr>
        <w:t>025</w:t>
      </w:r>
      <w:r>
        <w:rPr>
          <w:szCs w:val="24"/>
          <w:lang w:val="id-ID"/>
        </w:rPr>
        <w:t xml:space="preserve"> maka dapat disimpulkan </w:t>
      </w:r>
      <w:r w:rsidRPr="0016190B">
        <w:rPr>
          <w:szCs w:val="24"/>
          <w:lang w:val="id-ID"/>
        </w:rPr>
        <w:t xml:space="preserve">ada </w:t>
      </w:r>
      <w:r>
        <w:rPr>
          <w:szCs w:val="24"/>
          <w:lang w:val="id-ID"/>
        </w:rPr>
        <w:t xml:space="preserve">hubungan yang signifikan antara </w:t>
      </w:r>
      <w:r>
        <w:rPr>
          <w:szCs w:val="24"/>
          <w:lang w:val="en-ID"/>
        </w:rPr>
        <w:t>IMT ibu</w:t>
      </w:r>
      <w:r>
        <w:rPr>
          <w:szCs w:val="24"/>
          <w:lang w:val="id-ID"/>
        </w:rPr>
        <w:t xml:space="preserve"> dengan </w:t>
      </w:r>
      <w:r>
        <w:rPr>
          <w:szCs w:val="24"/>
          <w:lang w:val="en-ID"/>
        </w:rPr>
        <w:t>BBLR</w:t>
      </w:r>
    </w:p>
    <w:p w:rsidR="002F3255" w:rsidRDefault="002F3255" w:rsidP="008A196C">
      <w:pPr>
        <w:pStyle w:val="Heading1"/>
        <w:suppressAutoHyphens/>
        <w:spacing w:after="60"/>
        <w:ind w:left="284" w:hanging="284"/>
        <w:rPr>
          <w:i w:val="0"/>
          <w:sz w:val="24"/>
          <w:szCs w:val="24"/>
        </w:rPr>
        <w:sectPr w:rsidR="002F3255" w:rsidSect="00A52F13">
          <w:type w:val="continuous"/>
          <w:pgSz w:w="11909" w:h="16834" w:code="9"/>
          <w:pgMar w:top="1440" w:right="1440" w:bottom="1440" w:left="1440" w:header="720" w:footer="720" w:gutter="0"/>
          <w:cols w:num="2" w:space="720"/>
          <w:docGrid w:linePitch="360"/>
        </w:sectPr>
      </w:pPr>
    </w:p>
    <w:p w:rsidR="002F3255" w:rsidRDefault="002F3255" w:rsidP="008A196C">
      <w:pPr>
        <w:pStyle w:val="Heading1"/>
        <w:suppressAutoHyphens/>
        <w:spacing w:after="60"/>
        <w:ind w:left="284" w:hanging="284"/>
        <w:rPr>
          <w:i w:val="0"/>
          <w:sz w:val="24"/>
          <w:szCs w:val="24"/>
        </w:rPr>
      </w:pPr>
    </w:p>
    <w:p w:rsidR="002F3255" w:rsidRPr="003230A0" w:rsidRDefault="002F3255" w:rsidP="002F3255">
      <w:pPr>
        <w:pStyle w:val="Heading1"/>
        <w:suppressAutoHyphens/>
        <w:spacing w:after="60"/>
        <w:rPr>
          <w:i w:val="0"/>
          <w:sz w:val="24"/>
          <w:szCs w:val="24"/>
        </w:rPr>
      </w:pPr>
      <w:r>
        <w:rPr>
          <w:i w:val="0"/>
          <w:sz w:val="24"/>
          <w:szCs w:val="24"/>
        </w:rPr>
        <w:t>DAFTAR PUSTAKA</w:t>
      </w:r>
    </w:p>
    <w:p w:rsidR="002F3255" w:rsidRDefault="002F3255" w:rsidP="002F3255">
      <w:pPr>
        <w:spacing w:after="120"/>
        <w:ind w:firstLine="360"/>
        <w:jc w:val="both"/>
        <w:rPr>
          <w:szCs w:val="24"/>
        </w:rPr>
        <w:sectPr w:rsidR="002F3255" w:rsidSect="00A52F13">
          <w:type w:val="continuous"/>
          <w:pgSz w:w="11909" w:h="16834" w:code="9"/>
          <w:pgMar w:top="1440" w:right="1440" w:bottom="1440" w:left="1440" w:header="720" w:footer="720" w:gutter="0"/>
          <w:cols w:num="2" w:space="720"/>
          <w:docGrid w:linePitch="360"/>
        </w:sectPr>
      </w:pPr>
    </w:p>
    <w:p w:rsidR="00410482" w:rsidRPr="00430FAA" w:rsidRDefault="00410482" w:rsidP="00410482">
      <w:pPr>
        <w:pStyle w:val="ListParagraph"/>
        <w:spacing w:line="240" w:lineRule="auto"/>
        <w:ind w:left="426" w:hanging="426"/>
        <w:jc w:val="both"/>
        <w:rPr>
          <w:szCs w:val="24"/>
          <w:lang w:val="id-ID"/>
        </w:rPr>
      </w:pPr>
      <w:r w:rsidRPr="00430FAA">
        <w:rPr>
          <w:szCs w:val="24"/>
        </w:rPr>
        <w:lastRenderedPageBreak/>
        <w:t>Aliyu MH, Salihu HM, Keith LG, Ehiri JE, Islam MA, Jolly PE. Extreme parity and the risk of stillbirth. Journal Obstet Gynecol. Vol 106. No 3. 2005. p446-53.</w:t>
      </w:r>
    </w:p>
    <w:p w:rsidR="00410482" w:rsidRPr="00430FAA" w:rsidRDefault="00410482" w:rsidP="00410482">
      <w:pPr>
        <w:ind w:left="426" w:hanging="426"/>
        <w:jc w:val="center"/>
        <w:rPr>
          <w:bCs/>
        </w:rPr>
      </w:pPr>
    </w:p>
    <w:p w:rsidR="00410482" w:rsidRPr="00430FAA" w:rsidRDefault="00410482" w:rsidP="00410482">
      <w:pPr>
        <w:ind w:left="426" w:hanging="426"/>
        <w:jc w:val="both"/>
        <w:rPr>
          <w:lang w:val="en-ID"/>
        </w:rPr>
      </w:pPr>
      <w:r w:rsidRPr="00430FAA">
        <w:rPr>
          <w:lang w:val="en-ID"/>
        </w:rPr>
        <w:t xml:space="preserve">Arief ZR dan Weni K.2009. </w:t>
      </w:r>
      <w:r w:rsidRPr="00430FAA">
        <w:rPr>
          <w:i/>
          <w:lang w:val="en-ID"/>
        </w:rPr>
        <w:t>Neonatus &amp; Asuhan Keperawatan Anak.</w:t>
      </w:r>
      <w:r w:rsidRPr="00430FAA">
        <w:rPr>
          <w:lang w:val="en-ID"/>
        </w:rPr>
        <w:t xml:space="preserve"> Jakarta: Nuha Medika</w:t>
      </w:r>
    </w:p>
    <w:p w:rsidR="00410482" w:rsidRPr="00430FAA" w:rsidRDefault="00410482" w:rsidP="00410482">
      <w:pPr>
        <w:ind w:left="426" w:hanging="426"/>
        <w:jc w:val="both"/>
        <w:rPr>
          <w:lang w:val="en-ID"/>
        </w:rPr>
      </w:pPr>
    </w:p>
    <w:p w:rsidR="00410482" w:rsidRPr="00430FAA" w:rsidRDefault="00410482" w:rsidP="00410482">
      <w:pPr>
        <w:ind w:left="426" w:hanging="426"/>
        <w:jc w:val="both"/>
        <w:rPr>
          <w:lang w:val="en-ID"/>
        </w:rPr>
      </w:pPr>
      <w:r w:rsidRPr="00430FAA">
        <w:rPr>
          <w:lang w:val="en-ID"/>
        </w:rPr>
        <w:t xml:space="preserve">Departemen Kesehatan RI. </w:t>
      </w:r>
      <w:r w:rsidRPr="00430FAA">
        <w:rPr>
          <w:i/>
          <w:lang w:val="en-ID"/>
        </w:rPr>
        <w:t>Hasil Riskesdas 2013 Terkait Kesehatan Ibu</w:t>
      </w:r>
      <w:r w:rsidRPr="00430FAA">
        <w:rPr>
          <w:lang w:val="en-ID"/>
        </w:rPr>
        <w:t>, Jakarta, Depkes RI. 2013</w:t>
      </w:r>
    </w:p>
    <w:p w:rsidR="00410482" w:rsidRPr="00430FAA" w:rsidRDefault="00410482" w:rsidP="00410482">
      <w:pPr>
        <w:ind w:left="426" w:hanging="426"/>
        <w:jc w:val="both"/>
      </w:pPr>
    </w:p>
    <w:p w:rsidR="00410482" w:rsidRPr="00430FAA" w:rsidRDefault="00410482" w:rsidP="00410482">
      <w:pPr>
        <w:ind w:left="426" w:hanging="426"/>
        <w:jc w:val="both"/>
      </w:pPr>
      <w:r w:rsidRPr="00430FAA">
        <w:t>Dr. Notoatmodjo, Soekidjo, 2007.</w:t>
      </w:r>
      <w:r w:rsidRPr="00430FAA">
        <w:rPr>
          <w:i/>
          <w:iCs/>
        </w:rPr>
        <w:t xml:space="preserve"> Metodologi </w:t>
      </w:r>
      <w:proofErr w:type="gramStart"/>
      <w:r w:rsidRPr="00430FAA">
        <w:rPr>
          <w:i/>
          <w:iCs/>
        </w:rPr>
        <w:t>Penelitian  Kesehatan</w:t>
      </w:r>
      <w:proofErr w:type="gramEnd"/>
      <w:r w:rsidRPr="00430FAA">
        <w:rPr>
          <w:i/>
          <w:iCs/>
        </w:rPr>
        <w:t>,</w:t>
      </w:r>
      <w:r w:rsidRPr="00430FAA">
        <w:t xml:space="preserve"> Jakarta : Rineka Cipta</w:t>
      </w:r>
    </w:p>
    <w:p w:rsidR="00410482" w:rsidRPr="00430FAA" w:rsidRDefault="00410482" w:rsidP="00410482">
      <w:pPr>
        <w:ind w:left="426" w:hanging="426"/>
        <w:jc w:val="both"/>
      </w:pPr>
    </w:p>
    <w:p w:rsidR="00410482" w:rsidRPr="00430FAA" w:rsidRDefault="00410482" w:rsidP="00410482">
      <w:pPr>
        <w:pStyle w:val="ListParagraph"/>
        <w:spacing w:line="240" w:lineRule="auto"/>
        <w:ind w:left="426" w:hanging="426"/>
        <w:jc w:val="both"/>
        <w:rPr>
          <w:szCs w:val="24"/>
        </w:rPr>
      </w:pPr>
      <w:r w:rsidRPr="00430FAA">
        <w:rPr>
          <w:szCs w:val="24"/>
        </w:rPr>
        <w:t>Erica RE, Armstrong S. 1994. Pencegahan Kematian Ibu Hamil. Jakarta: Binarupa Aksara; Hal 40-41</w:t>
      </w:r>
    </w:p>
    <w:p w:rsidR="00410482" w:rsidRPr="00430FAA" w:rsidRDefault="00410482" w:rsidP="00410482">
      <w:pPr>
        <w:ind w:left="426" w:hanging="426"/>
        <w:jc w:val="both"/>
        <w:rPr>
          <w:lang w:val="en-ID"/>
        </w:rPr>
      </w:pPr>
    </w:p>
    <w:p w:rsidR="00410482" w:rsidRPr="00430FAA" w:rsidRDefault="00410482" w:rsidP="00410482">
      <w:pPr>
        <w:ind w:left="426" w:hanging="426"/>
        <w:jc w:val="both"/>
        <w:rPr>
          <w:lang w:val="en-ID"/>
        </w:rPr>
      </w:pPr>
      <w:r w:rsidRPr="00430FAA">
        <w:t>Hidayat Alimul Aziz, 2007</w:t>
      </w:r>
      <w:r w:rsidRPr="00430FAA">
        <w:rPr>
          <w:lang w:val="en-ID"/>
        </w:rPr>
        <w:t>.</w:t>
      </w:r>
      <w:r w:rsidRPr="00430FAA">
        <w:t xml:space="preserve"> </w:t>
      </w:r>
      <w:r w:rsidRPr="00430FAA">
        <w:rPr>
          <w:i/>
        </w:rPr>
        <w:t>Metode Penelitian Kebidanan Teknik Analisis Data.</w:t>
      </w:r>
      <w:r w:rsidRPr="00430FAA">
        <w:t xml:space="preserve"> Salemba </w:t>
      </w:r>
      <w:proofErr w:type="gramStart"/>
      <w:r w:rsidRPr="00430FAA">
        <w:t>Medika :</w:t>
      </w:r>
      <w:proofErr w:type="gramEnd"/>
      <w:r w:rsidRPr="00430FAA">
        <w:t xml:space="preserve"> Jakarta </w:t>
      </w:r>
    </w:p>
    <w:p w:rsidR="00410482" w:rsidRPr="00430FAA" w:rsidRDefault="00410482" w:rsidP="00410482">
      <w:pPr>
        <w:ind w:left="426" w:hanging="426"/>
        <w:jc w:val="both"/>
        <w:rPr>
          <w:lang w:val="en-ID"/>
        </w:rPr>
      </w:pPr>
    </w:p>
    <w:p w:rsidR="00410482" w:rsidRPr="00430FAA" w:rsidRDefault="00410482" w:rsidP="00410482">
      <w:pPr>
        <w:ind w:left="426" w:hanging="426"/>
        <w:jc w:val="both"/>
        <w:rPr>
          <w:rStyle w:val="CharacterStyle4"/>
          <w:sz w:val="24"/>
          <w:szCs w:val="24"/>
          <w:lang w:val="en-ID"/>
        </w:rPr>
      </w:pPr>
      <w:r w:rsidRPr="00430FAA">
        <w:rPr>
          <w:lang w:val="en-ID"/>
        </w:rPr>
        <w:t xml:space="preserve">Hidayat Alimul Aziz, 2010. </w:t>
      </w:r>
      <w:r w:rsidRPr="00430FAA">
        <w:rPr>
          <w:i/>
          <w:lang w:val="en-ID"/>
        </w:rPr>
        <w:t xml:space="preserve">Metode Penelitian Kebidanan Teknik Analisis Data. </w:t>
      </w:r>
      <w:r w:rsidRPr="00430FAA">
        <w:rPr>
          <w:lang w:val="en-ID"/>
        </w:rPr>
        <w:t xml:space="preserve">Jakarta: Salemba Medika </w:t>
      </w:r>
    </w:p>
    <w:p w:rsidR="00410482" w:rsidRPr="00430FAA" w:rsidRDefault="00410482" w:rsidP="00410482">
      <w:pPr>
        <w:ind w:left="426" w:hanging="426"/>
        <w:jc w:val="both"/>
        <w:rPr>
          <w:rStyle w:val="CharacterStyle4"/>
          <w:sz w:val="24"/>
          <w:szCs w:val="24"/>
        </w:rPr>
      </w:pPr>
    </w:p>
    <w:p w:rsidR="00410482" w:rsidRPr="00430FAA" w:rsidRDefault="00410482" w:rsidP="00410482">
      <w:pPr>
        <w:ind w:left="426" w:hanging="426"/>
        <w:jc w:val="both"/>
        <w:rPr>
          <w:rStyle w:val="CharacterStyle4"/>
          <w:sz w:val="24"/>
          <w:szCs w:val="24"/>
        </w:rPr>
      </w:pPr>
      <w:r w:rsidRPr="00430FAA">
        <w:rPr>
          <w:rStyle w:val="CharacterStyle4"/>
          <w:sz w:val="24"/>
          <w:szCs w:val="24"/>
        </w:rPr>
        <w:t>Irnawati</w:t>
      </w:r>
      <w:proofErr w:type="gramStart"/>
      <w:r w:rsidRPr="00430FAA">
        <w:rPr>
          <w:rStyle w:val="CharacterStyle4"/>
          <w:sz w:val="24"/>
          <w:szCs w:val="24"/>
        </w:rPr>
        <w:t>,2010</w:t>
      </w:r>
      <w:proofErr w:type="gramEnd"/>
      <w:r w:rsidRPr="00430FAA">
        <w:rPr>
          <w:rStyle w:val="CharacterStyle4"/>
          <w:sz w:val="24"/>
          <w:szCs w:val="24"/>
        </w:rPr>
        <w:t xml:space="preserve">. </w:t>
      </w:r>
      <w:r w:rsidRPr="00430FAA">
        <w:rPr>
          <w:rStyle w:val="CharacterStyle4"/>
          <w:i/>
          <w:sz w:val="24"/>
          <w:szCs w:val="24"/>
        </w:rPr>
        <w:t>Pengaruh Anemia Ibu Hamil Dengan Terjadinya Persalinan Prematur Di Rumah Sakit Ibu Dan Anak Budi Kemuliaan Jakarta</w:t>
      </w:r>
      <w:r w:rsidRPr="00430FAA">
        <w:rPr>
          <w:rStyle w:val="CharacterStyle4"/>
          <w:sz w:val="24"/>
          <w:szCs w:val="24"/>
        </w:rPr>
        <w:t>. Tesis FKM UI. Jakarta</w:t>
      </w:r>
    </w:p>
    <w:p w:rsidR="00410482" w:rsidRPr="00430FAA" w:rsidRDefault="00410482" w:rsidP="00410482">
      <w:pPr>
        <w:ind w:left="426" w:hanging="426"/>
        <w:jc w:val="both"/>
        <w:rPr>
          <w:rStyle w:val="CharacterStyle4"/>
          <w:sz w:val="24"/>
          <w:szCs w:val="24"/>
        </w:rPr>
      </w:pPr>
    </w:p>
    <w:p w:rsidR="00410482" w:rsidRPr="00430FAA" w:rsidRDefault="00410482" w:rsidP="00410482">
      <w:pPr>
        <w:ind w:left="426" w:hanging="426"/>
        <w:jc w:val="both"/>
        <w:rPr>
          <w:rStyle w:val="CharacterStyle4"/>
          <w:sz w:val="24"/>
          <w:szCs w:val="24"/>
        </w:rPr>
      </w:pPr>
    </w:p>
    <w:p w:rsidR="00410482" w:rsidRPr="00430FAA" w:rsidRDefault="00410482" w:rsidP="00410482">
      <w:pPr>
        <w:pStyle w:val="ListParagraph"/>
        <w:spacing w:line="240" w:lineRule="auto"/>
        <w:ind w:left="426" w:hanging="426"/>
        <w:jc w:val="both"/>
        <w:rPr>
          <w:szCs w:val="24"/>
        </w:rPr>
      </w:pPr>
      <w:r w:rsidRPr="00430FAA">
        <w:rPr>
          <w:szCs w:val="24"/>
        </w:rPr>
        <w:t xml:space="preserve">Khotimah, Khusnul dan Sri Ratnaningsih, 2017. </w:t>
      </w:r>
      <w:r w:rsidRPr="00430FAA">
        <w:rPr>
          <w:i/>
          <w:szCs w:val="24"/>
        </w:rPr>
        <w:t xml:space="preserve">Faktor-Faktor Yang Mempengaruhi Kejadian Bayi Baru Lahir Dengan Berat Badan Lahir Rendah Di Rsud Wonosari. </w:t>
      </w:r>
      <w:r w:rsidRPr="00430FAA">
        <w:rPr>
          <w:szCs w:val="24"/>
        </w:rPr>
        <w:t xml:space="preserve">Program Studi Bidan Pendidik Jenjang Diploma </w:t>
      </w:r>
      <w:proofErr w:type="gramStart"/>
      <w:r w:rsidRPr="00430FAA">
        <w:rPr>
          <w:szCs w:val="24"/>
        </w:rPr>
        <w:t>Iv</w:t>
      </w:r>
      <w:proofErr w:type="gramEnd"/>
      <w:r w:rsidRPr="00430FAA">
        <w:rPr>
          <w:szCs w:val="24"/>
        </w:rPr>
        <w:t xml:space="preserve"> Fakultas Ilmu Kesehatan Universitas ‘Aisyiyah Yogyakarta</w:t>
      </w:r>
      <w:r w:rsidRPr="00430FAA">
        <w:rPr>
          <w:i/>
          <w:szCs w:val="24"/>
        </w:rPr>
        <w:t xml:space="preserve"> 2017,</w:t>
      </w:r>
      <w:r w:rsidRPr="00430FAA">
        <w:rPr>
          <w:szCs w:val="24"/>
        </w:rPr>
        <w:t xml:space="preserve"> dalam http://digilib.unisayogya.ac.id</w:t>
      </w:r>
    </w:p>
    <w:p w:rsidR="00410482" w:rsidRPr="00430FAA" w:rsidRDefault="00410482" w:rsidP="00410482">
      <w:pPr>
        <w:ind w:left="426" w:hanging="426"/>
        <w:jc w:val="both"/>
        <w:rPr>
          <w:rStyle w:val="CharacterStyle4"/>
          <w:sz w:val="24"/>
          <w:szCs w:val="24"/>
        </w:rPr>
      </w:pPr>
    </w:p>
    <w:p w:rsidR="00410482" w:rsidRPr="00430FAA" w:rsidRDefault="00410482" w:rsidP="00410482">
      <w:pPr>
        <w:ind w:left="426" w:hanging="426"/>
        <w:jc w:val="both"/>
      </w:pPr>
      <w:r w:rsidRPr="00430FAA">
        <w:lastRenderedPageBreak/>
        <w:t xml:space="preserve">Manuaba, Ida Bagus Gde, dkk, 2008. </w:t>
      </w:r>
      <w:r w:rsidRPr="00430FAA">
        <w:rPr>
          <w:bCs/>
          <w:i/>
          <w:iCs/>
        </w:rPr>
        <w:t xml:space="preserve">Gawat Darurat Obstetri Ginekologi dan Obstetri Ginekologi Sosial Untuk Profesi Bidan. </w:t>
      </w:r>
      <w:r w:rsidRPr="00430FAA">
        <w:t>Cetakan I, EGC; Jakarta</w:t>
      </w:r>
    </w:p>
    <w:p w:rsidR="00410482" w:rsidRPr="00430FAA" w:rsidRDefault="00410482" w:rsidP="00410482">
      <w:pPr>
        <w:ind w:left="426" w:hanging="426"/>
        <w:jc w:val="both"/>
      </w:pPr>
    </w:p>
    <w:p w:rsidR="00410482" w:rsidRPr="00430FAA" w:rsidRDefault="00410482" w:rsidP="00410482">
      <w:pPr>
        <w:ind w:left="426" w:hanging="426"/>
        <w:jc w:val="both"/>
      </w:pPr>
      <w:r w:rsidRPr="00430FAA">
        <w:t>Manuaba</w:t>
      </w:r>
      <w:proofErr w:type="gramStart"/>
      <w:r w:rsidRPr="00430FAA">
        <w:t>,Ida</w:t>
      </w:r>
      <w:proofErr w:type="gramEnd"/>
      <w:r w:rsidRPr="00430FAA">
        <w:t xml:space="preserve"> Bagus, dkk, 2010. </w:t>
      </w:r>
      <w:r w:rsidRPr="00430FAA">
        <w:rPr>
          <w:i/>
        </w:rPr>
        <w:t>Ilmu kebidanan, penyakit kandungan, dan KB edisi 2</w:t>
      </w:r>
      <w:r w:rsidRPr="00430FAA">
        <w:t xml:space="preserve">, </w:t>
      </w:r>
      <w:proofErr w:type="gramStart"/>
      <w:r w:rsidRPr="00430FAA">
        <w:t>Jakarta :</w:t>
      </w:r>
      <w:proofErr w:type="gramEnd"/>
      <w:r w:rsidRPr="00430FAA">
        <w:t xml:space="preserve"> EGC  </w:t>
      </w:r>
    </w:p>
    <w:p w:rsidR="00410482" w:rsidRPr="00430FAA" w:rsidRDefault="00410482" w:rsidP="00410482">
      <w:pPr>
        <w:ind w:left="426" w:hanging="426"/>
        <w:jc w:val="both"/>
      </w:pPr>
    </w:p>
    <w:p w:rsidR="00410482" w:rsidRPr="00430FAA" w:rsidRDefault="00410482" w:rsidP="00410482">
      <w:pPr>
        <w:pStyle w:val="ListParagraph"/>
        <w:tabs>
          <w:tab w:val="left" w:pos="720"/>
        </w:tabs>
        <w:spacing w:line="240" w:lineRule="auto"/>
        <w:ind w:left="426" w:hanging="426"/>
        <w:jc w:val="both"/>
        <w:rPr>
          <w:szCs w:val="24"/>
        </w:rPr>
      </w:pPr>
      <w:r w:rsidRPr="00430FAA">
        <w:rPr>
          <w:szCs w:val="24"/>
        </w:rPr>
        <w:t xml:space="preserve">Negi KS, Kandpal SD, Kukreti M. </w:t>
      </w:r>
      <w:r w:rsidRPr="00430FAA">
        <w:rPr>
          <w:i/>
          <w:szCs w:val="24"/>
        </w:rPr>
        <w:t>Epidemiological factors affecting low birth weight</w:t>
      </w:r>
      <w:r w:rsidRPr="00430FAA">
        <w:rPr>
          <w:szCs w:val="24"/>
        </w:rPr>
        <w:t>. JK Science. Vol 8. No 1. 2006. p31-4</w:t>
      </w:r>
    </w:p>
    <w:p w:rsidR="00410482" w:rsidRPr="00430FAA" w:rsidRDefault="00410482" w:rsidP="00410482">
      <w:pPr>
        <w:ind w:left="426" w:hanging="426"/>
        <w:jc w:val="both"/>
      </w:pPr>
    </w:p>
    <w:p w:rsidR="00410482" w:rsidRPr="00430FAA" w:rsidRDefault="00410482" w:rsidP="00410482">
      <w:pPr>
        <w:pStyle w:val="ListParagraph"/>
        <w:spacing w:line="240" w:lineRule="auto"/>
        <w:ind w:left="426" w:hanging="426"/>
        <w:jc w:val="both"/>
        <w:rPr>
          <w:szCs w:val="24"/>
          <w:lang w:val="id-ID"/>
        </w:rPr>
      </w:pPr>
      <w:r w:rsidRPr="00430FAA">
        <w:rPr>
          <w:szCs w:val="24"/>
          <w:lang w:val="id-ID"/>
        </w:rPr>
        <w:t>Nelson WE. Ilmu kesehatan anak Nelson Vol. 1. Edisi ke-15. Jakarta: EGC; 2000.</w:t>
      </w:r>
    </w:p>
    <w:p w:rsidR="00410482" w:rsidRPr="00430FAA" w:rsidRDefault="00410482" w:rsidP="00410482">
      <w:pPr>
        <w:ind w:left="426" w:hanging="426"/>
        <w:jc w:val="both"/>
      </w:pPr>
    </w:p>
    <w:p w:rsidR="00410482" w:rsidRPr="00430FAA" w:rsidRDefault="00410482" w:rsidP="00410482">
      <w:pPr>
        <w:ind w:left="426" w:hanging="426"/>
        <w:rPr>
          <w:lang w:val="en-ID"/>
        </w:rPr>
      </w:pPr>
      <w:r w:rsidRPr="00430FAA">
        <w:rPr>
          <w:lang w:val="en-ID"/>
        </w:rPr>
        <w:t xml:space="preserve">Pantiawati, I. 2010. </w:t>
      </w:r>
      <w:r w:rsidRPr="00430FAA">
        <w:rPr>
          <w:i/>
          <w:lang w:val="en-ID"/>
        </w:rPr>
        <w:t>Bayi Dengan BBLR</w:t>
      </w:r>
      <w:r w:rsidRPr="00430FAA">
        <w:rPr>
          <w:lang w:val="en-ID"/>
        </w:rPr>
        <w:t>. Jakarta: Nuha Medika.</w:t>
      </w:r>
    </w:p>
    <w:p w:rsidR="00410482" w:rsidRPr="00430FAA" w:rsidRDefault="00410482" w:rsidP="00410482">
      <w:pPr>
        <w:ind w:left="426" w:hanging="426"/>
        <w:jc w:val="both"/>
        <w:rPr>
          <w:lang w:val="en-ID"/>
        </w:rPr>
      </w:pPr>
    </w:p>
    <w:p w:rsidR="00410482" w:rsidRPr="00430FAA" w:rsidRDefault="00410482" w:rsidP="00410482">
      <w:pPr>
        <w:ind w:left="426" w:hanging="426"/>
        <w:jc w:val="both"/>
        <w:rPr>
          <w:lang w:val="en-ID"/>
        </w:rPr>
      </w:pPr>
      <w:r w:rsidRPr="00430FAA">
        <w:rPr>
          <w:lang w:val="en-ID"/>
        </w:rPr>
        <w:t xml:space="preserve">Proverawati, </w:t>
      </w:r>
      <w:proofErr w:type="gramStart"/>
      <w:r w:rsidRPr="00430FAA">
        <w:rPr>
          <w:lang w:val="en-ID"/>
        </w:rPr>
        <w:t>Atikah.,</w:t>
      </w:r>
      <w:proofErr w:type="gramEnd"/>
      <w:r w:rsidRPr="00430FAA">
        <w:rPr>
          <w:lang w:val="en-ID"/>
        </w:rPr>
        <w:t xml:space="preserve"> Siti Misaroh</w:t>
      </w:r>
      <w:r w:rsidRPr="00430FAA">
        <w:rPr>
          <w:i/>
          <w:lang w:val="en-ID"/>
        </w:rPr>
        <w:t>. Nutrisi Janin dan Ibu Hamil</w:t>
      </w:r>
      <w:r w:rsidRPr="00430FAA">
        <w:rPr>
          <w:lang w:val="en-ID"/>
        </w:rPr>
        <w:t>. Jakarta: Nuha Medika. 2010</w:t>
      </w:r>
    </w:p>
    <w:p w:rsidR="00410482" w:rsidRPr="00430FAA" w:rsidRDefault="00410482" w:rsidP="00410482">
      <w:pPr>
        <w:ind w:left="426" w:hanging="426"/>
        <w:jc w:val="both"/>
      </w:pPr>
    </w:p>
    <w:p w:rsidR="00410482" w:rsidRPr="00430FAA" w:rsidRDefault="00410482" w:rsidP="00410482">
      <w:pPr>
        <w:ind w:left="426" w:hanging="426"/>
        <w:jc w:val="both"/>
      </w:pPr>
      <w:r w:rsidRPr="00430FAA">
        <w:t xml:space="preserve">Prawirohadjo, Sarwono, 2009. </w:t>
      </w:r>
      <w:r w:rsidRPr="00430FAA">
        <w:rPr>
          <w:i/>
          <w:iCs/>
        </w:rPr>
        <w:t xml:space="preserve"> Buku Acuan nasional Kesehatan Maternal dan Neonatal </w:t>
      </w:r>
      <w:r w:rsidRPr="00430FAA">
        <w:t>Eedisi I, Jakarta</w:t>
      </w:r>
    </w:p>
    <w:p w:rsidR="00410482" w:rsidRPr="00430FAA" w:rsidRDefault="00410482" w:rsidP="00410482">
      <w:pPr>
        <w:ind w:left="426" w:hanging="426"/>
        <w:jc w:val="both"/>
      </w:pPr>
    </w:p>
    <w:p w:rsidR="00410482" w:rsidRPr="00430FAA" w:rsidRDefault="00410482" w:rsidP="00410482">
      <w:pPr>
        <w:ind w:left="426" w:hanging="426"/>
        <w:jc w:val="both"/>
      </w:pPr>
      <w:r w:rsidRPr="00430FAA">
        <w:t xml:space="preserve">Prawirohadjo, Sarwono, </w:t>
      </w:r>
      <w:proofErr w:type="gramStart"/>
      <w:r w:rsidRPr="00430FAA">
        <w:t xml:space="preserve">2009 </w:t>
      </w:r>
      <w:r w:rsidRPr="00430FAA">
        <w:rPr>
          <w:i/>
          <w:iCs/>
        </w:rPr>
        <w:t xml:space="preserve"> Ilmu</w:t>
      </w:r>
      <w:proofErr w:type="gramEnd"/>
      <w:r w:rsidRPr="00430FAA">
        <w:rPr>
          <w:i/>
          <w:iCs/>
        </w:rPr>
        <w:t xml:space="preserve"> Kebidanan </w:t>
      </w:r>
      <w:r w:rsidRPr="00430FAA">
        <w:t>Yayasan Bina Pustaka Sarwono Prawirohardjo, Jakarta</w:t>
      </w:r>
    </w:p>
    <w:p w:rsidR="00410482" w:rsidRPr="00430FAA" w:rsidRDefault="00410482" w:rsidP="00410482">
      <w:pPr>
        <w:ind w:left="426" w:hanging="426"/>
        <w:jc w:val="both"/>
      </w:pPr>
    </w:p>
    <w:p w:rsidR="00410482" w:rsidRPr="00430FAA" w:rsidRDefault="00410482" w:rsidP="00410482">
      <w:pPr>
        <w:ind w:left="426" w:hanging="426"/>
        <w:jc w:val="both"/>
      </w:pPr>
      <w:r w:rsidRPr="00430FAA">
        <w:rPr>
          <w:noProof/>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119380</wp:posOffset>
                </wp:positionV>
                <wp:extent cx="1432560" cy="0"/>
                <wp:effectExtent l="7620" t="6350" r="7620" b="1270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25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02D0A51" id="_x0000_t32" coordsize="21600,21600" o:spt="32" o:oned="t" path="m,l21600,21600e" filled="f">
                <v:path arrowok="t" fillok="f" o:connecttype="none"/>
                <o:lock v:ext="edit" shapetype="t"/>
              </v:shapetype>
              <v:shape id="Straight Arrow Connector 1" o:spid="_x0000_s1026" type="#_x0000_t32" style="position:absolute;margin-left:1.95pt;margin-top:9.4pt;width:112.8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"/>
            </w:pict>
          </mc:Fallback>
        </mc:AlternateContent>
      </w:r>
      <w:r w:rsidRPr="00430FAA">
        <w:t xml:space="preserve">, </w:t>
      </w:r>
      <w:proofErr w:type="gramStart"/>
      <w:r w:rsidRPr="00430FAA">
        <w:t xml:space="preserve">2010 </w:t>
      </w:r>
      <w:r w:rsidRPr="00430FAA">
        <w:rPr>
          <w:i/>
          <w:iCs/>
        </w:rPr>
        <w:t xml:space="preserve"> Ilmu</w:t>
      </w:r>
      <w:proofErr w:type="gramEnd"/>
      <w:r w:rsidRPr="00430FAA">
        <w:rPr>
          <w:i/>
          <w:iCs/>
        </w:rPr>
        <w:t xml:space="preserve"> Kebidanan </w:t>
      </w:r>
      <w:r w:rsidRPr="00430FAA">
        <w:t>Yayasan Bina Pustaka Sarwono Prawirohardjo, Jakarta</w:t>
      </w:r>
    </w:p>
    <w:p w:rsidR="00410482" w:rsidRPr="00430FAA" w:rsidRDefault="00410482" w:rsidP="00410482">
      <w:pPr>
        <w:ind w:left="426" w:hanging="426"/>
        <w:jc w:val="both"/>
        <w:rPr>
          <w:b/>
          <w:bCs/>
        </w:rPr>
      </w:pPr>
    </w:p>
    <w:p w:rsidR="00410482" w:rsidRPr="00430FAA" w:rsidRDefault="00410482" w:rsidP="00410482">
      <w:pPr>
        <w:pStyle w:val="ListParagraph"/>
        <w:spacing w:line="240" w:lineRule="auto"/>
        <w:ind w:left="426" w:hanging="426"/>
        <w:jc w:val="both"/>
        <w:rPr>
          <w:szCs w:val="24"/>
        </w:rPr>
      </w:pPr>
      <w:proofErr w:type="gramStart"/>
      <w:r w:rsidRPr="00430FAA">
        <w:rPr>
          <w:szCs w:val="24"/>
        </w:rPr>
        <w:t>Rahinda ,</w:t>
      </w:r>
      <w:proofErr w:type="gramEnd"/>
      <w:r w:rsidRPr="00430FAA">
        <w:rPr>
          <w:szCs w:val="24"/>
        </w:rPr>
        <w:t xml:space="preserve"> Denna; Yulia Fanni dan Merryana Adriani. 2017. </w:t>
      </w:r>
      <w:r w:rsidRPr="00430FAA">
        <w:rPr>
          <w:i/>
          <w:szCs w:val="24"/>
        </w:rPr>
        <w:t xml:space="preserve">Hubungan Usia Gestasi dan Kadar Hemoglobin Trimester 3 Kehamilan dengan Berat Lahir Bayi Correlation </w:t>
      </w:r>
      <w:proofErr w:type="gramStart"/>
      <w:r w:rsidRPr="00430FAA">
        <w:rPr>
          <w:i/>
          <w:szCs w:val="24"/>
        </w:rPr>
        <w:t>Between</w:t>
      </w:r>
      <w:proofErr w:type="gramEnd"/>
      <w:r w:rsidRPr="00430FAA">
        <w:rPr>
          <w:i/>
          <w:szCs w:val="24"/>
        </w:rPr>
        <w:t xml:space="preserve"> Gestational Age and Hemoglobin Level on 3rd Trimester of Pregnancy with Birth Weight of Infants</w:t>
      </w:r>
      <w:r w:rsidRPr="00430FAA">
        <w:rPr>
          <w:szCs w:val="24"/>
        </w:rPr>
        <w:t xml:space="preserve"> dalam https://e-journal.unair.ac.id, Published online: 23-10-2017. </w:t>
      </w:r>
      <w:proofErr w:type="gramStart"/>
      <w:r w:rsidRPr="00430FAA">
        <w:rPr>
          <w:szCs w:val="24"/>
        </w:rPr>
        <w:t>doi</w:t>
      </w:r>
      <w:proofErr w:type="gramEnd"/>
      <w:r w:rsidRPr="00430FAA">
        <w:rPr>
          <w:szCs w:val="24"/>
        </w:rPr>
        <w:t>: 10.20473/amnt.v1.i3.2017.162-171</w:t>
      </w:r>
    </w:p>
    <w:p w:rsidR="00410482" w:rsidRPr="00430FAA" w:rsidRDefault="00410482" w:rsidP="00410482">
      <w:pPr>
        <w:ind w:left="426" w:hanging="426"/>
        <w:jc w:val="both"/>
        <w:rPr>
          <w:b/>
          <w:bCs/>
        </w:rPr>
      </w:pPr>
    </w:p>
    <w:p w:rsidR="00410482" w:rsidRPr="00430FAA" w:rsidRDefault="00410482" w:rsidP="00410482">
      <w:pPr>
        <w:ind w:left="426" w:hanging="426"/>
        <w:jc w:val="both"/>
        <w:rPr>
          <w:lang w:val="en-ID"/>
        </w:rPr>
      </w:pPr>
      <w:r w:rsidRPr="00430FAA">
        <w:rPr>
          <w:lang w:val="en-ID"/>
        </w:rPr>
        <w:t xml:space="preserve">Saraswati, Edwi dalam Zulhaida. </w:t>
      </w:r>
      <w:r w:rsidRPr="00430FAA">
        <w:rPr>
          <w:i/>
          <w:lang w:val="en-ID"/>
        </w:rPr>
        <w:t>Stats Gizi Ibu Hamil serta Pengaruhnya terhadap Bayi yang Dilahirkan.</w:t>
      </w:r>
      <w:r w:rsidRPr="00430FAA">
        <w:rPr>
          <w:lang w:val="en-ID"/>
        </w:rPr>
        <w:t>2003.</w:t>
      </w:r>
    </w:p>
    <w:p w:rsidR="00410482" w:rsidRPr="00430FAA" w:rsidRDefault="00410482" w:rsidP="00410482">
      <w:pPr>
        <w:ind w:left="426" w:hanging="426"/>
        <w:jc w:val="both"/>
        <w:rPr>
          <w:bCs/>
        </w:rPr>
      </w:pPr>
      <w:r w:rsidRPr="00430FAA">
        <w:rPr>
          <w:bCs/>
        </w:rPr>
        <w:t>Saepudin, Malik, 2011.</w:t>
      </w:r>
      <w:r w:rsidRPr="00430FAA">
        <w:rPr>
          <w:bCs/>
          <w:i/>
        </w:rPr>
        <w:t xml:space="preserve"> Metodologi Penelitian Kesehatan Masyarakat</w:t>
      </w:r>
      <w:r w:rsidRPr="00430FAA">
        <w:rPr>
          <w:bCs/>
        </w:rPr>
        <w:t>. Trans info Media</w:t>
      </w:r>
      <w:proofErr w:type="gramStart"/>
      <w:r w:rsidRPr="00430FAA">
        <w:rPr>
          <w:bCs/>
        </w:rPr>
        <w:t>:Jakarta</w:t>
      </w:r>
      <w:proofErr w:type="gramEnd"/>
    </w:p>
    <w:p w:rsidR="00410482" w:rsidRPr="00430FAA" w:rsidRDefault="00410482" w:rsidP="00410482">
      <w:pPr>
        <w:ind w:left="426" w:hanging="426"/>
        <w:jc w:val="both"/>
      </w:pPr>
    </w:p>
    <w:p w:rsidR="00410482" w:rsidRPr="00430FAA" w:rsidRDefault="00410482" w:rsidP="00410482">
      <w:pPr>
        <w:ind w:left="426" w:hanging="426"/>
        <w:jc w:val="both"/>
        <w:rPr>
          <w:lang w:val="en-ID"/>
        </w:rPr>
      </w:pPr>
      <w:r w:rsidRPr="00430FAA">
        <w:rPr>
          <w:lang w:val="en-ID"/>
        </w:rPr>
        <w:t xml:space="preserve">Sefuddin AB, George a, Gulardi HW, Djoko W. 2002. </w:t>
      </w:r>
      <w:r w:rsidRPr="00430FAA">
        <w:rPr>
          <w:i/>
          <w:lang w:val="en-ID"/>
        </w:rPr>
        <w:t xml:space="preserve">Buku Acuan Nasional Pelayanan Kesehatan Pregnant Woment dan Neeonatal. </w:t>
      </w:r>
      <w:r w:rsidRPr="00430FAA">
        <w:rPr>
          <w:lang w:val="en-ID"/>
        </w:rPr>
        <w:t>Jakarta: JNPKKR-POGI.</w:t>
      </w:r>
    </w:p>
    <w:p w:rsidR="00410482" w:rsidRPr="00430FAA" w:rsidRDefault="00410482" w:rsidP="00410482">
      <w:pPr>
        <w:ind w:left="426" w:hanging="426"/>
        <w:jc w:val="both"/>
      </w:pPr>
    </w:p>
    <w:p w:rsidR="00410482" w:rsidRPr="00430FAA" w:rsidRDefault="00410482" w:rsidP="00410482">
      <w:pPr>
        <w:pStyle w:val="ListParagraph"/>
        <w:spacing w:line="240" w:lineRule="auto"/>
        <w:ind w:left="426" w:hanging="426"/>
        <w:jc w:val="both"/>
        <w:rPr>
          <w:szCs w:val="24"/>
        </w:rPr>
      </w:pPr>
      <w:r w:rsidRPr="00430FAA">
        <w:rPr>
          <w:szCs w:val="24"/>
        </w:rPr>
        <w:t>Sholeh, M Kosim. 2012</w:t>
      </w:r>
      <w:r w:rsidRPr="00430FAA">
        <w:rPr>
          <w:i/>
          <w:szCs w:val="24"/>
        </w:rPr>
        <w:t>. Buku Ajar Neonatologi</w:t>
      </w:r>
      <w:r w:rsidRPr="00430FAA">
        <w:rPr>
          <w:szCs w:val="24"/>
        </w:rPr>
        <w:t>. Jakarta. IDAI</w:t>
      </w:r>
    </w:p>
    <w:p w:rsidR="00410482" w:rsidRPr="00430FAA" w:rsidRDefault="00410482" w:rsidP="00410482">
      <w:pPr>
        <w:ind w:left="426" w:hanging="426"/>
        <w:jc w:val="both"/>
      </w:pPr>
      <w:r w:rsidRPr="00430FAA">
        <w:t xml:space="preserve">Surawan Martinus, 2008. </w:t>
      </w:r>
      <w:r w:rsidRPr="00430FAA">
        <w:rPr>
          <w:i/>
          <w:iCs/>
        </w:rPr>
        <w:t>Kamus Kata Serapan</w:t>
      </w:r>
    </w:p>
    <w:p w:rsidR="00410482" w:rsidRPr="00430FAA" w:rsidRDefault="00410482" w:rsidP="00410482">
      <w:pPr>
        <w:ind w:left="426" w:hanging="426"/>
        <w:jc w:val="both"/>
      </w:pPr>
    </w:p>
    <w:p w:rsidR="00410482" w:rsidRPr="00430FAA" w:rsidRDefault="00410482" w:rsidP="00410482">
      <w:pPr>
        <w:pStyle w:val="ListParagraph"/>
        <w:spacing w:line="240" w:lineRule="auto"/>
        <w:ind w:left="426" w:hanging="426"/>
        <w:jc w:val="both"/>
        <w:rPr>
          <w:szCs w:val="24"/>
        </w:rPr>
      </w:pPr>
      <w:r w:rsidRPr="00430FAA">
        <w:rPr>
          <w:szCs w:val="24"/>
        </w:rPr>
        <w:t xml:space="preserve">Trihardiani, Ismi. 2011. </w:t>
      </w:r>
      <w:r w:rsidRPr="00430FAA">
        <w:rPr>
          <w:i/>
          <w:szCs w:val="24"/>
        </w:rPr>
        <w:t>Faktor Risiko Kejadian Berat Badan Lahir Rendah Di Wilayah Kerja Puskesmas Singkawang Timur Dan Utara Kota Singkawang</w:t>
      </w:r>
      <w:r w:rsidRPr="00430FAA">
        <w:rPr>
          <w:szCs w:val="24"/>
        </w:rPr>
        <w:t xml:space="preserve">. Fakultas Kedokteran Universitas Diponegoro; Semarang dalam </w:t>
      </w:r>
      <w:proofErr w:type="gramStart"/>
      <w:r w:rsidRPr="00430FAA">
        <w:rPr>
          <w:szCs w:val="24"/>
        </w:rPr>
        <w:t>website :</w:t>
      </w:r>
      <w:proofErr w:type="gramEnd"/>
      <w:r w:rsidRPr="00430FAA">
        <w:rPr>
          <w:szCs w:val="24"/>
        </w:rPr>
        <w:t xml:space="preserve"> http://eprints.undip.ac.id</w:t>
      </w:r>
    </w:p>
    <w:p w:rsidR="00410482" w:rsidRPr="00430FAA" w:rsidRDefault="00410482" w:rsidP="00410482">
      <w:pPr>
        <w:ind w:left="426" w:hanging="426"/>
        <w:jc w:val="both"/>
      </w:pPr>
    </w:p>
    <w:p w:rsidR="00410482" w:rsidRPr="00430FAA" w:rsidRDefault="00410482" w:rsidP="00410482">
      <w:pPr>
        <w:ind w:left="426" w:hanging="426"/>
        <w:rPr>
          <w:bCs/>
          <w:lang w:val="en-ID"/>
        </w:rPr>
      </w:pPr>
      <w:r w:rsidRPr="00430FAA">
        <w:rPr>
          <w:bCs/>
          <w:lang w:val="en-ID"/>
        </w:rPr>
        <w:t xml:space="preserve">World Health Organization. 2015. </w:t>
      </w:r>
      <w:r w:rsidRPr="00430FAA">
        <w:rPr>
          <w:bCs/>
          <w:i/>
          <w:lang w:val="en-ID"/>
        </w:rPr>
        <w:t>Care of the preterm and/or Low Birth-Weight Newborn. Genrva, Switzerland</w:t>
      </w:r>
      <w:r w:rsidRPr="00430FAA">
        <w:rPr>
          <w:bCs/>
          <w:lang w:val="en-ID"/>
        </w:rPr>
        <w:t>: WHO.</w:t>
      </w:r>
    </w:p>
    <w:p w:rsidR="00410482" w:rsidRPr="00430FAA" w:rsidRDefault="00410482" w:rsidP="00410482">
      <w:pPr>
        <w:ind w:left="426" w:hanging="426"/>
        <w:rPr>
          <w:bCs/>
          <w:lang w:val="en-ID"/>
        </w:rPr>
      </w:pPr>
    </w:p>
    <w:p w:rsidR="00410482" w:rsidRPr="00430FAA" w:rsidRDefault="00410482" w:rsidP="00410482">
      <w:pPr>
        <w:ind w:left="426" w:hanging="426"/>
        <w:rPr>
          <w:bCs/>
          <w:lang w:val="en-ID"/>
        </w:rPr>
      </w:pPr>
    </w:p>
    <w:p w:rsidR="00410482" w:rsidRPr="00430FAA" w:rsidRDefault="00410482" w:rsidP="00410482">
      <w:pPr>
        <w:pStyle w:val="ListParagraph"/>
        <w:spacing w:line="240" w:lineRule="auto"/>
        <w:ind w:left="426" w:hanging="426"/>
        <w:jc w:val="both"/>
        <w:rPr>
          <w:szCs w:val="24"/>
        </w:rPr>
      </w:pPr>
    </w:p>
    <w:p w:rsidR="00410482" w:rsidRPr="00430FAA" w:rsidRDefault="00410482" w:rsidP="00410482">
      <w:pPr>
        <w:ind w:left="426" w:hanging="426"/>
        <w:rPr>
          <w:lang w:val="en-ID"/>
        </w:rPr>
      </w:pPr>
    </w:p>
    <w:p w:rsidR="002F3255" w:rsidRDefault="002F3255" w:rsidP="002F3255">
      <w:pPr>
        <w:spacing w:after="120"/>
        <w:ind w:firstLine="360"/>
        <w:jc w:val="both"/>
      </w:pPr>
    </w:p>
    <w:p w:rsidR="002F3255" w:rsidRDefault="002F3255" w:rsidP="002F3255"/>
    <w:p w:rsidR="00BA71CE" w:rsidRDefault="00BA71CE" w:rsidP="00BA71CE">
      <w:pPr>
        <w:pStyle w:val="ListParagraph"/>
        <w:tabs>
          <w:tab w:val="left" w:pos="426"/>
        </w:tabs>
        <w:spacing w:line="240" w:lineRule="auto"/>
        <w:ind w:left="0" w:firstLine="284"/>
        <w:jc w:val="both"/>
        <w:rPr>
          <w:szCs w:val="24"/>
          <w:lang w:val="en-ID"/>
        </w:rPr>
      </w:pPr>
    </w:p>
    <w:p w:rsidR="00A52F13" w:rsidRDefault="00A52F13" w:rsidP="00BA71CE">
      <w:pPr>
        <w:pStyle w:val="ListParagraph"/>
        <w:tabs>
          <w:tab w:val="left" w:pos="426"/>
        </w:tabs>
        <w:spacing w:line="240" w:lineRule="auto"/>
        <w:ind w:left="0" w:firstLine="284"/>
        <w:jc w:val="both"/>
        <w:rPr>
          <w:szCs w:val="24"/>
          <w:lang w:val="en-ID"/>
        </w:rPr>
      </w:pPr>
    </w:p>
    <w:p w:rsidR="00A52F13" w:rsidRDefault="00A52F13" w:rsidP="00BA71CE">
      <w:pPr>
        <w:pStyle w:val="ListParagraph"/>
        <w:tabs>
          <w:tab w:val="left" w:pos="426"/>
        </w:tabs>
        <w:spacing w:line="240" w:lineRule="auto"/>
        <w:ind w:left="0" w:firstLine="284"/>
        <w:jc w:val="both"/>
        <w:rPr>
          <w:szCs w:val="24"/>
          <w:lang w:val="en-ID"/>
        </w:rPr>
      </w:pPr>
    </w:p>
    <w:p w:rsidR="00A52F13" w:rsidRDefault="00A52F13" w:rsidP="00BA71CE">
      <w:pPr>
        <w:pStyle w:val="ListParagraph"/>
        <w:tabs>
          <w:tab w:val="left" w:pos="426"/>
        </w:tabs>
        <w:spacing w:line="240" w:lineRule="auto"/>
        <w:ind w:left="0" w:firstLine="284"/>
        <w:jc w:val="both"/>
        <w:rPr>
          <w:szCs w:val="24"/>
          <w:lang w:val="en-ID"/>
        </w:rPr>
      </w:pPr>
    </w:p>
    <w:p w:rsidR="00A52F13" w:rsidRDefault="00A52F13" w:rsidP="00BA71CE">
      <w:pPr>
        <w:pStyle w:val="ListParagraph"/>
        <w:tabs>
          <w:tab w:val="left" w:pos="426"/>
        </w:tabs>
        <w:spacing w:line="240" w:lineRule="auto"/>
        <w:ind w:left="0" w:firstLine="284"/>
        <w:jc w:val="both"/>
        <w:rPr>
          <w:szCs w:val="24"/>
          <w:lang w:val="en-ID"/>
        </w:rPr>
      </w:pPr>
    </w:p>
    <w:p w:rsidR="00A52F13" w:rsidRDefault="00A52F13" w:rsidP="00BA71CE">
      <w:pPr>
        <w:pStyle w:val="ListParagraph"/>
        <w:tabs>
          <w:tab w:val="left" w:pos="426"/>
        </w:tabs>
        <w:spacing w:line="240" w:lineRule="auto"/>
        <w:ind w:left="0" w:firstLine="284"/>
        <w:jc w:val="both"/>
        <w:rPr>
          <w:szCs w:val="24"/>
          <w:lang w:val="en-ID"/>
        </w:rPr>
      </w:pPr>
    </w:p>
    <w:p w:rsidR="00A52F13" w:rsidRDefault="00A52F13" w:rsidP="00BA71CE">
      <w:pPr>
        <w:pStyle w:val="ListParagraph"/>
        <w:tabs>
          <w:tab w:val="left" w:pos="426"/>
        </w:tabs>
        <w:spacing w:line="240" w:lineRule="auto"/>
        <w:ind w:left="0" w:firstLine="284"/>
        <w:jc w:val="both"/>
        <w:rPr>
          <w:szCs w:val="24"/>
          <w:lang w:val="en-ID"/>
        </w:rPr>
      </w:pPr>
    </w:p>
    <w:p w:rsidR="00A52F13" w:rsidRDefault="00A52F13" w:rsidP="00BA71CE">
      <w:pPr>
        <w:pStyle w:val="ListParagraph"/>
        <w:tabs>
          <w:tab w:val="left" w:pos="426"/>
        </w:tabs>
        <w:spacing w:line="240" w:lineRule="auto"/>
        <w:ind w:left="0" w:firstLine="284"/>
        <w:jc w:val="both"/>
        <w:rPr>
          <w:szCs w:val="24"/>
          <w:lang w:val="en-ID"/>
        </w:rPr>
      </w:pPr>
    </w:p>
    <w:p w:rsidR="00A52F13" w:rsidRDefault="00A52F13" w:rsidP="00BA71CE">
      <w:pPr>
        <w:pStyle w:val="ListParagraph"/>
        <w:tabs>
          <w:tab w:val="left" w:pos="426"/>
        </w:tabs>
        <w:spacing w:line="240" w:lineRule="auto"/>
        <w:ind w:left="0" w:firstLine="284"/>
        <w:jc w:val="both"/>
        <w:rPr>
          <w:szCs w:val="24"/>
          <w:lang w:val="en-ID"/>
        </w:rPr>
      </w:pPr>
    </w:p>
    <w:p w:rsidR="00A52F13" w:rsidRDefault="00A52F13" w:rsidP="00BA71CE">
      <w:pPr>
        <w:pStyle w:val="ListParagraph"/>
        <w:tabs>
          <w:tab w:val="left" w:pos="426"/>
        </w:tabs>
        <w:spacing w:line="240" w:lineRule="auto"/>
        <w:ind w:left="0" w:firstLine="284"/>
        <w:jc w:val="both"/>
        <w:rPr>
          <w:szCs w:val="24"/>
          <w:lang w:val="en-ID"/>
        </w:rPr>
      </w:pPr>
    </w:p>
    <w:p w:rsidR="00A52F13" w:rsidRDefault="00A52F13" w:rsidP="00BA71CE">
      <w:pPr>
        <w:pStyle w:val="ListParagraph"/>
        <w:tabs>
          <w:tab w:val="left" w:pos="426"/>
        </w:tabs>
        <w:spacing w:line="240" w:lineRule="auto"/>
        <w:ind w:left="0" w:firstLine="284"/>
        <w:jc w:val="both"/>
        <w:rPr>
          <w:szCs w:val="24"/>
          <w:lang w:val="en-ID"/>
        </w:rPr>
      </w:pPr>
    </w:p>
    <w:p w:rsidR="00A52F13" w:rsidRDefault="00A52F13" w:rsidP="00BA71CE">
      <w:pPr>
        <w:pStyle w:val="ListParagraph"/>
        <w:tabs>
          <w:tab w:val="left" w:pos="426"/>
        </w:tabs>
        <w:spacing w:line="240" w:lineRule="auto"/>
        <w:ind w:left="0" w:firstLine="284"/>
        <w:jc w:val="both"/>
        <w:rPr>
          <w:szCs w:val="24"/>
          <w:lang w:val="en-ID"/>
        </w:rPr>
      </w:pPr>
    </w:p>
    <w:p w:rsidR="00A52F13" w:rsidRDefault="00A52F13" w:rsidP="00BA71CE">
      <w:pPr>
        <w:pStyle w:val="ListParagraph"/>
        <w:tabs>
          <w:tab w:val="left" w:pos="426"/>
        </w:tabs>
        <w:spacing w:line="240" w:lineRule="auto"/>
        <w:ind w:left="0" w:firstLine="284"/>
        <w:jc w:val="both"/>
        <w:rPr>
          <w:szCs w:val="24"/>
          <w:lang w:val="en-ID"/>
        </w:rPr>
      </w:pPr>
    </w:p>
    <w:p w:rsidR="00A52F13" w:rsidRDefault="00A52F13" w:rsidP="00BA71CE">
      <w:pPr>
        <w:pStyle w:val="ListParagraph"/>
        <w:tabs>
          <w:tab w:val="left" w:pos="426"/>
        </w:tabs>
        <w:spacing w:line="240" w:lineRule="auto"/>
        <w:ind w:left="0" w:firstLine="284"/>
        <w:jc w:val="both"/>
        <w:rPr>
          <w:szCs w:val="24"/>
          <w:lang w:val="en-ID"/>
        </w:rPr>
      </w:pPr>
    </w:p>
    <w:p w:rsidR="00A52F13" w:rsidRDefault="00A52F13" w:rsidP="00BA71CE">
      <w:pPr>
        <w:pStyle w:val="ListParagraph"/>
        <w:tabs>
          <w:tab w:val="left" w:pos="426"/>
        </w:tabs>
        <w:spacing w:line="240" w:lineRule="auto"/>
        <w:ind w:left="0" w:firstLine="284"/>
        <w:jc w:val="both"/>
        <w:rPr>
          <w:szCs w:val="24"/>
          <w:lang w:val="en-ID"/>
        </w:rPr>
      </w:pPr>
    </w:p>
    <w:p w:rsidR="00A52F13" w:rsidRDefault="00A52F13" w:rsidP="00BA71CE">
      <w:pPr>
        <w:pStyle w:val="ListParagraph"/>
        <w:tabs>
          <w:tab w:val="left" w:pos="426"/>
        </w:tabs>
        <w:spacing w:line="240" w:lineRule="auto"/>
        <w:ind w:left="0" w:firstLine="284"/>
        <w:jc w:val="both"/>
        <w:rPr>
          <w:szCs w:val="24"/>
          <w:lang w:val="en-ID"/>
        </w:rPr>
      </w:pPr>
    </w:p>
    <w:p w:rsidR="00A52F13" w:rsidRDefault="00A52F13" w:rsidP="00BA71CE">
      <w:pPr>
        <w:pStyle w:val="ListParagraph"/>
        <w:tabs>
          <w:tab w:val="left" w:pos="426"/>
        </w:tabs>
        <w:spacing w:line="240" w:lineRule="auto"/>
        <w:ind w:left="0" w:firstLine="284"/>
        <w:jc w:val="both"/>
        <w:rPr>
          <w:szCs w:val="24"/>
          <w:lang w:val="en-ID"/>
        </w:rPr>
      </w:pPr>
    </w:p>
    <w:p w:rsidR="00A52F13" w:rsidRDefault="00A52F13" w:rsidP="00BA71CE">
      <w:pPr>
        <w:pStyle w:val="ListParagraph"/>
        <w:tabs>
          <w:tab w:val="left" w:pos="426"/>
        </w:tabs>
        <w:spacing w:line="240" w:lineRule="auto"/>
        <w:ind w:left="0" w:firstLine="284"/>
        <w:jc w:val="both"/>
        <w:rPr>
          <w:szCs w:val="24"/>
          <w:lang w:val="en-ID"/>
        </w:rPr>
      </w:pPr>
    </w:p>
    <w:p w:rsidR="00A52F13" w:rsidRDefault="00A52F13" w:rsidP="00BA71CE">
      <w:pPr>
        <w:pStyle w:val="ListParagraph"/>
        <w:tabs>
          <w:tab w:val="left" w:pos="426"/>
        </w:tabs>
        <w:spacing w:line="240" w:lineRule="auto"/>
        <w:ind w:left="0" w:firstLine="284"/>
        <w:jc w:val="both"/>
        <w:rPr>
          <w:szCs w:val="24"/>
          <w:lang w:val="en-ID"/>
        </w:rPr>
      </w:pPr>
    </w:p>
    <w:p w:rsidR="00A52F13" w:rsidRDefault="00A52F13" w:rsidP="00BA71CE">
      <w:pPr>
        <w:pStyle w:val="ListParagraph"/>
        <w:tabs>
          <w:tab w:val="left" w:pos="426"/>
        </w:tabs>
        <w:spacing w:line="240" w:lineRule="auto"/>
        <w:ind w:left="0" w:firstLine="284"/>
        <w:jc w:val="both"/>
        <w:rPr>
          <w:szCs w:val="24"/>
          <w:lang w:val="en-ID"/>
        </w:rPr>
      </w:pPr>
    </w:p>
    <w:p w:rsidR="00A52F13" w:rsidRDefault="00A52F13" w:rsidP="00BA71CE">
      <w:pPr>
        <w:pStyle w:val="ListParagraph"/>
        <w:tabs>
          <w:tab w:val="left" w:pos="426"/>
        </w:tabs>
        <w:spacing w:line="240" w:lineRule="auto"/>
        <w:ind w:left="0" w:firstLine="284"/>
        <w:jc w:val="both"/>
        <w:rPr>
          <w:szCs w:val="24"/>
          <w:lang w:val="en-ID"/>
        </w:rPr>
      </w:pPr>
    </w:p>
    <w:p w:rsidR="00A52F13" w:rsidRPr="00A52F13" w:rsidRDefault="00A52F13" w:rsidP="00BA71CE">
      <w:pPr>
        <w:pStyle w:val="ListParagraph"/>
        <w:tabs>
          <w:tab w:val="left" w:pos="426"/>
        </w:tabs>
        <w:spacing w:line="240" w:lineRule="auto"/>
        <w:ind w:left="0" w:firstLine="284"/>
        <w:jc w:val="both"/>
        <w:rPr>
          <w:szCs w:val="24"/>
          <w:lang w:val="id-ID"/>
        </w:rPr>
      </w:pPr>
    </w:p>
    <w:p w:rsidR="00A52F13" w:rsidRDefault="00A52F13" w:rsidP="00BA71CE">
      <w:pPr>
        <w:ind w:firstLine="284"/>
        <w:rPr>
          <w:sz w:val="22"/>
          <w:szCs w:val="22"/>
        </w:rPr>
      </w:pPr>
    </w:p>
    <w:p w:rsidR="00A52F13" w:rsidRPr="00A52F13" w:rsidRDefault="00A52F13" w:rsidP="00BA71CE">
      <w:pPr>
        <w:ind w:firstLine="284"/>
        <w:rPr>
          <w:sz w:val="22"/>
          <w:szCs w:val="22"/>
        </w:rPr>
        <w:sectPr w:rsidR="00A52F13" w:rsidRPr="00A52F13" w:rsidSect="00A52F13">
          <w:type w:val="continuous"/>
          <w:pgSz w:w="11909" w:h="16834" w:code="9"/>
          <w:pgMar w:top="1440" w:right="1440" w:bottom="1440" w:left="1440" w:header="720" w:footer="720" w:gutter="0"/>
          <w:cols w:num="2" w:space="720"/>
          <w:docGrid w:linePitch="360"/>
        </w:sectPr>
      </w:pPr>
    </w:p>
    <w:p w:rsidR="00A52F13" w:rsidRDefault="00A52F13" w:rsidP="00BA71CE">
      <w:pPr>
        <w:pStyle w:val="Heading1"/>
        <w:suppressAutoHyphens/>
        <w:spacing w:after="60"/>
        <w:ind w:firstLine="284"/>
        <w:rPr>
          <w:i w:val="0"/>
          <w:sz w:val="24"/>
          <w:szCs w:val="24"/>
        </w:rPr>
        <w:sectPr w:rsidR="00A52F13" w:rsidSect="00A52F13">
          <w:type w:val="continuous"/>
          <w:pgSz w:w="11909" w:h="16834" w:code="9"/>
          <w:pgMar w:top="1440" w:right="1440" w:bottom="1440" w:left="1440" w:header="720" w:footer="720" w:gutter="0"/>
          <w:cols w:num="2" w:space="720"/>
          <w:docGrid w:linePitch="360"/>
        </w:sectPr>
      </w:pPr>
    </w:p>
    <w:p w:rsidR="00BA71CE" w:rsidRDefault="00BA71CE" w:rsidP="001268C7">
      <w:pPr>
        <w:pStyle w:val="Heading1"/>
        <w:suppressAutoHyphens/>
        <w:spacing w:after="60"/>
        <w:rPr>
          <w:i w:val="0"/>
          <w:sz w:val="24"/>
          <w:szCs w:val="24"/>
        </w:rPr>
      </w:pPr>
    </w:p>
    <w:p w:rsidR="00BA71CE" w:rsidRDefault="00BA71CE" w:rsidP="001268C7">
      <w:pPr>
        <w:pStyle w:val="Heading1"/>
        <w:suppressAutoHyphens/>
        <w:spacing w:after="60"/>
        <w:rPr>
          <w:i w:val="0"/>
          <w:sz w:val="24"/>
          <w:szCs w:val="24"/>
        </w:rPr>
      </w:pPr>
    </w:p>
    <w:p w:rsidR="00BA71CE" w:rsidRDefault="00BA71CE" w:rsidP="001268C7">
      <w:pPr>
        <w:pStyle w:val="Heading1"/>
        <w:suppressAutoHyphens/>
        <w:spacing w:after="60"/>
        <w:rPr>
          <w:i w:val="0"/>
          <w:sz w:val="24"/>
          <w:szCs w:val="24"/>
        </w:rPr>
      </w:pPr>
    </w:p>
    <w:sectPr w:rsidR="00BA71CE" w:rsidSect="00A52F13">
      <w:type w:val="continuous"/>
      <w:pgSz w:w="11909" w:h="16834" w:code="9"/>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6F71" w:rsidRDefault="004E6F71" w:rsidP="00604353">
      <w:r>
        <w:separator/>
      </w:r>
    </w:p>
  </w:endnote>
  <w:endnote w:type="continuationSeparator" w:id="0">
    <w:p w:rsidR="004E6F71" w:rsidRDefault="004E6F71" w:rsidP="00604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2923739"/>
      <w:docPartObj>
        <w:docPartGallery w:val="Page Numbers (Bottom of Page)"/>
        <w:docPartUnique/>
      </w:docPartObj>
    </w:sdtPr>
    <w:sdtEndPr>
      <w:rPr>
        <w:noProof/>
      </w:rPr>
    </w:sdtEndPr>
    <w:sdtContent>
      <w:p w:rsidR="00BE780F" w:rsidRDefault="00BE780F">
        <w:pPr>
          <w:pStyle w:val="Footer"/>
          <w:jc w:val="right"/>
        </w:pPr>
        <w:r>
          <w:fldChar w:fldCharType="begin"/>
        </w:r>
        <w:r>
          <w:instrText xml:space="preserve"> PAGE   \* MERGEFORMAT </w:instrText>
        </w:r>
        <w:r>
          <w:fldChar w:fldCharType="separate"/>
        </w:r>
        <w:r w:rsidR="00956598">
          <w:rPr>
            <w:noProof/>
          </w:rPr>
          <w:t>10</w:t>
        </w:r>
        <w:r>
          <w:rPr>
            <w:noProof/>
          </w:rPr>
          <w:fldChar w:fldCharType="end"/>
        </w:r>
      </w:p>
    </w:sdtContent>
  </w:sdt>
  <w:p w:rsidR="002A01C2" w:rsidRPr="00495238" w:rsidRDefault="004E6F71" w:rsidP="00495238">
    <w:pPr>
      <w:pStyle w:val="Footer"/>
      <w:tabs>
        <w:tab w:val="right" w:pos="8507"/>
      </w:tabs>
      <w:rPr>
        <w:rFonts w:ascii="Bookman Old Style" w:hAnsi="Bookman Old Style"/>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6F71" w:rsidRDefault="004E6F71" w:rsidP="00604353">
      <w:r>
        <w:separator/>
      </w:r>
    </w:p>
  </w:footnote>
  <w:footnote w:type="continuationSeparator" w:id="0">
    <w:p w:rsidR="004E6F71" w:rsidRDefault="004E6F71" w:rsidP="006043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5C01BE8"/>
    <w:multiLevelType w:val="hybridMultilevel"/>
    <w:tmpl w:val="88024B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AFB5263"/>
    <w:multiLevelType w:val="hybridMultilevel"/>
    <w:tmpl w:val="2F80B5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3CA07BF"/>
    <w:multiLevelType w:val="hybridMultilevel"/>
    <w:tmpl w:val="1AD6FE76"/>
    <w:lvl w:ilvl="0" w:tplc="0421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721D21BE"/>
    <w:multiLevelType w:val="multilevel"/>
    <w:tmpl w:val="3ADEBBA6"/>
    <w:lvl w:ilvl="0">
      <w:start w:val="1"/>
      <w:numFmt w:val="decimal"/>
      <w:lvlText w:val="%1."/>
      <w:lvlJc w:val="left"/>
      <w:pPr>
        <w:ind w:left="360" w:hanging="360"/>
      </w:pPr>
    </w:lvl>
    <w:lvl w:ilvl="1">
      <w:start w:val="1"/>
      <w:numFmt w:val="upperLetter"/>
      <w:lvlText w:val="%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68C7"/>
    <w:rsid w:val="00115547"/>
    <w:rsid w:val="001268C7"/>
    <w:rsid w:val="001505BD"/>
    <w:rsid w:val="00170253"/>
    <w:rsid w:val="001E5BBF"/>
    <w:rsid w:val="002A1D6B"/>
    <w:rsid w:val="002F3255"/>
    <w:rsid w:val="003544FE"/>
    <w:rsid w:val="003B02FE"/>
    <w:rsid w:val="003F798E"/>
    <w:rsid w:val="00410482"/>
    <w:rsid w:val="0048572E"/>
    <w:rsid w:val="0049190B"/>
    <w:rsid w:val="004E6F71"/>
    <w:rsid w:val="004F1195"/>
    <w:rsid w:val="00530492"/>
    <w:rsid w:val="00604353"/>
    <w:rsid w:val="0061539C"/>
    <w:rsid w:val="0063503B"/>
    <w:rsid w:val="006C5D72"/>
    <w:rsid w:val="007F3EF8"/>
    <w:rsid w:val="008253CD"/>
    <w:rsid w:val="008A196C"/>
    <w:rsid w:val="00956598"/>
    <w:rsid w:val="0096753B"/>
    <w:rsid w:val="009C7EE6"/>
    <w:rsid w:val="009E01A2"/>
    <w:rsid w:val="00A42C0D"/>
    <w:rsid w:val="00A52F13"/>
    <w:rsid w:val="00AA117B"/>
    <w:rsid w:val="00AA6AF7"/>
    <w:rsid w:val="00B84419"/>
    <w:rsid w:val="00BA71CE"/>
    <w:rsid w:val="00BC64E6"/>
    <w:rsid w:val="00BD1F52"/>
    <w:rsid w:val="00BE780F"/>
    <w:rsid w:val="00C24C5F"/>
    <w:rsid w:val="00C43116"/>
    <w:rsid w:val="00C575DF"/>
    <w:rsid w:val="00D70A76"/>
    <w:rsid w:val="00DC3995"/>
    <w:rsid w:val="00E11DAF"/>
    <w:rsid w:val="00E12293"/>
    <w:rsid w:val="00E56EB8"/>
    <w:rsid w:val="00EF5BE9"/>
    <w:rsid w:val="00F713F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9783DCD-46D3-4B96-96A9-5F682DB0E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68C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1268C7"/>
    <w:pPr>
      <w:keepNext/>
      <w:outlineLvl w:val="0"/>
    </w:pPr>
    <w:rPr>
      <w:b/>
      <w:i/>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268C7"/>
    <w:rPr>
      <w:rFonts w:ascii="Times New Roman" w:eastAsia="Times New Roman" w:hAnsi="Times New Roman" w:cs="Times New Roman"/>
      <w:b/>
      <w:i/>
      <w:sz w:val="40"/>
      <w:szCs w:val="20"/>
    </w:rPr>
  </w:style>
  <w:style w:type="character" w:customStyle="1" w:styleId="TitleChar">
    <w:name w:val="Title Char"/>
    <w:basedOn w:val="DefaultParagraphFont"/>
    <w:link w:val="Title"/>
    <w:rsid w:val="001268C7"/>
    <w:rPr>
      <w:rFonts w:eastAsia="Times New Roman"/>
      <w:b/>
      <w:sz w:val="20"/>
    </w:rPr>
  </w:style>
  <w:style w:type="character" w:customStyle="1" w:styleId="FooterChar">
    <w:name w:val="Footer Char"/>
    <w:basedOn w:val="DefaultParagraphFont"/>
    <w:link w:val="Footer"/>
    <w:uiPriority w:val="99"/>
    <w:rsid w:val="001268C7"/>
    <w:rPr>
      <w:rFonts w:eastAsia="Times New Roman"/>
    </w:rPr>
  </w:style>
  <w:style w:type="paragraph" w:styleId="Footer">
    <w:name w:val="footer"/>
    <w:basedOn w:val="Normal"/>
    <w:link w:val="FooterChar"/>
    <w:uiPriority w:val="99"/>
    <w:rsid w:val="001268C7"/>
    <w:pPr>
      <w:tabs>
        <w:tab w:val="center" w:pos="4320"/>
        <w:tab w:val="right" w:pos="8640"/>
      </w:tabs>
    </w:pPr>
    <w:rPr>
      <w:rFonts w:asciiTheme="minorHAnsi" w:hAnsiTheme="minorHAnsi" w:cstheme="minorBidi"/>
      <w:sz w:val="22"/>
      <w:szCs w:val="22"/>
    </w:rPr>
  </w:style>
  <w:style w:type="character" w:customStyle="1" w:styleId="FooterChar1">
    <w:name w:val="Footer Char1"/>
    <w:basedOn w:val="DefaultParagraphFont"/>
    <w:uiPriority w:val="99"/>
    <w:semiHidden/>
    <w:rsid w:val="001268C7"/>
    <w:rPr>
      <w:rFonts w:ascii="Times New Roman" w:eastAsia="Times New Roman" w:hAnsi="Times New Roman" w:cs="Times New Roman"/>
      <w:sz w:val="24"/>
      <w:szCs w:val="20"/>
    </w:rPr>
  </w:style>
  <w:style w:type="paragraph" w:customStyle="1" w:styleId="PageNumber1">
    <w:name w:val="Page Number1"/>
    <w:basedOn w:val="Normal"/>
    <w:rsid w:val="001268C7"/>
    <w:pPr>
      <w:suppressAutoHyphens/>
      <w:jc w:val="center"/>
    </w:pPr>
    <w:rPr>
      <w:rFonts w:ascii="Times" w:hAnsi="Times"/>
      <w:lang w:eastAsia="ar-SA"/>
    </w:rPr>
  </w:style>
  <w:style w:type="paragraph" w:styleId="Title">
    <w:name w:val="Title"/>
    <w:basedOn w:val="Normal"/>
    <w:link w:val="TitleChar"/>
    <w:qFormat/>
    <w:rsid w:val="001268C7"/>
    <w:pPr>
      <w:jc w:val="center"/>
    </w:pPr>
    <w:rPr>
      <w:rFonts w:asciiTheme="minorHAnsi" w:hAnsiTheme="minorHAnsi" w:cstheme="minorBidi"/>
      <w:b/>
      <w:sz w:val="20"/>
      <w:szCs w:val="22"/>
    </w:rPr>
  </w:style>
  <w:style w:type="character" w:customStyle="1" w:styleId="TitleChar1">
    <w:name w:val="Title Char1"/>
    <w:basedOn w:val="DefaultParagraphFont"/>
    <w:uiPriority w:val="10"/>
    <w:rsid w:val="001268C7"/>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BD1F52"/>
    <w:pPr>
      <w:tabs>
        <w:tab w:val="center" w:pos="4680"/>
        <w:tab w:val="right" w:pos="9360"/>
      </w:tabs>
    </w:pPr>
  </w:style>
  <w:style w:type="character" w:customStyle="1" w:styleId="HeaderChar">
    <w:name w:val="Header Char"/>
    <w:basedOn w:val="DefaultParagraphFont"/>
    <w:link w:val="Header"/>
    <w:uiPriority w:val="99"/>
    <w:rsid w:val="00BD1F52"/>
    <w:rPr>
      <w:rFonts w:ascii="Times New Roman" w:eastAsia="Times New Roman" w:hAnsi="Times New Roman" w:cs="Times New Roman"/>
      <w:sz w:val="24"/>
      <w:szCs w:val="20"/>
    </w:rPr>
  </w:style>
  <w:style w:type="paragraph" w:styleId="ListParagraph">
    <w:name w:val="List Paragraph"/>
    <w:basedOn w:val="Normal"/>
    <w:uiPriority w:val="34"/>
    <w:qFormat/>
    <w:rsid w:val="006C5D72"/>
    <w:pPr>
      <w:spacing w:line="360" w:lineRule="auto"/>
      <w:ind w:left="720"/>
      <w:contextualSpacing/>
    </w:pPr>
    <w:rPr>
      <w:rFonts w:eastAsia="Calibri"/>
      <w:szCs w:val="22"/>
    </w:rPr>
  </w:style>
  <w:style w:type="paragraph" w:styleId="NormalWeb">
    <w:name w:val="Normal (Web)"/>
    <w:basedOn w:val="Normal"/>
    <w:uiPriority w:val="99"/>
    <w:semiHidden/>
    <w:unhideWhenUsed/>
    <w:rsid w:val="009C7EE6"/>
    <w:pPr>
      <w:spacing w:before="100" w:beforeAutospacing="1" w:after="100" w:afterAutospacing="1"/>
    </w:pPr>
    <w:rPr>
      <w:szCs w:val="24"/>
    </w:rPr>
  </w:style>
  <w:style w:type="character" w:styleId="Emphasis">
    <w:name w:val="Emphasis"/>
    <w:uiPriority w:val="20"/>
    <w:qFormat/>
    <w:rsid w:val="009C7EE6"/>
    <w:rPr>
      <w:i/>
      <w:iCs/>
    </w:rPr>
  </w:style>
  <w:style w:type="character" w:customStyle="1" w:styleId="CharacterStyle4">
    <w:name w:val="Character Style 4"/>
    <w:rsid w:val="00410482"/>
    <w:rPr>
      <w:rFonts w:ascii="Arial"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2867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A07"/>
    <w:rsid w:val="00364A07"/>
    <w:rsid w:val="00E052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58CB7C1B43B45379B830CEE96F931C8">
    <w:name w:val="858CB7C1B43B45379B830CEE96F931C8"/>
    <w:rsid w:val="00364A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233</TotalTime>
  <Pages>10</Pages>
  <Words>4302</Words>
  <Characters>24528</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UPMI2-PC</cp:lastModifiedBy>
  <cp:revision>26</cp:revision>
  <dcterms:created xsi:type="dcterms:W3CDTF">2019-10-22T04:44:00Z</dcterms:created>
  <dcterms:modified xsi:type="dcterms:W3CDTF">2019-10-31T00:27:00Z</dcterms:modified>
</cp:coreProperties>
</file>