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B808" w14:textId="77777777" w:rsidR="009A1518" w:rsidRPr="009A1518" w:rsidRDefault="009A1518" w:rsidP="009A1518">
      <w:pPr>
        <w:spacing w:after="120"/>
        <w:ind w:left="340"/>
        <w:jc w:val="center"/>
        <w:rPr>
          <w:b/>
          <w:bCs/>
          <w:sz w:val="28"/>
          <w:szCs w:val="28"/>
          <w:lang w:val="sv-SE"/>
        </w:rPr>
      </w:pPr>
      <w:r w:rsidRPr="009A1518">
        <w:rPr>
          <w:b/>
          <w:bCs/>
          <w:sz w:val="28"/>
          <w:szCs w:val="28"/>
          <w:lang w:val="sv-SE"/>
        </w:rPr>
        <w:t xml:space="preserve">Perbaikan </w:t>
      </w:r>
      <w:r w:rsidRPr="009A1518">
        <w:rPr>
          <w:b/>
          <w:bCs/>
          <w:i/>
          <w:iCs/>
          <w:sz w:val="28"/>
          <w:szCs w:val="28"/>
          <w:lang w:val="sv-SE"/>
        </w:rPr>
        <w:t>Rubber Skirt</w:t>
      </w:r>
      <w:r w:rsidRPr="009A1518">
        <w:rPr>
          <w:b/>
          <w:bCs/>
          <w:sz w:val="28"/>
          <w:szCs w:val="28"/>
          <w:lang w:val="sv-SE"/>
        </w:rPr>
        <w:t xml:space="preserve"> Mesin </w:t>
      </w:r>
      <w:r w:rsidRPr="009A1518">
        <w:rPr>
          <w:b/>
          <w:bCs/>
          <w:i/>
          <w:iCs/>
          <w:sz w:val="28"/>
          <w:szCs w:val="28"/>
          <w:lang w:val="sv-SE"/>
        </w:rPr>
        <w:t>Belt Conveyor</w:t>
      </w:r>
      <w:r w:rsidRPr="009A1518">
        <w:rPr>
          <w:b/>
          <w:bCs/>
          <w:sz w:val="28"/>
          <w:szCs w:val="28"/>
          <w:lang w:val="sv-SE"/>
        </w:rPr>
        <w:t xml:space="preserve"> Di PT. Cemindo Gemilang Tbk: Analisis Potensi Bahaya dan Pengendaliannya</w:t>
      </w:r>
    </w:p>
    <w:p w14:paraId="421DE030" w14:textId="1394CBBA" w:rsidR="00F96980" w:rsidRPr="00BD7B0D" w:rsidRDefault="009A1518" w:rsidP="00F96980">
      <w:pPr>
        <w:jc w:val="center"/>
        <w:rPr>
          <w:b/>
          <w:szCs w:val="22"/>
          <w:lang w:val="sv-SE"/>
        </w:rPr>
      </w:pPr>
      <w:r>
        <w:rPr>
          <w:b/>
          <w:szCs w:val="22"/>
        </w:rPr>
        <w:t>Jamilah Mardiah</w:t>
      </w:r>
      <w:r>
        <w:rPr>
          <w:b/>
          <w:szCs w:val="22"/>
          <w:vertAlign w:val="superscript"/>
        </w:rPr>
        <w:t>1</w:t>
      </w:r>
      <w:r w:rsidR="00F96980">
        <w:rPr>
          <w:b/>
          <w:szCs w:val="22"/>
        </w:rPr>
        <w:t xml:space="preserve">, </w:t>
      </w:r>
      <w:r>
        <w:rPr>
          <w:b/>
          <w:szCs w:val="22"/>
        </w:rPr>
        <w:t>Ikhsanudin</w:t>
      </w:r>
      <w:r>
        <w:rPr>
          <w:b/>
          <w:szCs w:val="22"/>
          <w:vertAlign w:val="superscript"/>
        </w:rPr>
        <w:t>2</w:t>
      </w:r>
    </w:p>
    <w:p w14:paraId="0F2E6BE1" w14:textId="77777777" w:rsidR="00F96980" w:rsidRDefault="00F96980" w:rsidP="00F96980">
      <w:pPr>
        <w:jc w:val="center"/>
        <w:rPr>
          <w:szCs w:val="22"/>
        </w:rPr>
      </w:pPr>
    </w:p>
    <w:p w14:paraId="02ED536F" w14:textId="410CCC88" w:rsidR="00F96980" w:rsidRPr="00D96FFE" w:rsidRDefault="00F96980" w:rsidP="00F96980">
      <w:pPr>
        <w:jc w:val="center"/>
        <w:rPr>
          <w:sz w:val="22"/>
          <w:szCs w:val="22"/>
        </w:rPr>
      </w:pPr>
      <w:r w:rsidRPr="00D96FFE">
        <w:rPr>
          <w:sz w:val="22"/>
          <w:szCs w:val="22"/>
          <w:vertAlign w:val="superscript"/>
        </w:rPr>
        <w:t>1</w:t>
      </w:r>
      <w:r w:rsidR="00D96FFE" w:rsidRPr="00D96FFE">
        <w:rPr>
          <w:sz w:val="22"/>
          <w:szCs w:val="22"/>
        </w:rPr>
        <w:t xml:space="preserve">Program Studi </w:t>
      </w:r>
      <w:r w:rsidR="009A1518">
        <w:rPr>
          <w:sz w:val="22"/>
          <w:szCs w:val="22"/>
        </w:rPr>
        <w:t xml:space="preserve">Pendidikan Vokasional </w:t>
      </w:r>
      <w:r w:rsidR="00D96FFE" w:rsidRPr="00D96FFE">
        <w:rPr>
          <w:sz w:val="22"/>
          <w:szCs w:val="22"/>
        </w:rPr>
        <w:t xml:space="preserve">Teknik Mesin, Fakultas </w:t>
      </w:r>
      <w:r w:rsidR="009A1518">
        <w:rPr>
          <w:sz w:val="22"/>
          <w:szCs w:val="22"/>
        </w:rPr>
        <w:t>Keguruan dan Ilmu Pendidikan,</w:t>
      </w:r>
      <w:r w:rsidR="00D96FFE" w:rsidRPr="00D96FFE">
        <w:rPr>
          <w:sz w:val="22"/>
          <w:szCs w:val="22"/>
        </w:rPr>
        <w:t xml:space="preserve"> Universitas </w:t>
      </w:r>
      <w:r w:rsidR="009A1518">
        <w:rPr>
          <w:sz w:val="22"/>
          <w:szCs w:val="22"/>
        </w:rPr>
        <w:t>Sultan Ageng Tirtayasa</w:t>
      </w:r>
      <w:r w:rsidR="00D96FFE" w:rsidRPr="00D96FFE">
        <w:rPr>
          <w:sz w:val="22"/>
          <w:szCs w:val="22"/>
        </w:rPr>
        <w:t xml:space="preserve"> </w:t>
      </w:r>
    </w:p>
    <w:p w14:paraId="2135B7CF" w14:textId="6AA80F4F" w:rsidR="00D96FFE" w:rsidRPr="00D96FFE" w:rsidRDefault="00D96FFE" w:rsidP="00D96FFE">
      <w:pPr>
        <w:jc w:val="center"/>
        <w:rPr>
          <w:sz w:val="22"/>
          <w:szCs w:val="22"/>
        </w:rPr>
      </w:pPr>
      <w:r w:rsidRPr="00D96FFE">
        <w:rPr>
          <w:sz w:val="22"/>
          <w:szCs w:val="22"/>
        </w:rPr>
        <w:t xml:space="preserve">Jl. </w:t>
      </w:r>
      <w:r w:rsidR="009A1518">
        <w:rPr>
          <w:sz w:val="22"/>
          <w:szCs w:val="22"/>
        </w:rPr>
        <w:t>Ciwaru Raya No.25, Cipare, Kec. Serang, Kota Serang, Banten 42117</w:t>
      </w:r>
    </w:p>
    <w:p w14:paraId="27D13D9F" w14:textId="7E07433A" w:rsidR="00D96FFE" w:rsidRPr="00D96FFE" w:rsidRDefault="00D96FFE" w:rsidP="00D96FFE">
      <w:pPr>
        <w:jc w:val="center"/>
        <w:rPr>
          <w:sz w:val="22"/>
          <w:szCs w:val="22"/>
        </w:rPr>
      </w:pPr>
      <w:r w:rsidRPr="00D96FFE">
        <w:rPr>
          <w:sz w:val="22"/>
          <w:szCs w:val="22"/>
        </w:rPr>
        <w:t>E</w:t>
      </w:r>
      <w:r w:rsidRPr="00D96FFE">
        <w:rPr>
          <w:sz w:val="22"/>
          <w:szCs w:val="22"/>
          <w:lang w:val="id-ID"/>
        </w:rPr>
        <w:t>-</w:t>
      </w:r>
      <w:r w:rsidRPr="00D96FFE">
        <w:rPr>
          <w:sz w:val="22"/>
          <w:szCs w:val="22"/>
        </w:rPr>
        <w:t xml:space="preserve">mail: </w:t>
      </w:r>
      <w:r w:rsidR="00BD7B0D">
        <w:rPr>
          <w:sz w:val="22"/>
          <w:szCs w:val="22"/>
          <w:vertAlign w:val="superscript"/>
        </w:rPr>
        <w:fldChar w:fldCharType="begin"/>
      </w:r>
      <w:r w:rsidR="00BD7B0D">
        <w:rPr>
          <w:sz w:val="22"/>
          <w:szCs w:val="22"/>
          <w:vertAlign w:val="superscript"/>
        </w:rPr>
        <w:instrText>HYPERLINK "mailto:</w:instrText>
      </w:r>
      <w:r w:rsidR="00BD7B0D" w:rsidRPr="00BF3ADD">
        <w:rPr>
          <w:sz w:val="22"/>
          <w:szCs w:val="22"/>
          <w:vertAlign w:val="superscript"/>
        </w:rPr>
        <w:instrText>1</w:instrText>
      </w:r>
      <w:r w:rsidR="00BD7B0D">
        <w:rPr>
          <w:i/>
          <w:sz w:val="22"/>
          <w:szCs w:val="22"/>
        </w:rPr>
        <w:instrText>2284210037@untirta.ac.id</w:instrText>
      </w:r>
      <w:r w:rsidR="00BD7B0D">
        <w:rPr>
          <w:sz w:val="22"/>
          <w:szCs w:val="22"/>
          <w:vertAlign w:val="superscript"/>
        </w:rPr>
        <w:instrText>"</w:instrText>
      </w:r>
      <w:r w:rsidR="00BD7B0D">
        <w:rPr>
          <w:sz w:val="22"/>
          <w:szCs w:val="22"/>
          <w:vertAlign w:val="superscript"/>
        </w:rPr>
      </w:r>
      <w:r w:rsidR="00BD7B0D">
        <w:rPr>
          <w:sz w:val="22"/>
          <w:szCs w:val="22"/>
          <w:vertAlign w:val="superscript"/>
        </w:rPr>
        <w:fldChar w:fldCharType="separate"/>
      </w:r>
      <w:r w:rsidR="00BD7B0D" w:rsidRPr="001654EA">
        <w:rPr>
          <w:rStyle w:val="Hyperlink"/>
          <w:sz w:val="22"/>
          <w:szCs w:val="22"/>
          <w:vertAlign w:val="superscript"/>
        </w:rPr>
        <w:t>1</w:t>
      </w:r>
      <w:r w:rsidR="00BD7B0D" w:rsidRPr="001654EA">
        <w:rPr>
          <w:rStyle w:val="Hyperlink"/>
          <w:i/>
          <w:sz w:val="22"/>
          <w:szCs w:val="22"/>
        </w:rPr>
        <w:t>2284210037@untirta.ac.id</w:t>
      </w:r>
      <w:r w:rsidR="00BD7B0D">
        <w:rPr>
          <w:sz w:val="22"/>
          <w:szCs w:val="22"/>
          <w:vertAlign w:val="superscript"/>
        </w:rPr>
        <w:fldChar w:fldCharType="end"/>
      </w:r>
      <w:r w:rsidR="00BD7B0D">
        <w:rPr>
          <w:i/>
          <w:sz w:val="22"/>
          <w:szCs w:val="22"/>
        </w:rPr>
        <w:t xml:space="preserve"> </w:t>
      </w:r>
    </w:p>
    <w:p w14:paraId="3FCC4D9D" w14:textId="77777777" w:rsidR="00F96980" w:rsidRDefault="00F96980" w:rsidP="00F96980">
      <w:pPr>
        <w:jc w:val="center"/>
        <w:rPr>
          <w:szCs w:val="24"/>
        </w:rPr>
      </w:pPr>
    </w:p>
    <w:p w14:paraId="1BCA469F" w14:textId="694B42DB" w:rsidR="00F96980" w:rsidRDefault="00BD7B0D" w:rsidP="00F96980">
      <w:pPr>
        <w:jc w:val="center"/>
        <w:rPr>
          <w:sz w:val="22"/>
          <w:szCs w:val="22"/>
        </w:rPr>
      </w:pPr>
      <w:r>
        <w:rPr>
          <w:szCs w:val="22"/>
          <w:vertAlign w:val="superscript"/>
        </w:rPr>
        <w:t>2</w:t>
      </w:r>
      <w:r>
        <w:rPr>
          <w:szCs w:val="22"/>
        </w:rPr>
        <w:t xml:space="preserve">Universitas Sultan Ageng Tirtayasa </w:t>
      </w:r>
    </w:p>
    <w:p w14:paraId="457F2FD9" w14:textId="77777777" w:rsidR="00F96980" w:rsidRDefault="00F96980" w:rsidP="00F96980">
      <w:pPr>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proofErr w:type="spellStart"/>
      <w:r w:rsidRPr="00304465">
        <w:rPr>
          <w:b/>
          <w:bCs/>
          <w:i/>
          <w:iCs/>
          <w:sz w:val="20"/>
          <w:szCs w:val="20"/>
        </w:rPr>
        <w:t>Abstra</w:t>
      </w:r>
      <w:proofErr w:type="spellEnd"/>
      <w:r w:rsidRPr="00304465">
        <w:rPr>
          <w:b/>
          <w:bCs/>
          <w:i/>
          <w:iCs/>
          <w:sz w:val="20"/>
          <w:szCs w:val="20"/>
          <w:lang w:val="id-ID"/>
        </w:rPr>
        <w:t>ct</w:t>
      </w:r>
    </w:p>
    <w:p w14:paraId="2C081BF2" w14:textId="77777777" w:rsidR="00BD7B0D" w:rsidRPr="00696BB3" w:rsidRDefault="00BD7B0D" w:rsidP="00BD7B0D">
      <w:pPr>
        <w:pStyle w:val="ListParagraph"/>
        <w:ind w:left="0"/>
        <w:jc w:val="both"/>
        <w:rPr>
          <w:rFonts w:ascii="Times New Roman" w:hAnsi="Times New Roman"/>
          <w:i/>
          <w:iCs/>
          <w:color w:val="202124"/>
        </w:rPr>
      </w:pPr>
      <w:r w:rsidRPr="006878AB">
        <w:rPr>
          <w:rStyle w:val="y2iqfc"/>
          <w:rFonts w:ascii="Times New Roman" w:hAnsi="Times New Roman"/>
          <w:i/>
          <w:iCs/>
          <w:color w:val="202124"/>
          <w:sz w:val="20"/>
          <w:szCs w:val="20"/>
          <w:lang w:val="en"/>
        </w:rPr>
        <w:t>In a job there must be something called work accidents, these work accidents can be caused by humans and the environment, where this is due to unsafe behavior and unsafe conditions. Occupational Health and Safety</w:t>
      </w:r>
      <w:r>
        <w:rPr>
          <w:rStyle w:val="y2iqfc"/>
          <w:rFonts w:ascii="Times New Roman" w:hAnsi="Times New Roman"/>
          <w:i/>
          <w:iCs/>
          <w:color w:val="202124"/>
          <w:sz w:val="20"/>
          <w:szCs w:val="20"/>
          <w:lang w:val="id-ID"/>
        </w:rPr>
        <w:t xml:space="preserve"> (K3) </w:t>
      </w:r>
      <w:r w:rsidRPr="006878AB">
        <w:rPr>
          <w:rStyle w:val="y2iqfc"/>
          <w:rFonts w:ascii="Times New Roman" w:hAnsi="Times New Roman"/>
          <w:i/>
          <w:iCs/>
          <w:color w:val="202124"/>
          <w:sz w:val="20"/>
          <w:szCs w:val="20"/>
          <w:lang w:val="en"/>
        </w:rPr>
        <w:t>is something that is very important and must be given great attention in companies/industry in the current era. From the research conducted, it aims to carry out an analysis of the potential hazards and how to control the Conveyor Belt Machine. This research was conducted using a descriptive method, which was to obtain data through literature studies</w:t>
      </w:r>
      <w:r>
        <w:rPr>
          <w:rStyle w:val="y2iqfc"/>
          <w:rFonts w:ascii="Times New Roman" w:hAnsi="Times New Roman"/>
          <w:i/>
          <w:iCs/>
          <w:color w:val="202124"/>
          <w:sz w:val="20"/>
          <w:szCs w:val="20"/>
          <w:lang w:val="id-ID"/>
        </w:rPr>
        <w:t xml:space="preserve"> and</w:t>
      </w:r>
      <w:r w:rsidRPr="006878AB">
        <w:rPr>
          <w:rStyle w:val="y2iqfc"/>
          <w:rFonts w:ascii="Times New Roman" w:hAnsi="Times New Roman"/>
          <w:i/>
          <w:iCs/>
          <w:color w:val="202124"/>
          <w:sz w:val="20"/>
          <w:szCs w:val="20"/>
          <w:lang w:val="en"/>
        </w:rPr>
        <w:t xml:space="preserve"> </w:t>
      </w:r>
      <w:r>
        <w:rPr>
          <w:rStyle w:val="y2iqfc"/>
          <w:rFonts w:ascii="Times New Roman" w:hAnsi="Times New Roman"/>
          <w:i/>
          <w:iCs/>
          <w:color w:val="202124"/>
          <w:sz w:val="20"/>
          <w:szCs w:val="20"/>
          <w:lang w:val="id-ID"/>
        </w:rPr>
        <w:t xml:space="preserve">documentation. The </w:t>
      </w:r>
      <w:r w:rsidRPr="006878AB">
        <w:rPr>
          <w:rStyle w:val="y2iqfc"/>
          <w:rFonts w:ascii="Times New Roman" w:hAnsi="Times New Roman"/>
          <w:i/>
          <w:iCs/>
          <w:color w:val="202124"/>
          <w:sz w:val="20"/>
          <w:szCs w:val="20"/>
          <w:lang w:val="en"/>
        </w:rPr>
        <w:t xml:space="preserve">data </w:t>
      </w:r>
      <w:r>
        <w:rPr>
          <w:rStyle w:val="y2iqfc"/>
          <w:rFonts w:ascii="Times New Roman" w:hAnsi="Times New Roman"/>
          <w:i/>
          <w:iCs/>
          <w:color w:val="202124"/>
          <w:sz w:val="20"/>
          <w:szCs w:val="20"/>
          <w:lang w:val="id-ID"/>
        </w:rPr>
        <w:t xml:space="preserve">were combined </w:t>
      </w:r>
      <w:r w:rsidRPr="006878AB">
        <w:rPr>
          <w:rStyle w:val="y2iqfc"/>
          <w:rFonts w:ascii="Times New Roman" w:hAnsi="Times New Roman"/>
          <w:i/>
          <w:iCs/>
          <w:color w:val="202124"/>
          <w:sz w:val="20"/>
          <w:szCs w:val="20"/>
          <w:lang w:val="en"/>
        </w:rPr>
        <w:t xml:space="preserve">from industry, journals and the internet. Belt Conveyor is one of the equipment in the cement company PT. </w:t>
      </w:r>
      <w:proofErr w:type="spellStart"/>
      <w:r w:rsidRPr="006878AB">
        <w:rPr>
          <w:rStyle w:val="y2iqfc"/>
          <w:rFonts w:ascii="Times New Roman" w:hAnsi="Times New Roman"/>
          <w:i/>
          <w:iCs/>
          <w:color w:val="202124"/>
          <w:sz w:val="20"/>
          <w:szCs w:val="20"/>
          <w:lang w:val="en"/>
        </w:rPr>
        <w:t>Cemindo</w:t>
      </w:r>
      <w:proofErr w:type="spellEnd"/>
      <w:r w:rsidRPr="006878AB">
        <w:rPr>
          <w:rStyle w:val="y2iqfc"/>
          <w:rFonts w:ascii="Times New Roman" w:hAnsi="Times New Roman"/>
          <w:i/>
          <w:iCs/>
          <w:color w:val="202124"/>
          <w:sz w:val="20"/>
          <w:szCs w:val="20"/>
          <w:lang w:val="en"/>
        </w:rPr>
        <w:t xml:space="preserve"> </w:t>
      </w:r>
      <w:proofErr w:type="spellStart"/>
      <w:r w:rsidRPr="006878AB">
        <w:rPr>
          <w:rStyle w:val="y2iqfc"/>
          <w:rFonts w:ascii="Times New Roman" w:hAnsi="Times New Roman"/>
          <w:i/>
          <w:iCs/>
          <w:color w:val="202124"/>
          <w:sz w:val="20"/>
          <w:szCs w:val="20"/>
          <w:lang w:val="en"/>
        </w:rPr>
        <w:t>Gemilang</w:t>
      </w:r>
      <w:proofErr w:type="spellEnd"/>
      <w:r w:rsidRPr="006878AB">
        <w:rPr>
          <w:rStyle w:val="y2iqfc"/>
          <w:rFonts w:ascii="Times New Roman" w:hAnsi="Times New Roman"/>
          <w:i/>
          <w:iCs/>
          <w:color w:val="202124"/>
          <w:sz w:val="20"/>
          <w:szCs w:val="20"/>
          <w:lang w:val="en"/>
        </w:rPr>
        <w:t xml:space="preserve"> </w:t>
      </w:r>
      <w:proofErr w:type="spellStart"/>
      <w:r w:rsidRPr="006878AB">
        <w:rPr>
          <w:rStyle w:val="y2iqfc"/>
          <w:rFonts w:ascii="Times New Roman" w:hAnsi="Times New Roman"/>
          <w:i/>
          <w:iCs/>
          <w:color w:val="202124"/>
          <w:sz w:val="20"/>
          <w:szCs w:val="20"/>
          <w:lang w:val="en"/>
        </w:rPr>
        <w:t>Tbk</w:t>
      </w:r>
      <w:proofErr w:type="spellEnd"/>
      <w:r w:rsidRPr="006878AB">
        <w:rPr>
          <w:rStyle w:val="y2iqfc"/>
          <w:rFonts w:ascii="Times New Roman" w:hAnsi="Times New Roman"/>
          <w:i/>
          <w:iCs/>
          <w:color w:val="202124"/>
          <w:sz w:val="20"/>
          <w:szCs w:val="20"/>
          <w:lang w:val="en"/>
        </w:rPr>
        <w:t xml:space="preserve">. Belt Conveyor as a machine for moving and transferring material along a horizontal direction or with a continuous </w:t>
      </w:r>
      <w:r w:rsidRPr="005D1926">
        <w:rPr>
          <w:rStyle w:val="y2iqfc"/>
          <w:rFonts w:ascii="Times New Roman" w:hAnsi="Times New Roman"/>
          <w:i/>
          <w:iCs/>
          <w:color w:val="202124"/>
          <w:sz w:val="20"/>
          <w:szCs w:val="20"/>
          <w:lang w:val="en"/>
        </w:rPr>
        <w:t>slope.</w:t>
      </w:r>
      <w:r w:rsidRPr="005D1926">
        <w:rPr>
          <w:rStyle w:val="y2iqfc"/>
          <w:rFonts w:ascii="Times New Roman" w:hAnsi="Times New Roman"/>
          <w:i/>
          <w:iCs/>
          <w:color w:val="202124"/>
          <w:sz w:val="20"/>
          <w:szCs w:val="20"/>
          <w:lang w:val="id-ID"/>
        </w:rPr>
        <w:t xml:space="preserve"> </w:t>
      </w:r>
      <w:r w:rsidRPr="005D1926">
        <w:rPr>
          <w:rFonts w:ascii="Times New Roman" w:hAnsi="Times New Roman"/>
          <w:i/>
          <w:iCs/>
          <w:color w:val="202124"/>
          <w:sz w:val="20"/>
          <w:szCs w:val="20"/>
          <w:lang w:val="en"/>
        </w:rPr>
        <w:t xml:space="preserve">In general, the potential for danger at PT. </w:t>
      </w:r>
      <w:proofErr w:type="spellStart"/>
      <w:r w:rsidRPr="005D1926">
        <w:rPr>
          <w:rFonts w:ascii="Times New Roman" w:hAnsi="Times New Roman"/>
          <w:i/>
          <w:iCs/>
          <w:color w:val="202124"/>
          <w:sz w:val="20"/>
          <w:szCs w:val="20"/>
          <w:lang w:val="en"/>
        </w:rPr>
        <w:t>Cemindo</w:t>
      </w:r>
      <w:proofErr w:type="spellEnd"/>
      <w:r w:rsidRPr="005D1926">
        <w:rPr>
          <w:rFonts w:ascii="Times New Roman" w:hAnsi="Times New Roman"/>
          <w:i/>
          <w:iCs/>
          <w:color w:val="202124"/>
          <w:sz w:val="20"/>
          <w:szCs w:val="20"/>
          <w:lang w:val="en"/>
        </w:rPr>
        <w:t xml:space="preserve"> </w:t>
      </w:r>
      <w:proofErr w:type="spellStart"/>
      <w:r w:rsidRPr="005D1926">
        <w:rPr>
          <w:rFonts w:ascii="Times New Roman" w:hAnsi="Times New Roman"/>
          <w:i/>
          <w:iCs/>
          <w:color w:val="202124"/>
          <w:sz w:val="20"/>
          <w:szCs w:val="20"/>
          <w:lang w:val="en"/>
        </w:rPr>
        <w:t>Gemilang</w:t>
      </w:r>
      <w:proofErr w:type="spellEnd"/>
      <w:r>
        <w:rPr>
          <w:rFonts w:ascii="Times New Roman" w:hAnsi="Times New Roman"/>
          <w:i/>
          <w:iCs/>
          <w:color w:val="202124"/>
          <w:sz w:val="20"/>
          <w:szCs w:val="20"/>
          <w:lang w:val="id-ID"/>
        </w:rPr>
        <w:t xml:space="preserve"> Tbk.</w:t>
      </w:r>
      <w:r w:rsidRPr="005D1926">
        <w:rPr>
          <w:rFonts w:ascii="Times New Roman" w:hAnsi="Times New Roman"/>
          <w:i/>
          <w:iCs/>
          <w:color w:val="202124"/>
          <w:sz w:val="20"/>
          <w:szCs w:val="20"/>
          <w:lang w:val="en"/>
        </w:rPr>
        <w:t xml:space="preserve"> has been identified and handled well. To improve health and safety at work, various identified potential hazards can become knowledge for implementing work more thoroughly and carefully.</w:t>
      </w:r>
    </w:p>
    <w:p w14:paraId="7D1E6957" w14:textId="60AEAAFE" w:rsidR="002A6DEB" w:rsidRPr="00304465" w:rsidRDefault="002A6DEB" w:rsidP="00493480">
      <w:pPr>
        <w:pStyle w:val="TTPSectionHeading"/>
        <w:spacing w:before="0"/>
        <w:ind w:left="1134" w:hanging="1134"/>
        <w:rPr>
          <w:sz w:val="20"/>
          <w:szCs w:val="20"/>
          <w:lang w:val="id-ID"/>
        </w:rPr>
      </w:pPr>
      <w:r w:rsidRPr="00304465">
        <w:rPr>
          <w:i/>
          <w:iCs/>
          <w:sz w:val="20"/>
          <w:szCs w:val="20"/>
          <w:lang w:val="id-ID"/>
        </w:rPr>
        <w:t>Keywords</w:t>
      </w:r>
      <w:r w:rsidRPr="00304465">
        <w:rPr>
          <w:sz w:val="20"/>
          <w:szCs w:val="20"/>
          <w:lang w:val="id-ID"/>
        </w:rPr>
        <w:t xml:space="preserve">: </w:t>
      </w:r>
      <w:r w:rsidR="00BD7B0D" w:rsidRPr="00BD7B0D">
        <w:rPr>
          <w:rStyle w:val="y2iqfc"/>
          <w:b w:val="0"/>
          <w:bCs w:val="0"/>
          <w:i/>
          <w:iCs/>
          <w:color w:val="202124"/>
          <w:sz w:val="20"/>
          <w:szCs w:val="20"/>
          <w:lang w:val="en"/>
        </w:rPr>
        <w:t>control, conveyor belt</w:t>
      </w:r>
      <w:r w:rsidR="00BD7B0D" w:rsidRPr="00BD7B0D">
        <w:rPr>
          <w:rStyle w:val="y2iqfc"/>
          <w:b w:val="0"/>
          <w:bCs w:val="0"/>
          <w:i/>
          <w:iCs/>
          <w:color w:val="202124"/>
          <w:sz w:val="20"/>
          <w:szCs w:val="20"/>
          <w:lang w:val="id-ID"/>
        </w:rPr>
        <w:t>,</w:t>
      </w:r>
      <w:r w:rsidR="00BD7B0D" w:rsidRPr="00BD7B0D">
        <w:rPr>
          <w:rStyle w:val="y2iqfc"/>
          <w:b w:val="0"/>
          <w:bCs w:val="0"/>
          <w:i/>
          <w:iCs/>
          <w:color w:val="202124"/>
          <w:sz w:val="20"/>
          <w:szCs w:val="20"/>
          <w:lang w:val="en"/>
        </w:rPr>
        <w:t xml:space="preserve"> K3, potential hazard</w:t>
      </w:r>
      <w:r w:rsidRPr="00BD7B0D">
        <w:rPr>
          <w:b w:val="0"/>
          <w:bCs w:val="0"/>
          <w:i/>
          <w:sz w:val="20"/>
          <w:szCs w:val="20"/>
        </w:rPr>
        <w:t>.</w:t>
      </w:r>
    </w:p>
    <w:p w14:paraId="12BC188F" w14:textId="77777777" w:rsidR="002A6DEB" w:rsidRPr="00304465" w:rsidRDefault="00FE39F8" w:rsidP="002A6DEB">
      <w:pPr>
        <w:pStyle w:val="TTPAbstract"/>
        <w:spacing w:before="0" w:after="120"/>
        <w:jc w:val="center"/>
        <w:rPr>
          <w:b/>
          <w:bCs/>
          <w:sz w:val="20"/>
          <w:szCs w:val="20"/>
          <w:lang w:val="id-ID"/>
        </w:rPr>
      </w:pPr>
      <w:r w:rsidRPr="0010127F">
        <w:rPr>
          <w:b/>
          <w:bCs/>
          <w:iCs/>
          <w:sz w:val="20"/>
          <w:szCs w:val="20"/>
          <w:lang w:val="id-ID"/>
        </w:rPr>
        <w:t>Abstrak</w:t>
      </w:r>
    </w:p>
    <w:p w14:paraId="3CA21D45" w14:textId="77777777" w:rsidR="00BD7B0D" w:rsidRPr="00BD7B0D" w:rsidRDefault="00BD7B0D" w:rsidP="00BD7B0D">
      <w:pPr>
        <w:pStyle w:val="ListParagraph"/>
        <w:ind w:left="0"/>
        <w:jc w:val="both"/>
        <w:rPr>
          <w:rFonts w:ascii="Times New Roman" w:hAnsi="Times New Roman"/>
          <w:sz w:val="20"/>
          <w:szCs w:val="20"/>
          <w:lang w:val="sv-SE"/>
        </w:rPr>
      </w:pPr>
      <w:r w:rsidRPr="0010127F">
        <w:rPr>
          <w:rFonts w:ascii="Times New Roman" w:hAnsi="Times New Roman"/>
          <w:sz w:val="20"/>
          <w:szCs w:val="20"/>
          <w:lang w:val="id-ID"/>
        </w:rPr>
        <w:t xml:space="preserve">Dalam sebuah pekerjaan pasti ada yang namanya kecelakaan kerja, dari kecelakaan kerja ini bisa disebabkan oleh manusia dan lingkungan, dimana hal ini karena perilaku tidak aman dan kondisi tidak aman. </w:t>
      </w:r>
      <w:r w:rsidRPr="00BD7B0D">
        <w:rPr>
          <w:rFonts w:ascii="Times New Roman" w:hAnsi="Times New Roman"/>
          <w:sz w:val="20"/>
          <w:szCs w:val="20"/>
          <w:lang w:val="sv-SE"/>
        </w:rPr>
        <w:t>Keselamatan dan Kesehatan Kerja (K3) adalah sesuatu yang sangat penting dan harus sangat diperhatikan di dalam perusahaan/industri di era saat ini. Dari penelitian yang dilakukan bertujuan untuk melakukan analisis pada potensi bahaya dan cara pengendalian terhadap Mesin Belt Conveyor. Penelitian yang dilakukan ini adalah menggunakan metode deskriptif, yang mana untuk mendapatkan data melalui studi pustaka, studi literatur, informasi-informasi atau data dari industri, jurnal maupun internet. Belt Conveyor merupakan salah satu equipment yang berada di perusahaan semen PT. Cemindo Gemilang Tbk. Belt Conveyor sebagai mesin untuk memindahkan dan mentransfer material dengan sepanjang arah yang horizontal atau dengan kemiringan secara continue (terus menerus).</w:t>
      </w:r>
    </w:p>
    <w:p w14:paraId="01EA069F" w14:textId="63A99A95" w:rsidR="00A24AFB" w:rsidRPr="00304465" w:rsidRDefault="00A24AFB" w:rsidP="007F18B8">
      <w:pPr>
        <w:pStyle w:val="TTPSectionHeading"/>
        <w:spacing w:before="0" w:after="240"/>
        <w:rPr>
          <w:sz w:val="20"/>
          <w:szCs w:val="20"/>
          <w:lang w:val="id-ID"/>
        </w:rPr>
      </w:pPr>
      <w:r w:rsidRPr="00304465">
        <w:rPr>
          <w:iCs/>
          <w:sz w:val="20"/>
          <w:szCs w:val="20"/>
          <w:lang w:val="id-ID"/>
        </w:rPr>
        <w:t>Kata kunci</w:t>
      </w:r>
      <w:r w:rsidRPr="00304465">
        <w:rPr>
          <w:sz w:val="20"/>
          <w:szCs w:val="20"/>
          <w:lang w:val="id-ID"/>
        </w:rPr>
        <w:t xml:space="preserve">: </w:t>
      </w:r>
      <w:r w:rsidR="00BD7B0D" w:rsidRPr="00BD7B0D">
        <w:rPr>
          <w:b w:val="0"/>
          <w:bCs w:val="0"/>
          <w:sz w:val="20"/>
          <w:szCs w:val="20"/>
          <w:lang w:val="sv-SE"/>
        </w:rPr>
        <w:t>potensi bahaya, pengendalian, k3, belt conveyor</w:t>
      </w:r>
      <w:r w:rsidRPr="009A1518">
        <w:rPr>
          <w:b w:val="0"/>
          <w:sz w:val="20"/>
          <w:szCs w:val="20"/>
          <w:lang w:val="sv-SE"/>
        </w:rPr>
        <w:t>.</w:t>
      </w:r>
    </w:p>
    <w:p w14:paraId="0A0CA535" w14:textId="77777777" w:rsidR="00AF1052" w:rsidRPr="009A1518" w:rsidRDefault="00AF1052" w:rsidP="00AF1052">
      <w:pPr>
        <w:pStyle w:val="TTPParagraphothers"/>
        <w:ind w:firstLine="0"/>
        <w:rPr>
          <w:sz w:val="22"/>
          <w:szCs w:val="22"/>
          <w:lang w:val="sv-SE"/>
        </w:rPr>
      </w:pPr>
      <w:r>
        <w:rPr>
          <w:noProof/>
          <w:sz w:val="22"/>
          <w:szCs w:val="22"/>
          <w:lang w:val="id-ID" w:eastAsia="id-ID"/>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9A1518" w:rsidRDefault="00AF1052" w:rsidP="00AF1052">
      <w:pPr>
        <w:pStyle w:val="TTPParagraphothers"/>
        <w:ind w:firstLine="0"/>
        <w:rPr>
          <w:sz w:val="22"/>
          <w:szCs w:val="22"/>
          <w:lang w:val="sv-SE"/>
        </w:rPr>
        <w:sectPr w:rsidR="00AF1052" w:rsidRPr="009A1518" w:rsidSect="00D93872">
          <w:headerReference w:type="even" r:id="rId9"/>
          <w:footerReference w:type="default" r:id="rId10"/>
          <w:headerReference w:type="first" r:id="rId11"/>
          <w:pgSz w:w="11907" w:h="16840" w:code="9"/>
          <w:pgMar w:top="1440" w:right="1440" w:bottom="1440" w:left="1440" w:header="709" w:footer="709" w:gutter="0"/>
          <w:cols w:space="709"/>
          <w:noEndnote/>
          <w:titlePg/>
          <w:docGrid w:linePitch="272"/>
        </w:sectPr>
      </w:pPr>
    </w:p>
    <w:p w14:paraId="56437529" w14:textId="77777777" w:rsidR="00F30817" w:rsidRPr="009A1518" w:rsidRDefault="00EA14ED" w:rsidP="00157157">
      <w:pPr>
        <w:pStyle w:val="TTPSectionHeading"/>
        <w:spacing w:before="0" w:after="60"/>
        <w:rPr>
          <w:b w:val="0"/>
          <w:lang w:val="sv-SE"/>
        </w:rPr>
      </w:pPr>
      <w:r w:rsidRPr="009A1518">
        <w:rPr>
          <w:lang w:val="sv-SE"/>
        </w:rPr>
        <w:t>Pendahuluan</w:t>
      </w:r>
    </w:p>
    <w:p w14:paraId="661B4C7A" w14:textId="436E67FC" w:rsidR="00C42EB6" w:rsidRPr="003B2040" w:rsidRDefault="00330A12" w:rsidP="00C42EB6">
      <w:pPr>
        <w:pStyle w:val="ISI"/>
        <w:spacing w:after="0"/>
        <w:ind w:firstLine="709"/>
        <w:rPr>
          <w:sz w:val="22"/>
          <w:szCs w:val="22"/>
          <w:lang w:val="sv-SE"/>
        </w:rPr>
      </w:pPr>
      <w:r w:rsidRPr="00330A12">
        <w:rPr>
          <w:sz w:val="22"/>
          <w:szCs w:val="22"/>
          <w:lang w:val="id-ID"/>
        </w:rPr>
        <w:t xml:space="preserve">Secara umum, permasalahan K3 di Indonesia belum sepenuhnya optimal, terbukti dari tingginya angka kecelakaan kerja yang terus meningkat. Berdasarkan data BPJS Ketenagakerjaan, tercatat 123.000 kasus kecelakaan kerja pada 2017, yang meningkat menjadi 157.313 kasus pada 2018. Data ini </w:t>
      </w:r>
      <w:r w:rsidRPr="00330A12">
        <w:rPr>
          <w:sz w:val="22"/>
          <w:szCs w:val="22"/>
          <w:lang w:val="id-ID"/>
        </w:rPr>
        <w:t xml:space="preserve">mencakup berbagai kategori kecelakaan kerja. Selain itu, menurut Badan Pusat Statistik (BPS), pada Agustus 2018 sebanyak 58,76% angkatan kerja Indonesia hanya berpendidikan SMP ke bawah. Dengan demikian, K3 memiliki peran signifikan dalam keselamatan dan kesehatan kerja, serta data kecelakaan kerja ini dapat meningkatkan kesadaran pekerja akan </w:t>
      </w:r>
      <w:r w:rsidRPr="00330A12">
        <w:rPr>
          <w:sz w:val="22"/>
          <w:szCs w:val="22"/>
          <w:lang w:val="id-ID"/>
        </w:rPr>
        <w:lastRenderedPageBreak/>
        <w:t>pentingnya penerapan K3</w:t>
      </w:r>
      <w:r>
        <w:rPr>
          <w:sz w:val="22"/>
          <w:szCs w:val="22"/>
          <w:lang w:val="id-ID"/>
        </w:rPr>
        <w:t xml:space="preserve"> </w:t>
      </w:r>
      <w:r w:rsidR="00C42EB6" w:rsidRPr="003B2040">
        <w:rPr>
          <w:sz w:val="22"/>
          <w:szCs w:val="22"/>
          <w:lang w:val="sv-SE"/>
        </w:rPr>
        <w:fldChar w:fldCharType="begin" w:fldLock="1"/>
      </w:r>
      <w:r w:rsidR="00C42EB6">
        <w:rPr>
          <w:sz w:val="22"/>
          <w:szCs w:val="22"/>
          <w:lang w:val="sv-SE"/>
        </w:rPr>
        <w:instrText>ADDIN CSL_CITATION {"citationItems":[{"id":"ITEM-1","itemData":{"DOI":"10.31334/abiwara.v1i2.794","abstract":"The purpose of this writing is to find out how the K3 procedure in Jakarta's Satunol Mikrosistem and the obstacles faced in the K3 procedure and what solutions can be done to deal with these obstacles.The research method that the author is doing is to look for references from books related to the title that the author took, then by interviewing methods, as well as direct observation to PT Satunol Microsystems.The results of this study, the authors conclude that the K3 procedure at PT Satunol Mikrosistem has been running well and has been in accordance with the rules and provisions of the applicable laws in Indonesia. The purpose of this writing is to find out how the K3 procedure in Jakarta's Satunol Mikrosistem and the obstacles faced in the K3 procedure and what solutions can be done to deal with these obstacles.The research method that the author is doing is to look for references from books related to the title that the author took, then by interviewing methods, as well as direct observation to PT Satunol Microsystems.The results of this study, the authors conclude that the K3 procedure at PT Satunol Mikrosistem has been running well and has been in accordance with the rules and provisions of the applicable laws in Indonesia.   ","author":[{"dropping-particle":"","family":"Syafrial","given":"Herry","non-dropping-particle":"","parse-names":false,"suffix":""},{"dropping-particle":"","family":"Ardiansyah","given":"Ahmad","non-dropping-particle":"","parse-names":false,"suffix":""}],"container-title":"Abiwara : Jurnal Vokasi Administrasi Bisnis","id":"ITEM-1","issue":"2","issued":{"date-parts":[["2020"]]},"page":"60-70","title":"Prosedur Keselamatan Dan Kesehatan Kerja (K3) Pada PT. Satunol Mikrosistem Jakarta","type":"article-journal","volume":"1"},"uris":["http://www.mendeley.com/documents/?uuid=1fa1e0b9-07a0-4017-bf5b-888861670dab"]}],"mendeley":{"formattedCitation":"(Syafrial &amp; Ardiansyah, 2020)","plainTextFormattedCitation":"(Syafrial &amp; Ardiansyah, 2020)","previouslyFormattedCitation":"(Syafrial &amp; Ardiansyah, 2020)"},"properties":{"noteIndex":0},"schema":"https://github.com/citation-style-language/schema/raw/master/csl-citation.json"}</w:instrText>
      </w:r>
      <w:r w:rsidR="00C42EB6" w:rsidRPr="003B2040">
        <w:rPr>
          <w:sz w:val="22"/>
          <w:szCs w:val="22"/>
          <w:lang w:val="sv-SE"/>
        </w:rPr>
        <w:fldChar w:fldCharType="separate"/>
      </w:r>
      <w:r w:rsidR="00C42EB6" w:rsidRPr="00A70666">
        <w:rPr>
          <w:noProof/>
          <w:sz w:val="22"/>
          <w:szCs w:val="22"/>
          <w:lang w:val="sv-SE"/>
        </w:rPr>
        <w:t>(Syafrial &amp; Ardiansyah, 2020)</w:t>
      </w:r>
      <w:r w:rsidR="00C42EB6" w:rsidRPr="003B2040">
        <w:rPr>
          <w:sz w:val="22"/>
          <w:szCs w:val="22"/>
          <w:lang w:val="sv-SE"/>
        </w:rPr>
        <w:fldChar w:fldCharType="end"/>
      </w:r>
      <w:r w:rsidR="00C42EB6" w:rsidRPr="003B2040">
        <w:rPr>
          <w:sz w:val="22"/>
          <w:szCs w:val="22"/>
          <w:lang w:val="sv-SE"/>
        </w:rPr>
        <w:t>.</w:t>
      </w:r>
    </w:p>
    <w:p w14:paraId="4A7C2A9A" w14:textId="77777777" w:rsidR="006B6C7B" w:rsidRDefault="006B6C7B" w:rsidP="006B6C7B">
      <w:pPr>
        <w:pStyle w:val="ISI"/>
        <w:spacing w:after="0"/>
        <w:ind w:firstLine="709"/>
        <w:rPr>
          <w:sz w:val="22"/>
          <w:szCs w:val="22"/>
          <w:lang w:val="sv-SE"/>
        </w:rPr>
      </w:pPr>
    </w:p>
    <w:p w14:paraId="06AF3CC0" w14:textId="33CFEB21" w:rsidR="00C42EB6" w:rsidRPr="00C42EB6" w:rsidRDefault="006B6C7B" w:rsidP="006B6C7B">
      <w:pPr>
        <w:pStyle w:val="ISI"/>
        <w:spacing w:after="0"/>
        <w:ind w:firstLine="709"/>
        <w:rPr>
          <w:rStyle w:val="styleswordwithsynonyms8m9z7"/>
          <w:sz w:val="22"/>
          <w:szCs w:val="22"/>
          <w:lang w:val="sv-SE"/>
        </w:rPr>
      </w:pPr>
      <w:r w:rsidRPr="006B6C7B">
        <w:rPr>
          <w:sz w:val="22"/>
          <w:szCs w:val="22"/>
          <w:lang w:val="sv-SE"/>
        </w:rPr>
        <w:t>Keselamatan dan Kesehatan Kerja (K3) merupakan aspek yang sangat penting dan wajib menjadi perhatian utama dalam perusahaan maupun industri modern</w:t>
      </w:r>
      <w:r>
        <w:rPr>
          <w:sz w:val="22"/>
          <w:szCs w:val="22"/>
          <w:lang w:val="sv-SE"/>
        </w:rPr>
        <w:t xml:space="preserve"> </w:t>
      </w:r>
      <w:r w:rsidR="00C42EB6" w:rsidRPr="003B2040">
        <w:rPr>
          <w:sz w:val="22"/>
          <w:szCs w:val="22"/>
          <w:lang w:val="sv-SE"/>
        </w:rPr>
        <w:fldChar w:fldCharType="begin" w:fldLock="1"/>
      </w:r>
      <w:r w:rsidR="00C42EB6">
        <w:rPr>
          <w:sz w:val="22"/>
          <w:szCs w:val="22"/>
          <w:lang w:val="sv-SE"/>
        </w:rPr>
        <w:instrText>ADDIN CSL_CITATION {"citationItems":[{"id":"ITEM-1","itemData":{"DOI":"10.20473/ijosh.v7i3.2018.368-377","ISSN":"2301-8046","abstract":"A technical and administrative control effort should be undertaken to prevent or reduce the impact of workplace accidents. Workplace accidents can be caused by unsafe human behavior and unsafe working environment conditions. This study has a general purpose for analyzing the sulfur conveyor hazard control system in PT Petrokimia Gresik. This research is observational, where as according to the way of data taking and timing of data retrieval is included in cross sectional study. The object of this research is the concession hazard control system of PT Petrokimia Gresik. In this research, I use descriptive analysis technique. The data used in this study is the primary data obtained from observations and interviews and secondary data obtained from corporate documents. The time of this research was conducted on April 20, 2015 until May 20, 2015. The result of the analysis on sulfur conveyor hazard control system in general is good. Lockout and tag out already have the tools and procedures but in its application still less and need to be improved. Emergency stop and emergency pull cord have less than 25% damage thus can be categorized well. To safeguard the fire hazard is properly installed and has good physical condition. For conveyor safety is in accordance with the standard nf en standards 294. For safety signs should be added. Administrative control measures are well implemented. Companies are advised to improve safety control efforts as there are still some need to be upgraded to either category.Keywords: analysis, control, conveyor, hazard","author":[{"dropping-particle":"","family":"Saputra","given":"Dewangga Aji","non-dropping-particle":"","parse-names":false,"suffix":""}],"container-title":"The Indonesian Journal of Occupational Safety and Health","id":"ITEM-1","issue":"3","issued":{"date-parts":[["2019"]]},"page":"368","title":"Analisis Sistem Pengendalian Bahaya Conveyor Belerang Di Pelabuhan Pt. Petrokimia Gresik","type":"article-journal","volume":"7"},"uris":["http://www.mendeley.com/documents/?uuid=515c55ce-4853-4a83-8bc1-dda7fb50cc2b"]}],"mendeley":{"formattedCitation":"(Saputra, 2019)","plainTextFormattedCitation":"(Saputra, 2019)","previouslyFormattedCitation":"(Saputra, 2019)"},"properties":{"noteIndex":0},"schema":"https://github.com/citation-style-language/schema/raw/master/csl-citation.json"}</w:instrText>
      </w:r>
      <w:r w:rsidR="00C42EB6" w:rsidRPr="003B2040">
        <w:rPr>
          <w:sz w:val="22"/>
          <w:szCs w:val="22"/>
          <w:lang w:val="sv-SE"/>
        </w:rPr>
        <w:fldChar w:fldCharType="separate"/>
      </w:r>
      <w:r w:rsidR="00C42EB6" w:rsidRPr="003973E0">
        <w:rPr>
          <w:noProof/>
          <w:sz w:val="22"/>
          <w:szCs w:val="22"/>
          <w:lang w:val="sv-SE"/>
        </w:rPr>
        <w:t>(Saputra, 2019)</w:t>
      </w:r>
      <w:r w:rsidR="00C42EB6" w:rsidRPr="003B2040">
        <w:rPr>
          <w:sz w:val="22"/>
          <w:szCs w:val="22"/>
          <w:lang w:val="sv-SE"/>
        </w:rPr>
        <w:fldChar w:fldCharType="end"/>
      </w:r>
      <w:r w:rsidR="00C42EB6" w:rsidRPr="003B2040">
        <w:rPr>
          <w:sz w:val="22"/>
          <w:szCs w:val="22"/>
          <w:lang w:val="sv-SE"/>
        </w:rPr>
        <w:t>.</w:t>
      </w:r>
      <w:r w:rsidR="00C42EB6">
        <w:rPr>
          <w:sz w:val="22"/>
          <w:szCs w:val="22"/>
          <w:lang w:val="sv-SE"/>
        </w:rPr>
        <w:t xml:space="preserve"> </w:t>
      </w:r>
      <w:r w:rsidRPr="006B6C7B">
        <w:rPr>
          <w:rStyle w:val="styleswordwithsynonyms8m9z7"/>
          <w:spacing w:val="2"/>
          <w:sz w:val="22"/>
          <w:szCs w:val="22"/>
          <w:lang w:val="sv-SE"/>
        </w:rPr>
        <w:t>Keselamatan dan Kesehatan Kerja (K3) mencakup hubungan aman antara pekerja dengan berbagai elemen seperti peralatan, material, proses produksi, lingkungan kerja, serta interaksi antarpekerja. K3 bertujuan untuk mengatur dan mengendalikan aktivitas kerja guna menjamin keamanan, kenyamanan, kesehatan fisik dan mental, serta mengacu pada mekanisme kerja yang terorganisir</w:t>
      </w:r>
      <w:r>
        <w:rPr>
          <w:rStyle w:val="styleswordwithsynonyms8m9z7"/>
          <w:spacing w:val="2"/>
          <w:sz w:val="22"/>
          <w:szCs w:val="22"/>
          <w:lang w:val="sv-SE"/>
        </w:rPr>
        <w:t xml:space="preserve"> </w:t>
      </w:r>
      <w:r w:rsidR="00C42EB6" w:rsidRPr="003B2040">
        <w:rPr>
          <w:rStyle w:val="styleswordwithsynonyms8m9z7"/>
          <w:spacing w:val="2"/>
          <w:sz w:val="22"/>
          <w:szCs w:val="22"/>
          <w:lang w:val="sv-SE"/>
        </w:rPr>
        <w:fldChar w:fldCharType="begin" w:fldLock="1"/>
      </w:r>
      <w:r w:rsidR="00C42EB6">
        <w:rPr>
          <w:rStyle w:val="styleswordwithsynonyms8m9z7"/>
          <w:spacing w:val="2"/>
          <w:sz w:val="22"/>
          <w:szCs w:val="22"/>
          <w:lang w:val="sv-SE"/>
        </w:rPr>
        <w:instrText>ADDIN CSL_CITATION {"citationItems":[{"id":"ITEM-1","itemData":{"ISBN":"9772081415","ISSN":"1868-7075","PMID":"25246403","abstract":"Penelitian ini bertujuan untuk menganalisis adanya bahaya di area produksi serta melakukan perhitungan skorterhadap risiko yang mungkin terjadi. Setelah mendapatkan skor, dapat dilihat tingkatrisikotersebut apakah dapat diterima, rendah, medium, tinggi, atau sangat tinggi. Hal ini dilakukan karena kecelakaan kerja yang terjadi di CV Mebel Internasional berdampak buruk bagi karyawan dan perusahaan itu sendiri. Oleh sebab itu, perlu diadakan perhitungan tingkat risiko yang diharapkan perusahaan dapat lebih waspada dan kedepannyaserta kecelakaan dapat diminimalisir atau bahkan dihilangkan. Sebagai perusahaan yang masih memiliki pekerjaan manual dan melibatkan banyak pekerja, CV Mebel Internasional kurang tegas dalammenangani Kesehatan dan Keselamatan Kerja.Kurang tegas dalam hal in i adalah pemakaian alat pelindung diri yang terkadang dilanggar oleh pekerja kurang ditindaklanjuti. Salah satu metode yang dilakukan untuk mengantisipasi adanya kecelakaan kerja adalah dengan job safety analysis (JSA). Dengan menggunakan JSA maka potensi bahaya dapat diminimalisir bahkan dihilangkan. Identifikasi bahaya dan risiko tersebut dikelola melalui sebuah formulir yang berisi uraian pekerjaan dan bahaya yang mungkin timbul. Dilakukan dengan sistem penilaian yang mengacu pada matriks tingkat keparahan dan tingkat risiko. Matriks tersebut adalah matriks yang digunakan untuk menganalisis risiko dengan teknik semikuantitatif. Dengan demikian maka potensi bahaya dan risiko tersebut dapat dicegah dan dikelola dengan bai k. ABSTRACT [Title: Identification of Hazard and Risk in CV Mebel International Production Area, Semarang using Job Safety Analysis Method] . This study aimed to analyze the hazards in the production area as well as perform calculations score against risks that may occur. After getting a score, it can be seen that whether the level of risk is acceptable, low, medium, high, or very high. This is done because the accidents that occurred at the CV Mebel Internasional is bad for the employees and the company itself. Therefore, there should be the calculation of the level of risk that the company expected to be more vigilant and future as well as accidents can be minimized or even eliminated. As a company that still has the manual work and involves many workers CV Mebel Internasional less assertive in dealing with Health and Safety. Less assertive in this regard is the use of personal protective equipment that is sometimes violated by workers less acted upon. One m…","author":[{"dropping-particle":"","family":"Putri","given":"Jeihan Iftahlana","non-dropping-particle":"","parse-names":false,"suffix":""},{"dropping-particle":"","family":"Ulkhaq","given":"Muhammad Mujiya","non-dropping-particle":"","parse-names":false,"suffix":""}],"container-title":"Industrial Engineering Online Journal","id":"ITEM-1","issue":"1","issued":{"date-parts":[["2017"]]},"page":"343-354","title":"Identifikasi Bahaya Dan Risiko Pada Area Produksi Cv Mebel Internasional, Semarang Dengan Metode Job Safety Analysis","type":"article-journal","volume":"6"},"uris":["http://www.mendeley.com/documents/?uuid=6afe5e04-c3c7-4717-895d-ce4595fc786d"]}],"mendeley":{"formattedCitation":"(Putri &amp; Ulkhaq, 2017)","plainTextFormattedCitation":"(Putri &amp; Ulkhaq, 2017)","previouslyFormattedCitation":"(Putri &amp; Ulkhaq, 2017)"},"properties":{"noteIndex":0},"schema":"https://github.com/citation-style-language/schema/raw/master/csl-citation.json"}</w:instrText>
      </w:r>
      <w:r w:rsidR="00C42EB6" w:rsidRPr="003B2040">
        <w:rPr>
          <w:rStyle w:val="styleswordwithsynonyms8m9z7"/>
          <w:spacing w:val="2"/>
          <w:sz w:val="22"/>
          <w:szCs w:val="22"/>
          <w:lang w:val="sv-SE"/>
        </w:rPr>
        <w:fldChar w:fldCharType="separate"/>
      </w:r>
      <w:r w:rsidR="00C42EB6" w:rsidRPr="00A70666">
        <w:rPr>
          <w:rStyle w:val="styleswordwithsynonyms8m9z7"/>
          <w:noProof/>
          <w:spacing w:val="2"/>
          <w:sz w:val="22"/>
          <w:szCs w:val="22"/>
          <w:lang w:val="sv-SE"/>
        </w:rPr>
        <w:t>(Putri &amp; Ulkhaq, 2017)</w:t>
      </w:r>
      <w:r w:rsidR="00C42EB6" w:rsidRPr="003B2040">
        <w:rPr>
          <w:rStyle w:val="styleswordwithsynonyms8m9z7"/>
          <w:spacing w:val="2"/>
          <w:sz w:val="22"/>
          <w:szCs w:val="22"/>
          <w:lang w:val="sv-SE"/>
        </w:rPr>
        <w:fldChar w:fldCharType="end"/>
      </w:r>
      <w:r w:rsidR="00C42EB6" w:rsidRPr="003B2040">
        <w:rPr>
          <w:rStyle w:val="styleswordwithsynonyms8m9z7"/>
          <w:spacing w:val="2"/>
          <w:sz w:val="22"/>
          <w:szCs w:val="22"/>
          <w:lang w:val="sv-SE"/>
        </w:rPr>
        <w:t>.</w:t>
      </w:r>
    </w:p>
    <w:p w14:paraId="4FC3B057" w14:textId="77777777" w:rsidR="00C42EB6" w:rsidRDefault="00C42EB6" w:rsidP="00C42EB6">
      <w:pPr>
        <w:pStyle w:val="ISI"/>
        <w:spacing w:after="0"/>
        <w:rPr>
          <w:rStyle w:val="styleswordwithsynonyms8m9z7"/>
          <w:spacing w:val="2"/>
          <w:sz w:val="22"/>
          <w:szCs w:val="22"/>
          <w:lang w:val="sv-SE"/>
        </w:rPr>
      </w:pPr>
    </w:p>
    <w:p w14:paraId="400055F1" w14:textId="4F761C5B" w:rsidR="003E0C1C" w:rsidRDefault="006B6C7B" w:rsidP="003E0C1C">
      <w:pPr>
        <w:pStyle w:val="ISI"/>
        <w:spacing w:after="0"/>
        <w:ind w:firstLine="709"/>
        <w:rPr>
          <w:sz w:val="22"/>
          <w:szCs w:val="22"/>
          <w:lang w:val="sv-SE"/>
        </w:rPr>
      </w:pPr>
      <w:r w:rsidRPr="006B6C7B">
        <w:rPr>
          <w:rStyle w:val="styleswordwithsynonyms8m9z7"/>
          <w:spacing w:val="2"/>
          <w:sz w:val="22"/>
          <w:szCs w:val="22"/>
          <w:lang w:val="sv-SE"/>
        </w:rPr>
        <w:t>Tujuan utama K3 adalah mengurangi risiko kecelakaan kerja dan melindungi kesehatan serta keselamatan para pekerja. Selain itu, K3 berperan dalam mendukung peningkatan proses produksi, produktivitas nasional, dan kesejahteraan tenaga kerja. Dengan demikian, K3 memastikan perlindungan setiap individu yang bekerja melalui cara kerja yang aman dan efisien, sekaligus menjaga keseimbangan dalam proses produksi</w:t>
      </w:r>
      <w:r>
        <w:rPr>
          <w:rStyle w:val="styleswordwithsynonyms8m9z7"/>
          <w:spacing w:val="2"/>
          <w:sz w:val="22"/>
          <w:szCs w:val="22"/>
          <w:lang w:val="sv-SE"/>
        </w:rPr>
        <w:t xml:space="preserve"> </w:t>
      </w:r>
      <w:r w:rsidR="003E0C1C" w:rsidRPr="003B2040">
        <w:rPr>
          <w:sz w:val="22"/>
          <w:szCs w:val="22"/>
          <w:lang w:val="sv-SE"/>
        </w:rPr>
        <w:fldChar w:fldCharType="begin" w:fldLock="1"/>
      </w:r>
      <w:r w:rsidR="003E0C1C">
        <w:rPr>
          <w:sz w:val="22"/>
          <w:szCs w:val="22"/>
          <w:lang w:val="sv-SE"/>
        </w:rPr>
        <w:instrText>ADDIN CSL_CITATION {"citationItems":[{"id":"ITEM-1","itemData":{"ISSN":"2302-3333","abstract":"PT. Semen Padang is a mining industry closely related to the field activities of its workers. Each type of mining work has potential and hazard factors with various risks that lead to work accidents, especially in the crusher and belt conveyor areas. This study aims to identify the hazard risks, analyze the severity of each hazard risk and its risk category, and apply the HIRARC method in controlling the hazard risks found in the crusher and belt conveyor areas of PT. Semen Padang. This research is a qualitative research with descriptive method using hazard risk analysis in the form of likelihood and consequence, as well as risk matrix analysis and the HIRARC method to determine hazard control. Based on the research results, it can be seen that 12 types of hazard risks were found in the crusher area and 8 hazard risks in the conveyor belt area of PT. Semen Padang from 2018 to 2021 with a hazard severity level of 60% in the medium category, 25% in the high category, and 15% in the low category. The HIRARC method applied in controlling these risks includes: Elimination, Substitution, Engineering, Administration, and PPE.","author":[{"dropping-particle":"","family":"Aprilla","given":"Bianda F","non-dropping-particle":"","parse-names":false,"suffix":""},{"dropping-particle":"","family":"Yulhendra","given":"Dedi","non-dropping-particle":"","parse-names":false,"suffix":""}],"container-title":"Bina Tambang","id":"ITEM-1","issue":"1","issued":{"date-parts":[["2023"]]},"page":"203-212","title":"Penerapan Metode HIRARC dalam Menganalisis Risiko Bahaya dan Upaya Pengendalian Kecelakaan Kerja di Area Crusher dan Belt Conveyor PT. Semen Padang","type":"article-journal","volume":"8"},"uris":["http://www.mendeley.com/documents/?uuid=b0ec00ee-9e0e-4b0b-a83f-8ef2378203ab"]}],"mendeley":{"formattedCitation":"(Aprilla &amp; Yulhendra, 2023)","plainTextFormattedCitation":"(Aprilla &amp; Yulhendra, 2023)","previouslyFormattedCitation":"(Aprilla &amp; Yulhendra, 2023)"},"properties":{"noteIndex":0},"schema":"https://github.com/citation-style-language/schema/raw/master/csl-citation.json"}</w:instrText>
      </w:r>
      <w:r w:rsidR="003E0C1C" w:rsidRPr="003B2040">
        <w:rPr>
          <w:sz w:val="22"/>
          <w:szCs w:val="22"/>
          <w:lang w:val="sv-SE"/>
        </w:rPr>
        <w:fldChar w:fldCharType="separate"/>
      </w:r>
      <w:r w:rsidR="003E0C1C" w:rsidRPr="00A70666">
        <w:rPr>
          <w:noProof/>
          <w:sz w:val="22"/>
          <w:szCs w:val="22"/>
          <w:lang w:val="sv-SE"/>
        </w:rPr>
        <w:t>(Aprilla &amp; Yulhendra, 2023)</w:t>
      </w:r>
      <w:r w:rsidR="003E0C1C" w:rsidRPr="003B2040">
        <w:rPr>
          <w:sz w:val="22"/>
          <w:szCs w:val="22"/>
          <w:lang w:val="sv-SE"/>
        </w:rPr>
        <w:fldChar w:fldCharType="end"/>
      </w:r>
      <w:r w:rsidR="003E0C1C" w:rsidRPr="003B2040">
        <w:rPr>
          <w:sz w:val="22"/>
          <w:szCs w:val="22"/>
          <w:lang w:val="sv-SE"/>
        </w:rPr>
        <w:t>.</w:t>
      </w:r>
    </w:p>
    <w:p w14:paraId="1B9728E0" w14:textId="77777777" w:rsidR="003E0C1C" w:rsidRDefault="003E0C1C" w:rsidP="003E0C1C">
      <w:pPr>
        <w:pStyle w:val="ISI"/>
        <w:spacing w:after="0"/>
        <w:rPr>
          <w:rStyle w:val="styleswordwithsynonyms8m9z7"/>
          <w:spacing w:val="2"/>
          <w:sz w:val="22"/>
          <w:szCs w:val="22"/>
          <w:lang w:val="sv-SE"/>
        </w:rPr>
      </w:pPr>
    </w:p>
    <w:p w14:paraId="2BA3BE0B" w14:textId="5222B929" w:rsidR="003E0C1C" w:rsidRDefault="006B6C7B" w:rsidP="003E0C1C">
      <w:pPr>
        <w:pStyle w:val="ISI"/>
        <w:spacing w:after="0"/>
        <w:ind w:firstLine="709"/>
        <w:rPr>
          <w:spacing w:val="2"/>
          <w:sz w:val="22"/>
          <w:szCs w:val="22"/>
          <w:lang w:val="sv-SE"/>
        </w:rPr>
      </w:pPr>
      <w:r w:rsidRPr="006B6C7B">
        <w:rPr>
          <w:rStyle w:val="styleswordwithsynonyms8m9z7"/>
          <w:spacing w:val="2"/>
          <w:sz w:val="22"/>
          <w:szCs w:val="22"/>
          <w:lang w:val="sv-SE"/>
        </w:rPr>
        <w:t>Keselamatan dan Kesehatan Kerja (K3) menjadi elemen vital dalam dunia usaha maupun industri karena bertujuan untuk mengurangi risiko kecelakaan kerja sekaligus meningkatkan produktivitas. Faktor penyebab kecelakaan tidak hanya melibatkan manusia, peralatan, atau lingkungan, tetapi juga suasana keselamatan kerja yang memengaruhi potensi terjadinya kecelakaan. Karakteristik iklim keselamatan kerja ditentukan oleh aspek usia, jenis kelamin, posisi kerja, tingkat pendidikan, dan lama masa kerja individu</w:t>
      </w:r>
      <w:r>
        <w:rPr>
          <w:rStyle w:val="styleswordwithsynonyms8m9z7"/>
          <w:spacing w:val="2"/>
          <w:sz w:val="22"/>
          <w:szCs w:val="22"/>
          <w:lang w:val="sv-SE"/>
        </w:rPr>
        <w:t xml:space="preserve"> </w:t>
      </w:r>
      <w:r w:rsidR="003E0C1C">
        <w:rPr>
          <w:spacing w:val="2"/>
          <w:sz w:val="22"/>
          <w:szCs w:val="22"/>
          <w:lang w:val="sv-SE"/>
        </w:rPr>
        <w:fldChar w:fldCharType="begin" w:fldLock="1"/>
      </w:r>
      <w:r w:rsidR="003E0C1C">
        <w:rPr>
          <w:spacing w:val="2"/>
          <w:sz w:val="22"/>
          <w:szCs w:val="22"/>
          <w:lang w:val="sv-SE"/>
        </w:rPr>
        <w:instrText>ADDIN CSL_CITATION {"citationItems":[{"id":"ITEM-1","itemData":{"DOI":"10.33024/jdk.v9i2.2853","ISSN":"23016604","abstract":"Analisis iklim keselamatan kerja pada industri semen di Indonesia dilakukan dengan mengetahui persepsi para pekerja terhadap kebijakan Keselamatan dan Kesehatan Kerja(K3) yang ada. Setiap proses kerja yang terdapat di industri semen mulai dari proses penambangan hingga proses pengemasan mempunyai potensi bahaya K3 karena melibatkan berbagai macam peralatan, alat-alat listrik, dan interaksi pekerja dengan peralatan. Agar proses produksi berjalan lancar, sebaiknya meminimalisir terjadinya kesalahan kerja. Berdasarkan kajian literatur, dengan populasi sampel berkisar antara 30 hingga 102 pekerja sampel, terdapat beberapa faktor yang paling berpengaruh dalam manajemen dan iklim keselamatan kerja di Industri semen yaitu umur, masa kerja, sikap dan persepsi terhadap penerapan K3, pengetahuan (K3), safety talk, gaya kepemimpinan transformasional, budaya organisasi, motivasi ekstrinsik, lingkungan kerja fisik di tempat kerja dan kebijakan K3 pada perusahaan.  Perbaikan yang disarankan meliputi karakteristik pekerja, safety behavior dan budaya keselamatan.","author":[{"dropping-particle":"","family":"Ningtias","given":"Intania Dwi","non-dropping-particle":"","parse-names":false,"suffix":""},{"dropping-particle":"","family":"Ihsan","given":"Taufiq","non-dropping-particle":"","parse-names":false,"suffix":""},{"dropping-particle":"","family":"Lestari","given":"Resti Ayu","non-dropping-particle":"","parse-names":false,"suffix":""}],"container-title":"Jurnal Dunia Kesmas","id":"ITEM-1","issue":"2","issued":{"date-parts":[["2020"]]},"page":"161-174","title":"Analisis Manajemen dan Iklim Keselamatan di Lingkungan Kerja pada Industri Semen Indonesia: Sebuah Review","type":"article-journal","volume":"9"},"uris":["http://www.mendeley.com/documents/?uuid=c62ff7d1-79e6-4d21-bc36-44f3aba4dbcc"]}],"mendeley":{"formattedCitation":"(Ningtias et al., 2020)","plainTextFormattedCitation":"(Ningtias et al., 2020)","previouslyFormattedCitation":"(Ningtias et al., 2020)"},"properties":{"noteIndex":0},"schema":"https://github.com/citation-style-language/schema/raw/master/csl-citation.json"}</w:instrText>
      </w:r>
      <w:r w:rsidR="003E0C1C">
        <w:rPr>
          <w:spacing w:val="2"/>
          <w:sz w:val="22"/>
          <w:szCs w:val="22"/>
          <w:lang w:val="sv-SE"/>
        </w:rPr>
        <w:fldChar w:fldCharType="separate"/>
      </w:r>
      <w:r w:rsidR="003E0C1C" w:rsidRPr="00A70666">
        <w:rPr>
          <w:noProof/>
          <w:spacing w:val="2"/>
          <w:sz w:val="22"/>
          <w:szCs w:val="22"/>
          <w:lang w:val="sv-SE"/>
        </w:rPr>
        <w:t>(Ningtias et al., 2020)</w:t>
      </w:r>
      <w:r w:rsidR="003E0C1C">
        <w:rPr>
          <w:spacing w:val="2"/>
          <w:sz w:val="22"/>
          <w:szCs w:val="22"/>
          <w:lang w:val="sv-SE"/>
        </w:rPr>
        <w:fldChar w:fldCharType="end"/>
      </w:r>
      <w:r w:rsidR="003E0C1C">
        <w:rPr>
          <w:spacing w:val="2"/>
          <w:sz w:val="22"/>
          <w:szCs w:val="22"/>
          <w:lang w:val="sv-SE"/>
        </w:rPr>
        <w:t>.</w:t>
      </w:r>
    </w:p>
    <w:p w14:paraId="1B47E77B" w14:textId="46EA9615" w:rsidR="003E0C1C" w:rsidRPr="003B2040" w:rsidRDefault="006B6C7B" w:rsidP="006B6C7B">
      <w:pPr>
        <w:pStyle w:val="ISI"/>
        <w:spacing w:after="0"/>
        <w:ind w:firstLine="709"/>
        <w:rPr>
          <w:sz w:val="22"/>
          <w:szCs w:val="22"/>
          <w:lang w:val="sv-SE"/>
        </w:rPr>
      </w:pPr>
      <w:r w:rsidRPr="006B6C7B">
        <w:rPr>
          <w:sz w:val="22"/>
          <w:szCs w:val="22"/>
          <w:lang w:val="sv-SE"/>
        </w:rPr>
        <w:t>Belt conveyor merupakan salah satu alat transportasi yang umum digunakan dalam industri di Indonesia. Peralatan ini berfungsi untuk menyortir material dengan daya rekat tinggi, baik dalam bentuk bongkahan maupun lempengan, yang dapat dipindahkan secara horizontal maupun vertikal. Alat ini memungkinkan pengangkutan material dengan variasi jumlah yang signifikan setiap harinya</w:t>
      </w:r>
      <w:r>
        <w:rPr>
          <w:sz w:val="22"/>
          <w:szCs w:val="22"/>
          <w:lang w:val="sv-SE"/>
        </w:rPr>
        <w:t xml:space="preserve"> </w:t>
      </w:r>
      <w:r w:rsidR="003E0C1C" w:rsidRPr="003B2040">
        <w:rPr>
          <w:sz w:val="22"/>
          <w:szCs w:val="22"/>
          <w:lang w:val="sv-SE"/>
        </w:rPr>
        <w:fldChar w:fldCharType="begin" w:fldLock="1"/>
      </w:r>
      <w:r w:rsidR="003E0C1C">
        <w:rPr>
          <w:sz w:val="22"/>
          <w:szCs w:val="22"/>
          <w:lang w:val="sv-SE"/>
        </w:rPr>
        <w:instrText>ADDIN CSL_CITATION {"citationItems":[{"id":"ITEM-1","itemData":{"ISSN":"2828-4186","author":[{"dropping-particle":"","family":"Nurrahmat","given":"Fath","non-dropping-particle":"","parse-names":false,"suffix":""}],"container-title":"Jurnal Multidisipliner Bharasumba","id":"ITEM-1","issue":"03 October","issued":{"date-parts":[["2022"]]},"page":"498-511","title":"Analisa Kerusakan Belt Conveyor Dan Proses Penyambungan Belt Conveyor 23Bc-04 Limestone Raw Mill Di Pt. Semen Baturaja (Persero) Tbk.","type":"article-journal","volume":"1"},"uris":["http://www.mendeley.com/documents/?uuid=11f9263b-7e34-485b-9b2f-862ab79636be"]}],"mendeley":{"formattedCitation":"(Nurrahmat, 2022)","plainTextFormattedCitation":"(Nurrahmat, 2022)","previouslyFormattedCitation":"(Nurrahmat, 2022)"},"properties":{"noteIndex":0},"schema":"https://github.com/citation-style-language/schema/raw/master/csl-citation.json"}</w:instrText>
      </w:r>
      <w:r w:rsidR="003E0C1C" w:rsidRPr="003B2040">
        <w:rPr>
          <w:sz w:val="22"/>
          <w:szCs w:val="22"/>
          <w:lang w:val="sv-SE"/>
        </w:rPr>
        <w:fldChar w:fldCharType="separate"/>
      </w:r>
      <w:r w:rsidR="003E0C1C" w:rsidRPr="003973E0">
        <w:rPr>
          <w:noProof/>
          <w:sz w:val="22"/>
          <w:szCs w:val="22"/>
          <w:lang w:val="sv-SE"/>
        </w:rPr>
        <w:t>(Nurrahmat, 2022)</w:t>
      </w:r>
      <w:r w:rsidR="003E0C1C" w:rsidRPr="003B2040">
        <w:rPr>
          <w:sz w:val="22"/>
          <w:szCs w:val="22"/>
          <w:lang w:val="sv-SE"/>
        </w:rPr>
        <w:fldChar w:fldCharType="end"/>
      </w:r>
      <w:r w:rsidR="003E0C1C" w:rsidRPr="003B2040">
        <w:rPr>
          <w:sz w:val="22"/>
          <w:szCs w:val="22"/>
          <w:lang w:val="sv-SE"/>
        </w:rPr>
        <w:t xml:space="preserve">. </w:t>
      </w:r>
      <w:r w:rsidRPr="006B6C7B">
        <w:rPr>
          <w:sz w:val="22"/>
          <w:szCs w:val="22"/>
          <w:lang w:val="sv-SE"/>
        </w:rPr>
        <w:t xml:space="preserve">Dalam industri, alat ini sering menjadi pilihan utama untuk mengangkut bahan baku. Dibandingkan dengan jenis ban </w:t>
      </w:r>
      <w:r w:rsidRPr="006B6C7B">
        <w:rPr>
          <w:sz w:val="22"/>
          <w:szCs w:val="22"/>
          <w:lang w:val="sv-SE"/>
        </w:rPr>
        <w:t>berjalan lainnya, alat ini memiliki kapasitas yang lebih besar karena sabuknya dapat diatur kecepatannya.</w:t>
      </w:r>
      <w:r>
        <w:rPr>
          <w:sz w:val="22"/>
          <w:szCs w:val="22"/>
          <w:lang w:val="sv-SE"/>
        </w:rPr>
        <w:t xml:space="preserve"> </w:t>
      </w:r>
      <w:r w:rsidRPr="006B6C7B">
        <w:rPr>
          <w:sz w:val="22"/>
          <w:szCs w:val="22"/>
          <w:lang w:val="sv-SE"/>
        </w:rPr>
        <w:t>Penyesuaian tersebut memungkinkan pengendalian jumlah material yang dipindahkan per jam. Untuk bahan baku, alat ini biasanya dirancang dari material yang lunak</w:t>
      </w:r>
      <w:r w:rsidR="003E0C1C">
        <w:rPr>
          <w:sz w:val="22"/>
          <w:szCs w:val="22"/>
          <w:lang w:val="sv-SE"/>
        </w:rPr>
        <w:t xml:space="preserve"> </w:t>
      </w:r>
      <w:r w:rsidR="003E0C1C" w:rsidRPr="003B2040">
        <w:rPr>
          <w:sz w:val="22"/>
          <w:szCs w:val="22"/>
          <w:lang w:val="sv-SE"/>
        </w:rPr>
        <w:fldChar w:fldCharType="begin" w:fldLock="1"/>
      </w:r>
      <w:r w:rsidR="003E0C1C">
        <w:rPr>
          <w:sz w:val="22"/>
          <w:szCs w:val="22"/>
          <w:lang w:val="sv-SE"/>
        </w:rPr>
        <w:instrText>ADDIN CSL_CITATION {"citationItems":[{"id":"ITEM-1","itemData":{"author":[{"dropping-particle":"","family":"Safaruddin","given":"Aldi Febriyan","non-dropping-particle":"","parse-names":false,"suffix":""}],"container-title":"Jurnal Ilmu Terapan","id":"ITEM-1","issue":"3","issued":{"date-parts":[["2022"]]},"page":"15","title":"Perawatan dan perbaikan","type":"article-journal","volume":"3"},"uris":["http://www.mendeley.com/documents/?uuid=9f60636d-5b7a-4495-8294-567968a631cc"]}],"mendeley":{"formattedCitation":"(Safaruddin, 2022)","plainTextFormattedCitation":"(Safaruddin, 2022)","previouslyFormattedCitation":"(Safaruddin, 2022)"},"properties":{"noteIndex":0},"schema":"https://github.com/citation-style-language/schema/raw/master/csl-citation.json"}</w:instrText>
      </w:r>
      <w:r w:rsidR="003E0C1C" w:rsidRPr="003B2040">
        <w:rPr>
          <w:sz w:val="22"/>
          <w:szCs w:val="22"/>
          <w:lang w:val="sv-SE"/>
        </w:rPr>
        <w:fldChar w:fldCharType="separate"/>
      </w:r>
      <w:r w:rsidR="003E0C1C" w:rsidRPr="003973E0">
        <w:rPr>
          <w:noProof/>
          <w:sz w:val="22"/>
          <w:szCs w:val="22"/>
          <w:lang w:val="sv-SE"/>
        </w:rPr>
        <w:t>(Safaruddin, 2022)</w:t>
      </w:r>
      <w:r w:rsidR="003E0C1C" w:rsidRPr="003B2040">
        <w:rPr>
          <w:sz w:val="22"/>
          <w:szCs w:val="22"/>
          <w:lang w:val="sv-SE"/>
        </w:rPr>
        <w:fldChar w:fldCharType="end"/>
      </w:r>
      <w:r w:rsidR="003E0C1C" w:rsidRPr="003B2040">
        <w:rPr>
          <w:sz w:val="22"/>
          <w:szCs w:val="22"/>
          <w:lang w:val="sv-SE"/>
        </w:rPr>
        <w:t>.</w:t>
      </w:r>
    </w:p>
    <w:p w14:paraId="67BC95F1" w14:textId="77777777" w:rsidR="003E0C1C" w:rsidRPr="003B2040" w:rsidRDefault="003E0C1C" w:rsidP="003E0C1C">
      <w:pPr>
        <w:pStyle w:val="ISI"/>
        <w:spacing w:after="0"/>
        <w:ind w:firstLine="709"/>
        <w:rPr>
          <w:spacing w:val="2"/>
          <w:sz w:val="22"/>
          <w:szCs w:val="22"/>
          <w:lang w:val="sv-SE"/>
        </w:rPr>
      </w:pPr>
    </w:p>
    <w:p w14:paraId="78A9D296" w14:textId="77777777" w:rsidR="003E0C1C" w:rsidRDefault="003E0C1C" w:rsidP="003E0C1C">
      <w:pPr>
        <w:pStyle w:val="ISI"/>
        <w:spacing w:after="0"/>
        <w:ind w:firstLine="709"/>
        <w:rPr>
          <w:sz w:val="22"/>
          <w:szCs w:val="22"/>
          <w:lang w:val="sv-SE"/>
        </w:rPr>
      </w:pPr>
      <w:r w:rsidRPr="003B2040">
        <w:rPr>
          <w:sz w:val="22"/>
          <w:szCs w:val="22"/>
          <w:lang w:val="sv-SE"/>
        </w:rPr>
        <w:t>Beberapa faktor dalam potensi kerusakan yang terjadi pada Mesin Belt Conveyor diantaraya sebagai berikut</w:t>
      </w:r>
      <w:r>
        <w:rPr>
          <w:sz w:val="22"/>
          <w:szCs w:val="22"/>
          <w:lang w:val="sv-SE"/>
        </w:rPr>
        <w:t xml:space="preserve"> </w:t>
      </w:r>
      <w:r w:rsidRPr="003B2040">
        <w:rPr>
          <w:sz w:val="22"/>
          <w:szCs w:val="22"/>
          <w:lang w:val="sv-SE"/>
        </w:rPr>
        <w:fldChar w:fldCharType="begin" w:fldLock="1"/>
      </w:r>
      <w:r>
        <w:rPr>
          <w:sz w:val="22"/>
          <w:szCs w:val="22"/>
          <w:lang w:val="sv-SE"/>
        </w:rPr>
        <w:instrText>ADDIN CSL_CITATION {"citationItems":[{"id":"ITEM-1","itemData":{"abstract":"… Kualitas belt conveyor bisa kita lihat dari spesifikasi belt conveyor itu sendiri. Di PLTU UJP 2 Jawa Barat Pelabuhan Ratu sendiri … layak tidaknya belt conveyor untuk beroperasi maka dapat kita lukukan pengecekan/inspeksi secara visual sebelum belt conveyor digunakan. …","author":[{"dropping-particle":"","family":"Syarifuddin","given":"Mochammad Arvin","non-dropping-particle":"","parse-names":false,"suffix":""},{"dropping-particle":"","family":"Suriyanto","given":"","non-dropping-particle":"","parse-names":false,"suffix":""}],"container-title":"Prosiding SEMNASTERA (Seminar Nasional Teknologi dan Riset Terapan)","id":"ITEM-1","issue":"September","issued":{"date-parts":[["2019"]]},"page":"0-5","title":"Analisis Penyebab Utama Kerusakan Belt Conveyor Pada BC 6 System Menggunakan Metode Fishbone Diagram","type":"article-journal","volume":"1"},"uris":["http://www.mendeley.com/documents/?uuid=b7b83ab6-f705-4799-8dc4-ce4973fe4d62"]}],"mendeley":{"formattedCitation":"(Syarifuddin &amp; Suriyanto, 2019)","plainTextFormattedCitation":"(Syarifuddin &amp; Suriyanto, 2019)","previouslyFormattedCitation":"(Syarifuddin &amp; Suriyanto, 2019)"},"properties":{"noteIndex":0},"schema":"https://github.com/citation-style-language/schema/raw/master/csl-citation.json"}</w:instrText>
      </w:r>
      <w:r w:rsidRPr="003B2040">
        <w:rPr>
          <w:sz w:val="22"/>
          <w:szCs w:val="22"/>
          <w:lang w:val="sv-SE"/>
        </w:rPr>
        <w:fldChar w:fldCharType="separate"/>
      </w:r>
      <w:r w:rsidRPr="00A70666">
        <w:rPr>
          <w:noProof/>
          <w:sz w:val="22"/>
          <w:szCs w:val="22"/>
          <w:lang w:val="sv-SE"/>
        </w:rPr>
        <w:t>(Syarifuddin &amp; Suriyanto, 2019)</w:t>
      </w:r>
      <w:r w:rsidRPr="003B2040">
        <w:rPr>
          <w:sz w:val="22"/>
          <w:szCs w:val="22"/>
          <w:lang w:val="sv-SE"/>
        </w:rPr>
        <w:fldChar w:fldCharType="end"/>
      </w:r>
      <w:r w:rsidRPr="003B2040">
        <w:rPr>
          <w:sz w:val="22"/>
          <w:szCs w:val="22"/>
          <w:lang w:val="sv-SE"/>
        </w:rPr>
        <w:t>.</w:t>
      </w:r>
    </w:p>
    <w:p w14:paraId="6DD3BB8A" w14:textId="19ACECF0" w:rsidR="003E0C1C" w:rsidRDefault="003E0C1C" w:rsidP="003E0C1C">
      <w:pPr>
        <w:pStyle w:val="ISI"/>
        <w:spacing w:after="0"/>
        <w:rPr>
          <w:b/>
          <w:bCs/>
          <w:i/>
          <w:iCs/>
          <w:sz w:val="22"/>
          <w:szCs w:val="22"/>
          <w:lang w:val="sv-SE"/>
        </w:rPr>
      </w:pPr>
      <w:r w:rsidRPr="003E0C1C">
        <w:rPr>
          <w:b/>
          <w:bCs/>
          <w:sz w:val="22"/>
          <w:szCs w:val="22"/>
          <w:lang w:val="sv-SE"/>
        </w:rPr>
        <w:t xml:space="preserve">Material </w:t>
      </w:r>
      <w:r w:rsidRPr="003E0C1C">
        <w:rPr>
          <w:b/>
          <w:bCs/>
          <w:i/>
          <w:iCs/>
          <w:sz w:val="22"/>
          <w:szCs w:val="22"/>
          <w:lang w:val="sv-SE"/>
        </w:rPr>
        <w:t>Belt Conveyor</w:t>
      </w:r>
    </w:p>
    <w:p w14:paraId="02936B70" w14:textId="4439D08E" w:rsidR="003E0C1C" w:rsidRDefault="003E0C1C" w:rsidP="003E0C1C">
      <w:pPr>
        <w:pStyle w:val="ISI"/>
        <w:numPr>
          <w:ilvl w:val="0"/>
          <w:numId w:val="4"/>
        </w:numPr>
        <w:spacing w:after="0"/>
        <w:rPr>
          <w:b/>
          <w:bCs/>
          <w:sz w:val="22"/>
          <w:szCs w:val="22"/>
          <w:lang w:val="sv-SE"/>
        </w:rPr>
      </w:pPr>
      <w:r>
        <w:rPr>
          <w:b/>
          <w:bCs/>
          <w:sz w:val="22"/>
          <w:szCs w:val="22"/>
          <w:lang w:val="sv-SE"/>
        </w:rPr>
        <w:t>Kualitas</w:t>
      </w:r>
    </w:p>
    <w:p w14:paraId="695442D2" w14:textId="77777777" w:rsidR="003E0C1C" w:rsidRDefault="003E0C1C" w:rsidP="003E0C1C">
      <w:pPr>
        <w:pStyle w:val="ListParagraph"/>
        <w:spacing w:after="240"/>
        <w:ind w:left="360"/>
        <w:jc w:val="both"/>
        <w:rPr>
          <w:rFonts w:ascii="Times New Roman" w:hAnsi="Times New Roman"/>
          <w:lang w:val="sv-SE"/>
        </w:rPr>
      </w:pPr>
      <w:r w:rsidRPr="003B2040">
        <w:rPr>
          <w:rFonts w:ascii="Times New Roman" w:hAnsi="Times New Roman"/>
          <w:lang w:val="sv-SE"/>
        </w:rPr>
        <w:t xml:space="preserve">Untuk mengetahui kualitas BC dapat dilihat dari spesifikasi BC itu sendiri. </w:t>
      </w:r>
    </w:p>
    <w:p w14:paraId="349C2BEC" w14:textId="372C9033" w:rsidR="003E0C1C" w:rsidRDefault="003E0C1C" w:rsidP="003E0C1C">
      <w:pPr>
        <w:pStyle w:val="ListParagraph"/>
        <w:numPr>
          <w:ilvl w:val="0"/>
          <w:numId w:val="5"/>
        </w:numPr>
        <w:spacing w:after="240"/>
        <w:jc w:val="both"/>
        <w:rPr>
          <w:rFonts w:ascii="Times New Roman" w:hAnsi="Times New Roman"/>
          <w:i/>
          <w:iCs/>
          <w:lang w:val="sv-SE"/>
        </w:rPr>
      </w:pPr>
      <w:r w:rsidRPr="003E0C1C">
        <w:rPr>
          <w:rFonts w:ascii="Times New Roman" w:hAnsi="Times New Roman"/>
          <w:i/>
          <w:iCs/>
          <w:lang w:val="sv-SE"/>
        </w:rPr>
        <w:t>Life Time</w:t>
      </w:r>
    </w:p>
    <w:p w14:paraId="1E733E4F" w14:textId="77777777" w:rsidR="003E0C1C" w:rsidRDefault="003E0C1C" w:rsidP="003E0C1C">
      <w:pPr>
        <w:pStyle w:val="ListParagraph"/>
        <w:spacing w:before="100" w:beforeAutospacing="1" w:after="120"/>
        <w:jc w:val="both"/>
        <w:rPr>
          <w:rFonts w:ascii="Times New Roman" w:hAnsi="Times New Roman"/>
          <w:lang w:val="sv-SE"/>
        </w:rPr>
      </w:pPr>
      <w:r w:rsidRPr="003B2040">
        <w:rPr>
          <w:rFonts w:ascii="Times New Roman" w:hAnsi="Times New Roman"/>
          <w:lang w:val="sv-SE"/>
        </w:rPr>
        <w:t xml:space="preserve">Belt Conveyor itu sangat bergantung pada pola operasi, perawatan, permasalahan, frekuensi pemakaian, dan faktor lingkungan lainnya. </w:t>
      </w:r>
    </w:p>
    <w:p w14:paraId="14E96484" w14:textId="4706251C" w:rsidR="003E0C1C" w:rsidRDefault="003E0C1C" w:rsidP="003E0C1C">
      <w:pPr>
        <w:pStyle w:val="ListParagraph"/>
        <w:numPr>
          <w:ilvl w:val="0"/>
          <w:numId w:val="4"/>
        </w:numPr>
        <w:spacing w:after="240"/>
        <w:jc w:val="both"/>
        <w:rPr>
          <w:rFonts w:ascii="Times New Roman" w:hAnsi="Times New Roman"/>
          <w:b/>
          <w:bCs/>
          <w:i/>
          <w:iCs/>
          <w:lang w:val="sv-SE"/>
        </w:rPr>
      </w:pPr>
      <w:r w:rsidRPr="003E0C1C">
        <w:rPr>
          <w:rFonts w:ascii="Times New Roman" w:hAnsi="Times New Roman"/>
          <w:b/>
          <w:bCs/>
          <w:i/>
          <w:iCs/>
          <w:lang w:val="sv-SE"/>
        </w:rPr>
        <w:t>Machine</w:t>
      </w:r>
    </w:p>
    <w:p w14:paraId="155C3FEE" w14:textId="2700DFC7" w:rsidR="003E0C1C" w:rsidRDefault="003E0C1C" w:rsidP="003E0C1C">
      <w:pPr>
        <w:pStyle w:val="ListParagraph"/>
        <w:numPr>
          <w:ilvl w:val="0"/>
          <w:numId w:val="6"/>
        </w:numPr>
        <w:spacing w:after="240"/>
        <w:jc w:val="both"/>
        <w:rPr>
          <w:rFonts w:ascii="Times New Roman" w:hAnsi="Times New Roman"/>
          <w:i/>
          <w:iCs/>
          <w:lang w:val="sv-SE"/>
        </w:rPr>
      </w:pPr>
      <w:r w:rsidRPr="003E0C1C">
        <w:rPr>
          <w:rFonts w:ascii="Times New Roman" w:hAnsi="Times New Roman"/>
          <w:i/>
          <w:iCs/>
          <w:lang w:val="sv-SE"/>
        </w:rPr>
        <w:t>Belt Conveyor Jogging</w:t>
      </w:r>
    </w:p>
    <w:p w14:paraId="4ADCFB83" w14:textId="77777777" w:rsidR="008A4B8D" w:rsidRDefault="008A4B8D" w:rsidP="008A4B8D">
      <w:pPr>
        <w:pStyle w:val="ListParagraph"/>
        <w:spacing w:after="240"/>
        <w:ind w:left="709"/>
        <w:jc w:val="both"/>
        <w:rPr>
          <w:rFonts w:ascii="Times New Roman" w:hAnsi="Times New Roman"/>
          <w:lang w:val="sv-SE"/>
        </w:rPr>
      </w:pPr>
      <w:r w:rsidRPr="008A4B8D">
        <w:rPr>
          <w:rFonts w:ascii="Times New Roman" w:hAnsi="Times New Roman"/>
          <w:lang w:val="sv-SE"/>
        </w:rPr>
        <w:t>Jogging pada belt conveyor terjadi ketika posisi belt tidak sejajar dengan lintasannya, sehingga bergerak terlalu jauh ke sisi kiri atau kanan. Fenomena ini umumnya dipicu oleh masalah seperti roller yang macet, steering idler yang tidak berfungsi, atau kerusakan pada steering return idler.</w:t>
      </w:r>
    </w:p>
    <w:p w14:paraId="2103FD8E" w14:textId="7A105EB2" w:rsidR="003E0C1C" w:rsidRDefault="003E0C1C" w:rsidP="008A4B8D">
      <w:pPr>
        <w:pStyle w:val="ListParagraph"/>
        <w:numPr>
          <w:ilvl w:val="0"/>
          <w:numId w:val="4"/>
        </w:numPr>
        <w:spacing w:after="240"/>
        <w:jc w:val="both"/>
        <w:rPr>
          <w:rFonts w:ascii="Times New Roman" w:hAnsi="Times New Roman"/>
          <w:b/>
          <w:bCs/>
          <w:lang w:val="sv-SE"/>
        </w:rPr>
      </w:pPr>
      <w:r w:rsidRPr="003E0C1C">
        <w:rPr>
          <w:rFonts w:ascii="Times New Roman" w:hAnsi="Times New Roman"/>
          <w:b/>
          <w:bCs/>
          <w:lang w:val="sv-SE"/>
        </w:rPr>
        <w:t>Sambungan Terkelupas</w:t>
      </w:r>
    </w:p>
    <w:p w14:paraId="73C2519D" w14:textId="00C1FA3C" w:rsidR="008A4B8D" w:rsidRPr="008A4B8D" w:rsidRDefault="008A4B8D" w:rsidP="008A4B8D">
      <w:pPr>
        <w:pStyle w:val="ListParagraph"/>
        <w:ind w:left="360"/>
        <w:jc w:val="both"/>
        <w:rPr>
          <w:rFonts w:ascii="Times New Roman" w:hAnsi="Times New Roman"/>
          <w:b/>
          <w:bCs/>
          <w:lang w:val="sv-SE"/>
        </w:rPr>
      </w:pPr>
      <w:r w:rsidRPr="008A4B8D">
        <w:rPr>
          <w:rFonts w:ascii="Times New Roman" w:hAnsi="Times New Roman"/>
          <w:lang w:val="sv-SE"/>
        </w:rPr>
        <w:t>Kerusakan sambungan belt disebabkan oleh kontak atau gesekan dengan frame retur idler, yang mengakibatkan sambungan tersebut terkoyak, terbuka, dan terkikis. Oleh karena itu, diperlukan proses penyambungan ulang</w:t>
      </w:r>
      <w:r>
        <w:rPr>
          <w:rFonts w:ascii="Times New Roman" w:hAnsi="Times New Roman"/>
          <w:lang w:val="sv-SE"/>
        </w:rPr>
        <w:t>.</w:t>
      </w:r>
    </w:p>
    <w:p w14:paraId="126C8180" w14:textId="4EF04CE2" w:rsidR="003530D5" w:rsidRPr="003530D5" w:rsidRDefault="003530D5" w:rsidP="003530D5">
      <w:pPr>
        <w:pStyle w:val="ListParagraph"/>
        <w:numPr>
          <w:ilvl w:val="0"/>
          <w:numId w:val="4"/>
        </w:numPr>
        <w:jc w:val="both"/>
        <w:rPr>
          <w:rFonts w:ascii="Times New Roman" w:hAnsi="Times New Roman"/>
          <w:b/>
          <w:bCs/>
          <w:lang w:val="sv-SE"/>
        </w:rPr>
      </w:pPr>
      <w:r w:rsidRPr="003530D5">
        <w:rPr>
          <w:rFonts w:ascii="Times New Roman" w:hAnsi="Times New Roman"/>
          <w:b/>
          <w:bCs/>
          <w:lang w:val="sv-SE"/>
        </w:rPr>
        <w:t xml:space="preserve">Muatan </w:t>
      </w:r>
      <w:r w:rsidRPr="003530D5">
        <w:rPr>
          <w:rFonts w:ascii="Times New Roman" w:hAnsi="Times New Roman"/>
          <w:b/>
          <w:bCs/>
          <w:i/>
          <w:iCs/>
          <w:lang w:val="sv-SE"/>
        </w:rPr>
        <w:t>Conveyor</w:t>
      </w:r>
    </w:p>
    <w:p w14:paraId="427E432C" w14:textId="77777777" w:rsidR="008A4B8D" w:rsidRPr="008A4B8D" w:rsidRDefault="008A4B8D" w:rsidP="008A4B8D">
      <w:pPr>
        <w:pStyle w:val="ListParagraph"/>
        <w:ind w:left="360"/>
        <w:jc w:val="both"/>
        <w:rPr>
          <w:rFonts w:ascii="Times New Roman" w:hAnsi="Times New Roman"/>
          <w:b/>
          <w:bCs/>
          <w:lang w:val="sv-SE"/>
        </w:rPr>
      </w:pPr>
      <w:r w:rsidRPr="008A4B8D">
        <w:rPr>
          <w:rFonts w:ascii="Times New Roman" w:hAnsi="Times New Roman"/>
          <w:lang w:val="sv-SE"/>
        </w:rPr>
        <w:t>Jika material yang diangkut oleh belt conveyor melebihi kapasitas standar yang ditentukan oleh pabrik, hal ini dapat meningkatkan risiko kerusakan pada belt conveyor.</w:t>
      </w:r>
    </w:p>
    <w:p w14:paraId="205A358F" w14:textId="2F3C971F" w:rsidR="003530D5" w:rsidRPr="008A4B8D" w:rsidRDefault="003530D5" w:rsidP="003530D5">
      <w:pPr>
        <w:pStyle w:val="ListParagraph"/>
        <w:numPr>
          <w:ilvl w:val="0"/>
          <w:numId w:val="4"/>
        </w:numPr>
        <w:jc w:val="both"/>
        <w:rPr>
          <w:rFonts w:ascii="Times New Roman" w:hAnsi="Times New Roman"/>
          <w:b/>
          <w:bCs/>
          <w:lang w:val="en-ID"/>
        </w:rPr>
      </w:pPr>
      <w:r w:rsidRPr="008A4B8D">
        <w:rPr>
          <w:rFonts w:ascii="Times New Roman" w:hAnsi="Times New Roman"/>
          <w:b/>
          <w:bCs/>
          <w:lang w:val="en-ID"/>
        </w:rPr>
        <w:t xml:space="preserve">Salah Desain </w:t>
      </w:r>
      <w:r w:rsidRPr="008A4B8D">
        <w:rPr>
          <w:rFonts w:ascii="Times New Roman" w:hAnsi="Times New Roman"/>
          <w:b/>
          <w:bCs/>
          <w:i/>
          <w:iCs/>
          <w:lang w:val="en-ID"/>
        </w:rPr>
        <w:t>(steering return idler)</w:t>
      </w:r>
    </w:p>
    <w:p w14:paraId="3F489871" w14:textId="77777777" w:rsidR="008A4B8D" w:rsidRPr="008A4B8D" w:rsidRDefault="008A4B8D" w:rsidP="008A4B8D">
      <w:pPr>
        <w:pStyle w:val="ListParagraph"/>
        <w:ind w:left="360"/>
        <w:jc w:val="both"/>
        <w:rPr>
          <w:rFonts w:ascii="Times New Roman" w:hAnsi="Times New Roman"/>
          <w:b/>
          <w:bCs/>
          <w:i/>
          <w:iCs/>
          <w:lang w:val="sv-SE"/>
        </w:rPr>
      </w:pPr>
      <w:r w:rsidRPr="008A4B8D">
        <w:rPr>
          <w:rFonts w:ascii="Times New Roman" w:hAnsi="Times New Roman"/>
          <w:lang w:val="sv-SE"/>
        </w:rPr>
        <w:t xml:space="preserve">Pada area steering return dengan desain yang terlalu tinggi, hanya bagian tepi roller yang bersentuhan dengan belt. Hal ini terjadi akibat kesalahan desain steering </w:t>
      </w:r>
      <w:r w:rsidRPr="008A4B8D">
        <w:rPr>
          <w:rFonts w:ascii="Times New Roman" w:hAnsi="Times New Roman"/>
          <w:lang w:val="sv-SE"/>
        </w:rPr>
        <w:lastRenderedPageBreak/>
        <w:t>return idler, sehingga tidak mampu mengarahkan belt conveyor saat terjadi jogging.</w:t>
      </w:r>
    </w:p>
    <w:p w14:paraId="1E946DAB" w14:textId="5017E211" w:rsidR="003530D5" w:rsidRPr="008A4B8D" w:rsidRDefault="003530D5" w:rsidP="003530D5">
      <w:pPr>
        <w:pStyle w:val="ListParagraph"/>
        <w:numPr>
          <w:ilvl w:val="0"/>
          <w:numId w:val="4"/>
        </w:numPr>
        <w:jc w:val="both"/>
        <w:rPr>
          <w:rFonts w:ascii="Times New Roman" w:hAnsi="Times New Roman"/>
          <w:b/>
          <w:bCs/>
          <w:i/>
          <w:iCs/>
          <w:lang w:val="sv-SE"/>
        </w:rPr>
      </w:pPr>
      <w:r w:rsidRPr="008A4B8D">
        <w:rPr>
          <w:rFonts w:ascii="Times New Roman" w:hAnsi="Times New Roman"/>
          <w:b/>
          <w:bCs/>
          <w:i/>
          <w:iCs/>
          <w:lang w:val="sv-SE"/>
        </w:rPr>
        <w:t>Human</w:t>
      </w:r>
    </w:p>
    <w:p w14:paraId="71057405" w14:textId="77777777" w:rsidR="008A4B8D" w:rsidRPr="008A4B8D" w:rsidRDefault="008A4B8D" w:rsidP="008A4B8D">
      <w:pPr>
        <w:pStyle w:val="ListParagraph"/>
        <w:ind w:left="360"/>
        <w:jc w:val="both"/>
        <w:rPr>
          <w:rFonts w:ascii="Times New Roman" w:hAnsi="Times New Roman"/>
          <w:b/>
          <w:bCs/>
          <w:lang w:val="sv-SE"/>
        </w:rPr>
      </w:pPr>
      <w:r w:rsidRPr="008A4B8D">
        <w:rPr>
          <w:rFonts w:ascii="Times New Roman" w:hAnsi="Times New Roman"/>
          <w:lang w:val="sv-SE"/>
        </w:rPr>
        <w:t>Standar operasional yang diterapkan operator sering kali tidak sesuai dengan ketentuan yang berlaku dan kurangnya pemahaman operator terhadap pengoperasian yang benar dapat memengaruhi umur pakai belt conveyor.</w:t>
      </w:r>
    </w:p>
    <w:p w14:paraId="0266D447" w14:textId="0E1905F0" w:rsidR="003530D5" w:rsidRDefault="003530D5" w:rsidP="003530D5">
      <w:pPr>
        <w:pStyle w:val="ListParagraph"/>
        <w:numPr>
          <w:ilvl w:val="0"/>
          <w:numId w:val="4"/>
        </w:numPr>
        <w:jc w:val="both"/>
        <w:rPr>
          <w:rFonts w:ascii="Times New Roman" w:hAnsi="Times New Roman"/>
          <w:b/>
          <w:bCs/>
          <w:lang w:val="sv-SE"/>
        </w:rPr>
      </w:pPr>
      <w:r w:rsidRPr="003530D5">
        <w:rPr>
          <w:rFonts w:ascii="Times New Roman" w:hAnsi="Times New Roman"/>
          <w:b/>
          <w:bCs/>
          <w:lang w:val="sv-SE"/>
        </w:rPr>
        <w:t>Lingkungan</w:t>
      </w:r>
    </w:p>
    <w:p w14:paraId="10265A44" w14:textId="20EF0D5F" w:rsidR="003530D5" w:rsidRPr="003530D5" w:rsidRDefault="003530D5" w:rsidP="003530D5">
      <w:pPr>
        <w:pStyle w:val="ListParagraph"/>
        <w:numPr>
          <w:ilvl w:val="0"/>
          <w:numId w:val="7"/>
        </w:numPr>
        <w:jc w:val="both"/>
        <w:rPr>
          <w:rFonts w:ascii="Times New Roman" w:hAnsi="Times New Roman"/>
          <w:lang w:val="sv-SE"/>
        </w:rPr>
      </w:pPr>
      <w:r w:rsidRPr="003530D5">
        <w:rPr>
          <w:rFonts w:ascii="Times New Roman" w:hAnsi="Times New Roman"/>
          <w:lang w:val="sv-SE"/>
        </w:rPr>
        <w:t>Faktor Cuaca</w:t>
      </w:r>
    </w:p>
    <w:p w14:paraId="0337D01D" w14:textId="4082C011" w:rsidR="003530D5" w:rsidRDefault="003530D5" w:rsidP="003530D5">
      <w:pPr>
        <w:pStyle w:val="ListParagraph"/>
        <w:numPr>
          <w:ilvl w:val="0"/>
          <w:numId w:val="7"/>
        </w:numPr>
        <w:jc w:val="both"/>
        <w:rPr>
          <w:rFonts w:ascii="Times New Roman" w:hAnsi="Times New Roman"/>
          <w:lang w:val="sv-SE"/>
        </w:rPr>
      </w:pPr>
      <w:r w:rsidRPr="003530D5">
        <w:rPr>
          <w:rFonts w:ascii="Times New Roman" w:hAnsi="Times New Roman"/>
          <w:lang w:val="sv-SE"/>
        </w:rPr>
        <w:t>Adanya Material Asing</w:t>
      </w:r>
    </w:p>
    <w:p w14:paraId="43BE641E" w14:textId="5DCE9B95" w:rsidR="003E0C1C" w:rsidRPr="003530D5" w:rsidRDefault="008A4B8D" w:rsidP="008A4B8D">
      <w:pPr>
        <w:pStyle w:val="ListParagraph"/>
        <w:jc w:val="both"/>
        <w:rPr>
          <w:rFonts w:ascii="Times New Roman" w:hAnsi="Times New Roman"/>
          <w:lang w:val="sv-SE"/>
        </w:rPr>
      </w:pPr>
      <w:r w:rsidRPr="008A4B8D">
        <w:rPr>
          <w:rFonts w:ascii="Times New Roman" w:hAnsi="Times New Roman"/>
          <w:lang w:val="sv-SE"/>
        </w:rPr>
        <w:t xml:space="preserve">Proses pemeriksaan dan perbaikan mesin conveyor belt dilakukan dalam beberapa siklus yang telah ditentukan, seperti pemeriksaan harian, perbaikan minor bulanan, dan overhaul setiap 6 bulan atau setahun. (1) Pemeriksaan rutin meliputi pelumasan, suhu, getaran, dan pengecekan roller serta kelurusan belt conveyor saat beroperasi. (2) Perbaikan kecil bulanan mencakup pemeriksaan keausan sabuk, rem, puli, serta aliran balik dan perlindungan </w:t>
      </w:r>
      <w:r w:rsidRPr="008A4B8D">
        <w:rPr>
          <w:rFonts w:ascii="Times New Roman" w:hAnsi="Times New Roman"/>
          <w:lang w:val="sv-SE"/>
        </w:rPr>
        <w:t>keselamatan. (3) Overhaul setiap 6 bulan atau setahun meliputi pengecekan peredam, puli, bearing, rangka, dan penggantian bagian yang aus atau rusak.</w:t>
      </w:r>
      <w:r w:rsidRPr="008A4B8D">
        <w:rPr>
          <w:rFonts w:ascii="Times New Roman" w:hAnsi="Times New Roman"/>
          <w:lang w:val="sv-SE"/>
        </w:rPr>
        <w:t xml:space="preserve"> </w:t>
      </w:r>
      <w:r w:rsidR="003530D5">
        <w:rPr>
          <w:rFonts w:ascii="Times New Roman" w:hAnsi="Times New Roman"/>
          <w:lang w:val="sv-SE"/>
        </w:rPr>
        <w:fldChar w:fldCharType="begin" w:fldLock="1"/>
      </w:r>
      <w:r w:rsidR="00330A12">
        <w:rPr>
          <w:rFonts w:ascii="Times New Roman" w:hAnsi="Times New Roman"/>
          <w:lang w:val="sv-SE"/>
        </w:rPr>
        <w:instrText>ADDIN CSL_CITATION {"citationItems":[{"id":"ITEM-1","itemData":{"author":[{"dropping-particle":"","family":"Safaruddin","given":"Aldi Febriyan","non-dropping-particle":"","parse-names":false,"suffix":""}],"container-title":"Jurnal Ilmu Terapan","id":"ITEM-1","issue":"3","issued":{"date-parts":[["2022"]]},"page":"15","title":"Perawatan dan perbaikan","type":"article-journal","volume":"3"},"uris":["http://www.mendeley.com/documents/?uuid=9f60636d-5b7a-4495-8294-567968a631cc"]}],"mendeley":{"formattedCitation":"(Safaruddin, 2022)","plainTextFormattedCitation":"(Safaruddin, 2022)","previouslyFormattedCitation":"(Safaruddin, 2022)"},"properties":{"noteIndex":0},"schema":"https://github.com/citation-style-language/schema/raw/master/csl-citation.json"}</w:instrText>
      </w:r>
      <w:r w:rsidR="003530D5">
        <w:rPr>
          <w:rFonts w:ascii="Times New Roman" w:hAnsi="Times New Roman"/>
          <w:lang w:val="sv-SE"/>
        </w:rPr>
        <w:fldChar w:fldCharType="separate"/>
      </w:r>
      <w:r w:rsidR="003530D5" w:rsidRPr="0096600D">
        <w:rPr>
          <w:rFonts w:ascii="Times New Roman" w:hAnsi="Times New Roman"/>
          <w:noProof/>
          <w:lang w:val="sv-SE"/>
        </w:rPr>
        <w:t>(Safaruddin, 2022)</w:t>
      </w:r>
      <w:r w:rsidR="003530D5">
        <w:rPr>
          <w:rFonts w:ascii="Times New Roman" w:hAnsi="Times New Roman"/>
          <w:lang w:val="sv-SE"/>
        </w:rPr>
        <w:fldChar w:fldCharType="end"/>
      </w:r>
      <w:r w:rsidR="003530D5">
        <w:rPr>
          <w:rFonts w:ascii="Times New Roman" w:hAnsi="Times New Roman"/>
          <w:lang w:val="sv-SE"/>
        </w:rPr>
        <w:t xml:space="preserve">. </w:t>
      </w:r>
    </w:p>
    <w:p w14:paraId="376CACCE" w14:textId="77777777" w:rsidR="00F30817" w:rsidRPr="009A1518" w:rsidRDefault="00036594" w:rsidP="0040261E">
      <w:pPr>
        <w:pStyle w:val="TTPSectionHeading"/>
        <w:spacing w:before="240"/>
        <w:rPr>
          <w:lang w:val="sv-SE"/>
        </w:rPr>
      </w:pPr>
      <w:r w:rsidRPr="002A6DEB">
        <w:rPr>
          <w:lang w:val="id-ID"/>
        </w:rPr>
        <w:t>Metode Penelitian</w:t>
      </w:r>
    </w:p>
    <w:p w14:paraId="25FE6A12" w14:textId="5CA9217B" w:rsidR="00DA6057" w:rsidRPr="003530D5" w:rsidRDefault="008A4B8D" w:rsidP="003530D5">
      <w:pPr>
        <w:pStyle w:val="ListParagraph"/>
        <w:ind w:left="0" w:firstLine="709"/>
        <w:jc w:val="both"/>
        <w:rPr>
          <w:rFonts w:ascii="Times New Roman" w:hAnsi="Times New Roman"/>
          <w:lang w:val="sv-SE"/>
        </w:rPr>
      </w:pPr>
      <w:r w:rsidRPr="008A4B8D">
        <w:rPr>
          <w:rFonts w:ascii="Times New Roman" w:hAnsi="Times New Roman"/>
          <w:lang w:val="id-ID"/>
        </w:rPr>
        <w:t>Penelitian ini menggunakan pendekatan deskriptif untuk memberikan gambaran yang akurat tanpa rekayasa data. Data dikumpulkan melalui dua metode, yaitu data primer dan sekunder. Fokus penelitian adalah perbaikan rubber skirt pada mesin belt conveyor, serta analisis potensi bahaya dan pengendaliannya menggunakan Job Safety Analysis (JSA). Data primer diperoleh melalui observasi langsung dan wawancara dengan mekanik serta petugas di area mesin Belt Conveyor PT. Cemindo Gemilang Tbk. Sementara data sekunder didapatkan melalui studi pustaka, literatur penelitian terdahulu, dan sumber tertulis terpercaya dari perusahaan serta jurnal ilmiah</w:t>
      </w:r>
      <w:r>
        <w:rPr>
          <w:rFonts w:ascii="Times New Roman" w:hAnsi="Times New Roman"/>
          <w:lang w:val="id-ID"/>
        </w:rPr>
        <w:t xml:space="preserve"> </w:t>
      </w:r>
      <w:r w:rsidR="003530D5">
        <w:rPr>
          <w:rFonts w:ascii="Times New Roman" w:hAnsi="Times New Roman"/>
          <w:i/>
          <w:iCs/>
          <w:lang w:val="sv-SE"/>
        </w:rPr>
        <w:fldChar w:fldCharType="begin" w:fldLock="1"/>
      </w:r>
      <w:r w:rsidR="003530D5">
        <w:rPr>
          <w:rFonts w:ascii="Times New Roman" w:hAnsi="Times New Roman"/>
          <w:i/>
          <w:iCs/>
          <w:lang w:val="sv-SE"/>
        </w:rPr>
        <w:instrText>ADDIN CSL_CITATION {"citationItems":[{"id":"ITEM-1","itemData":{"abstract":"… Hasil laporan akrhir penelitian yang dilaksanakan pada PT. MIFA Bersaudara dapat ditarik … bahkan penundaan waktu kinerja. Serta diperlukannya pengawasan dan monitoring supaya …","author":[{"dropping-particle":"","family":"Qadafi","given":"M","non-dropping-particle":"","parse-names":false,"suffix":""}],"container-title":"Jurnal Mahasiswa Mesin UTU (JMMUTU)","id":"ITEM-1","issue":"1","issued":{"date-parts":[["2022"]]},"page":"19 - 26","title":"Analisa Penyebab Kerusakan dan Perbaikan pada Belt Conveyor di PT. MIFA Bersaudara","type":"article-journal","volume":"1"},"uris":["http://www.mendeley.com/documents/?uuid=a1065ee7-1253-4aae-a2bb-242c379b94b5"]}],"mendeley":{"formattedCitation":"(Qadafi, 2022)","plainTextFormattedCitation":"(Qadafi, 2022)","previouslyFormattedCitation":"(Qadafi, 2022)"},"properties":{"noteIndex":0},"schema":"https://github.com/citation-style-language/schema/raw/master/csl-citation.json"}</w:instrText>
      </w:r>
      <w:r w:rsidR="003530D5">
        <w:rPr>
          <w:rFonts w:ascii="Times New Roman" w:hAnsi="Times New Roman"/>
          <w:i/>
          <w:iCs/>
          <w:lang w:val="sv-SE"/>
        </w:rPr>
        <w:fldChar w:fldCharType="separate"/>
      </w:r>
      <w:r w:rsidR="003530D5" w:rsidRPr="003973E0">
        <w:rPr>
          <w:rFonts w:ascii="Times New Roman" w:hAnsi="Times New Roman"/>
          <w:iCs/>
          <w:noProof/>
          <w:lang w:val="sv-SE"/>
        </w:rPr>
        <w:t>(Qadafi, 2022)</w:t>
      </w:r>
      <w:r w:rsidR="003530D5">
        <w:rPr>
          <w:rFonts w:ascii="Times New Roman" w:hAnsi="Times New Roman"/>
          <w:i/>
          <w:iCs/>
          <w:lang w:val="sv-SE"/>
        </w:rPr>
        <w:fldChar w:fldCharType="end"/>
      </w:r>
      <w:r w:rsidR="003530D5">
        <w:rPr>
          <w:rFonts w:ascii="Times New Roman" w:hAnsi="Times New Roman"/>
          <w:lang w:val="sv-SE"/>
        </w:rPr>
        <w:t xml:space="preserve">. </w:t>
      </w:r>
    </w:p>
    <w:p w14:paraId="27A0C4B9" w14:textId="1EC92789" w:rsidR="00036594" w:rsidRDefault="00036594" w:rsidP="0040261E">
      <w:pPr>
        <w:pStyle w:val="TTPSectionHeading"/>
        <w:spacing w:before="240"/>
        <w:rPr>
          <w:lang w:val="id-ID"/>
        </w:rPr>
      </w:pPr>
      <w:r w:rsidRPr="002A6DEB">
        <w:rPr>
          <w:lang w:val="id-ID"/>
        </w:rPr>
        <w:t xml:space="preserve">Hasil </w:t>
      </w:r>
      <w:r w:rsidRPr="009A1518">
        <w:rPr>
          <w:lang w:val="sv-SE"/>
        </w:rPr>
        <w:t>dan</w:t>
      </w:r>
      <w:r w:rsidRPr="002A6DEB">
        <w:rPr>
          <w:lang w:val="id-ID"/>
        </w:rPr>
        <w:t xml:space="preserve"> Pembahasan</w:t>
      </w:r>
    </w:p>
    <w:p w14:paraId="04223CE0" w14:textId="77777777" w:rsidR="009502AB" w:rsidRDefault="009502AB" w:rsidP="00FA60BB">
      <w:pPr>
        <w:pStyle w:val="TTPParagraph1st"/>
        <w:jc w:val="center"/>
        <w:rPr>
          <w:sz w:val="22"/>
          <w:szCs w:val="22"/>
          <w:lang w:val="id-ID"/>
        </w:rPr>
        <w:sectPr w:rsidR="009502AB" w:rsidSect="007F18B8">
          <w:type w:val="continuous"/>
          <w:pgSz w:w="11907" w:h="16840" w:code="9"/>
          <w:pgMar w:top="1440" w:right="1440" w:bottom="1440" w:left="1440" w:header="851" w:footer="283" w:gutter="0"/>
          <w:cols w:num="2" w:space="567"/>
          <w:noEndnote/>
          <w:docGrid w:linePitch="272"/>
        </w:sectPr>
      </w:pPr>
    </w:p>
    <w:p w14:paraId="14FE198D" w14:textId="5509624B" w:rsidR="003530D5" w:rsidRDefault="003530D5" w:rsidP="00FA60BB">
      <w:pPr>
        <w:pStyle w:val="TTPParagraph1st"/>
        <w:jc w:val="center"/>
        <w:rPr>
          <w:i/>
          <w:iCs/>
          <w:sz w:val="22"/>
          <w:szCs w:val="22"/>
          <w:lang w:val="id-ID"/>
        </w:rPr>
      </w:pPr>
      <w:r w:rsidRPr="003530D5">
        <w:rPr>
          <w:sz w:val="22"/>
          <w:szCs w:val="22"/>
          <w:lang w:val="id-ID"/>
        </w:rPr>
        <w:t xml:space="preserve">Tabel 1. JSA uraian pekerjaan perbaikan </w:t>
      </w:r>
      <w:r w:rsidRPr="003530D5">
        <w:rPr>
          <w:i/>
          <w:iCs/>
          <w:sz w:val="22"/>
          <w:szCs w:val="22"/>
          <w:lang w:val="id-ID"/>
        </w:rPr>
        <w:t>Belt Conceyor</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2505"/>
        <w:gridCol w:w="1220"/>
        <w:gridCol w:w="1425"/>
        <w:gridCol w:w="985"/>
        <w:gridCol w:w="1417"/>
      </w:tblGrid>
      <w:tr w:rsidR="003530D5" w:rsidRPr="00FA60BB" w14:paraId="1278C633" w14:textId="77777777" w:rsidTr="00FA60BB">
        <w:tc>
          <w:tcPr>
            <w:tcW w:w="1095" w:type="dxa"/>
            <w:shd w:val="clear" w:color="auto" w:fill="auto"/>
          </w:tcPr>
          <w:p w14:paraId="59709A04" w14:textId="77777777" w:rsidR="003530D5" w:rsidRPr="00FA60BB" w:rsidRDefault="003530D5" w:rsidP="0049631B">
            <w:pPr>
              <w:jc w:val="center"/>
              <w:rPr>
                <w:rFonts w:eastAsia="Calibri"/>
                <w:kern w:val="2"/>
                <w:sz w:val="22"/>
                <w:szCs w:val="22"/>
              </w:rPr>
            </w:pPr>
            <w:r w:rsidRPr="00FA60BB">
              <w:rPr>
                <w:rFonts w:eastAsia="Calibri"/>
                <w:kern w:val="2"/>
                <w:sz w:val="22"/>
                <w:szCs w:val="22"/>
              </w:rPr>
              <w:t>No.</w:t>
            </w:r>
          </w:p>
        </w:tc>
        <w:tc>
          <w:tcPr>
            <w:tcW w:w="2505" w:type="dxa"/>
            <w:shd w:val="clear" w:color="auto" w:fill="auto"/>
          </w:tcPr>
          <w:p w14:paraId="4FD173E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Urutan Pekerjaan/Langkah-Langkah Pekerjaan</w:t>
            </w:r>
          </w:p>
        </w:tc>
        <w:tc>
          <w:tcPr>
            <w:tcW w:w="1220" w:type="dxa"/>
            <w:shd w:val="clear" w:color="auto" w:fill="auto"/>
          </w:tcPr>
          <w:p w14:paraId="315846B3"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No.</w:t>
            </w:r>
          </w:p>
        </w:tc>
        <w:tc>
          <w:tcPr>
            <w:tcW w:w="1425" w:type="dxa"/>
            <w:shd w:val="clear" w:color="auto" w:fill="auto"/>
          </w:tcPr>
          <w:p w14:paraId="229D1C7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Potensi Bahaya yang Muncul</w:t>
            </w:r>
          </w:p>
        </w:tc>
        <w:tc>
          <w:tcPr>
            <w:tcW w:w="985" w:type="dxa"/>
            <w:shd w:val="clear" w:color="auto" w:fill="auto"/>
          </w:tcPr>
          <w:p w14:paraId="0058E59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No.</w:t>
            </w:r>
          </w:p>
        </w:tc>
        <w:tc>
          <w:tcPr>
            <w:tcW w:w="1417" w:type="dxa"/>
            <w:shd w:val="clear" w:color="auto" w:fill="auto"/>
          </w:tcPr>
          <w:p w14:paraId="6D6D3AE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Tindakan Pencegahan/Prosedur yang Direkomendasi</w:t>
            </w:r>
          </w:p>
        </w:tc>
      </w:tr>
      <w:tr w:rsidR="003530D5" w:rsidRPr="00FA60BB" w14:paraId="573F34D4" w14:textId="77777777" w:rsidTr="00FA60BB">
        <w:tc>
          <w:tcPr>
            <w:tcW w:w="1095" w:type="dxa"/>
            <w:vMerge w:val="restart"/>
            <w:shd w:val="clear" w:color="auto" w:fill="auto"/>
          </w:tcPr>
          <w:p w14:paraId="3E584927" w14:textId="77777777" w:rsidR="003530D5" w:rsidRPr="00FA60BB" w:rsidRDefault="003530D5" w:rsidP="003530D5">
            <w:pPr>
              <w:pStyle w:val="ListParagraph"/>
              <w:numPr>
                <w:ilvl w:val="0"/>
                <w:numId w:val="8"/>
              </w:numPr>
              <w:spacing w:after="0" w:line="240" w:lineRule="auto"/>
              <w:jc w:val="center"/>
              <w:rPr>
                <w:rFonts w:ascii="Times New Roman" w:hAnsi="Times New Roman"/>
                <w:kern w:val="2"/>
                <w:lang w:val="sv-SE"/>
              </w:rPr>
            </w:pPr>
          </w:p>
        </w:tc>
        <w:tc>
          <w:tcPr>
            <w:tcW w:w="2505" w:type="dxa"/>
            <w:vMerge w:val="restart"/>
            <w:shd w:val="clear" w:color="auto" w:fill="auto"/>
          </w:tcPr>
          <w:p w14:paraId="5BFB209A" w14:textId="77777777" w:rsidR="003530D5" w:rsidRPr="00FA60BB" w:rsidRDefault="003530D5" w:rsidP="003530D5">
            <w:pPr>
              <w:pStyle w:val="ListParagraph"/>
              <w:numPr>
                <w:ilvl w:val="1"/>
                <w:numId w:val="8"/>
              </w:numPr>
              <w:tabs>
                <w:tab w:val="left" w:pos="360"/>
              </w:tabs>
              <w:spacing w:after="0" w:line="240" w:lineRule="auto"/>
              <w:ind w:left="360"/>
              <w:jc w:val="both"/>
              <w:rPr>
                <w:rFonts w:ascii="Times New Roman" w:hAnsi="Times New Roman"/>
                <w:kern w:val="2"/>
                <w:lang w:val="sv-SE"/>
              </w:rPr>
            </w:pPr>
            <w:r w:rsidRPr="00FA60BB">
              <w:rPr>
                <w:rFonts w:ascii="Times New Roman" w:hAnsi="Times New Roman"/>
                <w:kern w:val="2"/>
                <w:lang w:val="sv-SE"/>
              </w:rPr>
              <w:t>Pemerikssaan Area Kerja yang akan digunakan</w:t>
            </w:r>
          </w:p>
        </w:tc>
        <w:tc>
          <w:tcPr>
            <w:tcW w:w="1220" w:type="dxa"/>
            <w:vMerge w:val="restart"/>
            <w:shd w:val="clear" w:color="auto" w:fill="auto"/>
          </w:tcPr>
          <w:p w14:paraId="4C1EA01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w:t>
            </w:r>
          </w:p>
        </w:tc>
        <w:tc>
          <w:tcPr>
            <w:tcW w:w="1425" w:type="dxa"/>
            <w:vMerge w:val="restart"/>
            <w:shd w:val="clear" w:color="auto" w:fill="auto"/>
          </w:tcPr>
          <w:p w14:paraId="4DEF8A23"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Tersengat aliran listrik (tersetrum)</w:t>
            </w:r>
          </w:p>
        </w:tc>
        <w:tc>
          <w:tcPr>
            <w:tcW w:w="985" w:type="dxa"/>
            <w:shd w:val="clear" w:color="auto" w:fill="auto"/>
          </w:tcPr>
          <w:p w14:paraId="7993320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1.1.1.1</w:t>
            </w:r>
          </w:p>
        </w:tc>
        <w:tc>
          <w:tcPr>
            <w:tcW w:w="1417" w:type="dxa"/>
            <w:shd w:val="clear" w:color="auto" w:fill="auto"/>
          </w:tcPr>
          <w:p w14:paraId="1EF27A0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Pasang LOTO/Pastikan power listrik mati</w:t>
            </w:r>
          </w:p>
        </w:tc>
      </w:tr>
      <w:tr w:rsidR="003530D5" w:rsidRPr="00FA60BB" w14:paraId="0A84ED8F" w14:textId="77777777" w:rsidTr="00FA60BB">
        <w:tc>
          <w:tcPr>
            <w:tcW w:w="1095" w:type="dxa"/>
            <w:vMerge/>
            <w:shd w:val="clear" w:color="auto" w:fill="auto"/>
          </w:tcPr>
          <w:p w14:paraId="2EDA994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3365691"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26A3A722"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6F4F8E81"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5A1ACBD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1.1.1.2</w:t>
            </w:r>
          </w:p>
        </w:tc>
        <w:tc>
          <w:tcPr>
            <w:tcW w:w="1417" w:type="dxa"/>
            <w:shd w:val="clear" w:color="auto" w:fill="auto"/>
          </w:tcPr>
          <w:p w14:paraId="510A12E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kondisi kabel aman dan tidak terkelupas</w:t>
            </w:r>
          </w:p>
        </w:tc>
      </w:tr>
      <w:tr w:rsidR="003530D5" w:rsidRPr="00FA60BB" w14:paraId="2001ED54" w14:textId="77777777" w:rsidTr="00FA60BB">
        <w:tc>
          <w:tcPr>
            <w:tcW w:w="1095" w:type="dxa"/>
            <w:vMerge/>
            <w:shd w:val="clear" w:color="auto" w:fill="auto"/>
          </w:tcPr>
          <w:p w14:paraId="289A4A29"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21BDE1C"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224C27F"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17465250"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7FD0882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1.1.1.3</w:t>
            </w:r>
          </w:p>
        </w:tc>
        <w:tc>
          <w:tcPr>
            <w:tcW w:w="1417" w:type="dxa"/>
            <w:shd w:val="clear" w:color="auto" w:fill="auto"/>
          </w:tcPr>
          <w:p w14:paraId="7E04FA4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Melakukan isolasi untuk area yang bertegangan</w:t>
            </w:r>
          </w:p>
        </w:tc>
      </w:tr>
      <w:tr w:rsidR="003530D5" w:rsidRPr="00FA60BB" w14:paraId="3E7238E3" w14:textId="77777777" w:rsidTr="00FA60BB">
        <w:tc>
          <w:tcPr>
            <w:tcW w:w="1095" w:type="dxa"/>
            <w:vMerge/>
            <w:shd w:val="clear" w:color="auto" w:fill="auto"/>
          </w:tcPr>
          <w:p w14:paraId="04FA7547"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771DC64"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0620B9A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1.1.2</w:t>
            </w:r>
          </w:p>
        </w:tc>
        <w:tc>
          <w:tcPr>
            <w:tcW w:w="1425" w:type="dxa"/>
            <w:vMerge w:val="restart"/>
            <w:shd w:val="clear" w:color="auto" w:fill="auto"/>
          </w:tcPr>
          <w:p w14:paraId="307E0C0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Tersandung</w:t>
            </w:r>
          </w:p>
        </w:tc>
        <w:tc>
          <w:tcPr>
            <w:tcW w:w="985" w:type="dxa"/>
            <w:shd w:val="clear" w:color="auto" w:fill="auto"/>
          </w:tcPr>
          <w:p w14:paraId="6EA0981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1.1.2.1</w:t>
            </w:r>
          </w:p>
        </w:tc>
        <w:tc>
          <w:tcPr>
            <w:tcW w:w="1417" w:type="dxa"/>
            <w:shd w:val="clear" w:color="auto" w:fill="auto"/>
          </w:tcPr>
          <w:p w14:paraId="21F7E75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safety shoes</w:t>
            </w:r>
          </w:p>
        </w:tc>
      </w:tr>
      <w:tr w:rsidR="003530D5" w:rsidRPr="00FA60BB" w14:paraId="23D8083F" w14:textId="77777777" w:rsidTr="00FA60BB">
        <w:tc>
          <w:tcPr>
            <w:tcW w:w="1095" w:type="dxa"/>
            <w:vMerge/>
            <w:shd w:val="clear" w:color="auto" w:fill="auto"/>
          </w:tcPr>
          <w:p w14:paraId="3EFD3F39"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46F309F"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08A8FF1C"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564F8340"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436B234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1.1.2.2</w:t>
            </w:r>
          </w:p>
        </w:tc>
        <w:tc>
          <w:tcPr>
            <w:tcW w:w="1417" w:type="dxa"/>
            <w:shd w:val="clear" w:color="auto" w:fill="auto"/>
          </w:tcPr>
          <w:p w14:paraId="00359D16"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Letakkan benda pada </w:t>
            </w:r>
            <w:r w:rsidRPr="00FA60BB">
              <w:rPr>
                <w:rFonts w:eastAsia="Calibri"/>
                <w:kern w:val="2"/>
                <w:sz w:val="22"/>
                <w:szCs w:val="22"/>
                <w:lang w:val="sv-SE"/>
              </w:rPr>
              <w:lastRenderedPageBreak/>
              <w:t>tempat yang aman</w:t>
            </w:r>
          </w:p>
        </w:tc>
      </w:tr>
      <w:tr w:rsidR="003530D5" w:rsidRPr="00FA60BB" w14:paraId="54CBEE63" w14:textId="77777777" w:rsidTr="00FA60BB">
        <w:tc>
          <w:tcPr>
            <w:tcW w:w="1095" w:type="dxa"/>
            <w:vMerge/>
            <w:shd w:val="clear" w:color="auto" w:fill="auto"/>
          </w:tcPr>
          <w:p w14:paraId="31C115A8"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57689BCE"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632E1C81"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7B086590"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C2D4A50"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1.1.2.3</w:t>
            </w:r>
          </w:p>
        </w:tc>
        <w:tc>
          <w:tcPr>
            <w:tcW w:w="1417" w:type="dxa"/>
            <w:shd w:val="clear" w:color="auto" w:fill="auto"/>
          </w:tcPr>
          <w:p w14:paraId="4088A26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Pasang Tanda/Barikade</w:t>
            </w:r>
          </w:p>
        </w:tc>
      </w:tr>
      <w:tr w:rsidR="003530D5" w:rsidRPr="00FA60BB" w14:paraId="147E8A4D" w14:textId="77777777" w:rsidTr="00FA60BB">
        <w:tc>
          <w:tcPr>
            <w:tcW w:w="1095" w:type="dxa"/>
            <w:vMerge/>
            <w:shd w:val="clear" w:color="auto" w:fill="auto"/>
          </w:tcPr>
          <w:p w14:paraId="2E852E0C"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6445348"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463BD19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1.1.3</w:t>
            </w:r>
          </w:p>
        </w:tc>
        <w:tc>
          <w:tcPr>
            <w:tcW w:w="1425" w:type="dxa"/>
            <w:vMerge w:val="restart"/>
            <w:shd w:val="clear" w:color="auto" w:fill="auto"/>
          </w:tcPr>
          <w:p w14:paraId="7FE45EE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Terpeleset</w:t>
            </w:r>
          </w:p>
        </w:tc>
        <w:tc>
          <w:tcPr>
            <w:tcW w:w="985" w:type="dxa"/>
            <w:shd w:val="clear" w:color="auto" w:fill="auto"/>
          </w:tcPr>
          <w:p w14:paraId="771A987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1.1.3.1</w:t>
            </w:r>
          </w:p>
        </w:tc>
        <w:tc>
          <w:tcPr>
            <w:tcW w:w="1417" w:type="dxa"/>
            <w:shd w:val="clear" w:color="auto" w:fill="auto"/>
          </w:tcPr>
          <w:p w14:paraId="5257FC8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area kerja dari tumpahan oli, greas, dan compun</w:t>
            </w:r>
          </w:p>
        </w:tc>
      </w:tr>
      <w:tr w:rsidR="003530D5" w:rsidRPr="00FA60BB" w14:paraId="6864ADD8" w14:textId="77777777" w:rsidTr="00FA60BB">
        <w:tc>
          <w:tcPr>
            <w:tcW w:w="1095" w:type="dxa"/>
            <w:vMerge/>
            <w:shd w:val="clear" w:color="auto" w:fill="auto"/>
          </w:tcPr>
          <w:p w14:paraId="558C709B"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7C8D2D6"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E4D1E21"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2F89AF48"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5016281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1.1.3.2</w:t>
            </w:r>
          </w:p>
        </w:tc>
        <w:tc>
          <w:tcPr>
            <w:tcW w:w="1417" w:type="dxa"/>
            <w:shd w:val="clear" w:color="auto" w:fill="auto"/>
          </w:tcPr>
          <w:p w14:paraId="7D0CA00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Memberi Tanda/Barikade pada area kerja</w:t>
            </w:r>
          </w:p>
        </w:tc>
      </w:tr>
      <w:tr w:rsidR="003530D5" w:rsidRPr="00FA60BB" w14:paraId="130A00F2" w14:textId="77777777" w:rsidTr="00FA60BB">
        <w:tc>
          <w:tcPr>
            <w:tcW w:w="1095" w:type="dxa"/>
            <w:vMerge w:val="restart"/>
            <w:shd w:val="clear" w:color="auto" w:fill="auto"/>
          </w:tcPr>
          <w:p w14:paraId="796E2E60"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w:t>
            </w:r>
          </w:p>
          <w:p w14:paraId="12F62332" w14:textId="77777777" w:rsidR="003530D5" w:rsidRPr="00FA60BB" w:rsidRDefault="003530D5" w:rsidP="0049631B">
            <w:pPr>
              <w:jc w:val="center"/>
              <w:rPr>
                <w:rFonts w:eastAsia="Calibri"/>
                <w:kern w:val="2"/>
                <w:sz w:val="22"/>
                <w:szCs w:val="22"/>
                <w:lang w:val="sv-SE"/>
              </w:rPr>
            </w:pPr>
          </w:p>
          <w:p w14:paraId="07B0F4A2" w14:textId="77777777" w:rsidR="003530D5" w:rsidRPr="00FA60BB" w:rsidRDefault="003530D5" w:rsidP="0049631B">
            <w:pPr>
              <w:jc w:val="center"/>
              <w:rPr>
                <w:rFonts w:eastAsia="Calibri"/>
                <w:kern w:val="2"/>
                <w:sz w:val="22"/>
                <w:szCs w:val="22"/>
                <w:lang w:val="sv-SE"/>
              </w:rPr>
            </w:pPr>
          </w:p>
          <w:p w14:paraId="2AA5988F" w14:textId="77777777" w:rsidR="003530D5" w:rsidRPr="00FA60BB" w:rsidRDefault="003530D5" w:rsidP="0049631B">
            <w:pPr>
              <w:jc w:val="center"/>
              <w:rPr>
                <w:rFonts w:eastAsia="Calibri"/>
                <w:kern w:val="2"/>
                <w:sz w:val="22"/>
                <w:szCs w:val="22"/>
                <w:lang w:val="sv-SE"/>
              </w:rPr>
            </w:pPr>
          </w:p>
        </w:tc>
        <w:tc>
          <w:tcPr>
            <w:tcW w:w="2505" w:type="dxa"/>
            <w:vMerge w:val="restart"/>
            <w:shd w:val="clear" w:color="auto" w:fill="auto"/>
          </w:tcPr>
          <w:p w14:paraId="2DDA7826" w14:textId="77777777" w:rsidR="003530D5" w:rsidRPr="00FA60BB" w:rsidRDefault="003530D5" w:rsidP="003530D5">
            <w:pPr>
              <w:pStyle w:val="ListParagraph"/>
              <w:numPr>
                <w:ilvl w:val="1"/>
                <w:numId w:val="12"/>
              </w:numPr>
              <w:spacing w:after="0" w:line="240" w:lineRule="auto"/>
              <w:ind w:left="0"/>
              <w:jc w:val="both"/>
              <w:rPr>
                <w:rFonts w:ascii="Times New Roman" w:hAnsi="Times New Roman"/>
                <w:kern w:val="2"/>
                <w:lang w:val="sv-SE"/>
              </w:rPr>
            </w:pPr>
            <w:r w:rsidRPr="00FA60BB">
              <w:rPr>
                <w:rFonts w:ascii="Times New Roman" w:hAnsi="Times New Roman"/>
                <w:kern w:val="2"/>
                <w:lang w:val="sv-SE"/>
              </w:rPr>
              <w:t>Mengangkat Counterweight</w:t>
            </w:r>
          </w:p>
        </w:tc>
        <w:tc>
          <w:tcPr>
            <w:tcW w:w="1220" w:type="dxa"/>
            <w:vMerge w:val="restart"/>
            <w:shd w:val="clear" w:color="auto" w:fill="auto"/>
          </w:tcPr>
          <w:p w14:paraId="3140073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2.1.1</w:t>
            </w:r>
          </w:p>
        </w:tc>
        <w:tc>
          <w:tcPr>
            <w:tcW w:w="1425" w:type="dxa"/>
            <w:vMerge w:val="restart"/>
            <w:shd w:val="clear" w:color="auto" w:fill="auto"/>
          </w:tcPr>
          <w:p w14:paraId="0062D3A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Counterweight terjatuh</w:t>
            </w:r>
          </w:p>
        </w:tc>
        <w:tc>
          <w:tcPr>
            <w:tcW w:w="985" w:type="dxa"/>
            <w:shd w:val="clear" w:color="auto" w:fill="auto"/>
          </w:tcPr>
          <w:p w14:paraId="6A5D95D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2.1.1.1</w:t>
            </w:r>
          </w:p>
        </w:tc>
        <w:tc>
          <w:tcPr>
            <w:tcW w:w="1417" w:type="dxa"/>
            <w:shd w:val="clear" w:color="auto" w:fill="auto"/>
          </w:tcPr>
          <w:p w14:paraId="234B18F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Sesuaikan dan pastikan SWL Sling serta rantai dengan berat counterweight/benda yang akan diangkat</w:t>
            </w:r>
          </w:p>
        </w:tc>
      </w:tr>
      <w:tr w:rsidR="003530D5" w:rsidRPr="00FA60BB" w14:paraId="2924A571" w14:textId="77777777" w:rsidTr="00FA60BB">
        <w:tc>
          <w:tcPr>
            <w:tcW w:w="1095" w:type="dxa"/>
            <w:vMerge/>
            <w:shd w:val="clear" w:color="auto" w:fill="auto"/>
          </w:tcPr>
          <w:p w14:paraId="01D2FA64"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5DC83D4"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7BA2A05"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4BEACFAB"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A2DA26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2.1.1.2</w:t>
            </w:r>
          </w:p>
        </w:tc>
        <w:tc>
          <w:tcPr>
            <w:tcW w:w="1417" w:type="dxa"/>
            <w:shd w:val="clear" w:color="auto" w:fill="auto"/>
          </w:tcPr>
          <w:p w14:paraId="13BBDD4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Pastikan dan pasang shackle dengan tepat dan benar</w:t>
            </w:r>
          </w:p>
        </w:tc>
      </w:tr>
      <w:tr w:rsidR="003530D5" w:rsidRPr="00FA60BB" w14:paraId="5BEEBC47" w14:textId="77777777" w:rsidTr="00FA60BB">
        <w:tc>
          <w:tcPr>
            <w:tcW w:w="1095" w:type="dxa"/>
            <w:vMerge/>
            <w:shd w:val="clear" w:color="auto" w:fill="auto"/>
          </w:tcPr>
          <w:p w14:paraId="7DEB9FD0"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535EDE81"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798AE316"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6036B63B"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2DF9DD5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2.1.1.3</w:t>
            </w:r>
          </w:p>
        </w:tc>
        <w:tc>
          <w:tcPr>
            <w:tcW w:w="1417" w:type="dxa"/>
            <w:shd w:val="clear" w:color="auto" w:fill="auto"/>
          </w:tcPr>
          <w:p w14:paraId="65ADE9C9"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Untuk menahan beban benda pastikan posisi pengait chaint block dengan posisi yang tepat dan benar pada counterweight</w:t>
            </w:r>
          </w:p>
        </w:tc>
      </w:tr>
      <w:tr w:rsidR="003530D5" w:rsidRPr="00FA60BB" w14:paraId="42B9FA79" w14:textId="77777777" w:rsidTr="00FA60BB">
        <w:tc>
          <w:tcPr>
            <w:tcW w:w="1095" w:type="dxa"/>
            <w:vMerge/>
            <w:shd w:val="clear" w:color="auto" w:fill="auto"/>
          </w:tcPr>
          <w:p w14:paraId="70B9DE16"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589DA38"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3485634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2.1.2</w:t>
            </w:r>
          </w:p>
        </w:tc>
        <w:tc>
          <w:tcPr>
            <w:tcW w:w="1425" w:type="dxa"/>
            <w:shd w:val="clear" w:color="auto" w:fill="auto"/>
          </w:tcPr>
          <w:p w14:paraId="7C3F22F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Bekerja diketinggian (terjatuh)</w:t>
            </w:r>
          </w:p>
        </w:tc>
        <w:tc>
          <w:tcPr>
            <w:tcW w:w="985" w:type="dxa"/>
            <w:shd w:val="clear" w:color="auto" w:fill="auto"/>
          </w:tcPr>
          <w:p w14:paraId="1D2E2F9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2.1.2.1</w:t>
            </w:r>
          </w:p>
        </w:tc>
        <w:tc>
          <w:tcPr>
            <w:tcW w:w="1417" w:type="dxa"/>
            <w:shd w:val="clear" w:color="auto" w:fill="auto"/>
          </w:tcPr>
          <w:p w14:paraId="0FE441B8"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safety full bodyhardnest</w:t>
            </w:r>
          </w:p>
        </w:tc>
      </w:tr>
      <w:tr w:rsidR="003530D5" w:rsidRPr="00FA60BB" w14:paraId="2283891D" w14:textId="77777777" w:rsidTr="00FA60BB">
        <w:tc>
          <w:tcPr>
            <w:tcW w:w="1095" w:type="dxa"/>
            <w:vMerge/>
            <w:shd w:val="clear" w:color="auto" w:fill="auto"/>
          </w:tcPr>
          <w:p w14:paraId="73CACA7F"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5C76279"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0D198B03"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2.1.3</w:t>
            </w:r>
          </w:p>
        </w:tc>
        <w:tc>
          <w:tcPr>
            <w:tcW w:w="1425" w:type="dxa"/>
            <w:shd w:val="clear" w:color="auto" w:fill="auto"/>
          </w:tcPr>
          <w:p w14:paraId="27F69768"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Tempat kerja yang memiliki area terbatas</w:t>
            </w:r>
          </w:p>
        </w:tc>
        <w:tc>
          <w:tcPr>
            <w:tcW w:w="985" w:type="dxa"/>
            <w:shd w:val="clear" w:color="auto" w:fill="auto"/>
          </w:tcPr>
          <w:p w14:paraId="3A1B35C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2.1.3.1</w:t>
            </w:r>
          </w:p>
        </w:tc>
        <w:tc>
          <w:tcPr>
            <w:tcW w:w="1417" w:type="dxa"/>
            <w:shd w:val="clear" w:color="auto" w:fill="auto"/>
          </w:tcPr>
          <w:p w14:paraId="40EB6B63"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Menjaga komunikasi antar sesama pekerja ketika di lapangan</w:t>
            </w:r>
          </w:p>
        </w:tc>
      </w:tr>
      <w:tr w:rsidR="003530D5" w:rsidRPr="00FA60BB" w14:paraId="64252026" w14:textId="77777777" w:rsidTr="00FA60BB">
        <w:tc>
          <w:tcPr>
            <w:tcW w:w="1095" w:type="dxa"/>
            <w:vMerge/>
            <w:shd w:val="clear" w:color="auto" w:fill="auto"/>
          </w:tcPr>
          <w:p w14:paraId="2B2FD057"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45852EC"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2B72263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2.1.4</w:t>
            </w:r>
          </w:p>
        </w:tc>
        <w:tc>
          <w:tcPr>
            <w:tcW w:w="1425" w:type="dxa"/>
            <w:shd w:val="clear" w:color="auto" w:fill="auto"/>
          </w:tcPr>
          <w:p w14:paraId="5530D6D5"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Tergores</w:t>
            </w:r>
          </w:p>
        </w:tc>
        <w:tc>
          <w:tcPr>
            <w:tcW w:w="985" w:type="dxa"/>
            <w:shd w:val="clear" w:color="auto" w:fill="auto"/>
          </w:tcPr>
          <w:p w14:paraId="4DAE94D3"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2.1.4.1</w:t>
            </w:r>
          </w:p>
        </w:tc>
        <w:tc>
          <w:tcPr>
            <w:tcW w:w="1417" w:type="dxa"/>
            <w:shd w:val="clear" w:color="auto" w:fill="auto"/>
          </w:tcPr>
          <w:p w14:paraId="3D904EA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Memakai baju kerja </w:t>
            </w:r>
            <w:r w:rsidRPr="00FA60BB">
              <w:rPr>
                <w:rFonts w:eastAsia="Calibri"/>
                <w:kern w:val="2"/>
                <w:sz w:val="22"/>
                <w:szCs w:val="22"/>
                <w:lang w:val="sv-SE"/>
              </w:rPr>
              <w:lastRenderedPageBreak/>
              <w:t>lengan panjang</w:t>
            </w:r>
          </w:p>
        </w:tc>
      </w:tr>
      <w:tr w:rsidR="003530D5" w:rsidRPr="00FA60BB" w14:paraId="37AC097B" w14:textId="77777777" w:rsidTr="00FA60BB">
        <w:tc>
          <w:tcPr>
            <w:tcW w:w="1095" w:type="dxa"/>
            <w:vMerge w:val="restart"/>
            <w:shd w:val="clear" w:color="auto" w:fill="auto"/>
          </w:tcPr>
          <w:p w14:paraId="7F4F2B5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lastRenderedPageBreak/>
              <w:t>3</w:t>
            </w:r>
          </w:p>
        </w:tc>
        <w:tc>
          <w:tcPr>
            <w:tcW w:w="2505" w:type="dxa"/>
            <w:vMerge w:val="restart"/>
            <w:shd w:val="clear" w:color="auto" w:fill="auto"/>
          </w:tcPr>
          <w:p w14:paraId="1B3EAB22" w14:textId="77777777" w:rsidR="003530D5" w:rsidRPr="00FA60BB" w:rsidRDefault="003530D5" w:rsidP="003530D5">
            <w:pPr>
              <w:pStyle w:val="ListParagraph"/>
              <w:numPr>
                <w:ilvl w:val="1"/>
                <w:numId w:val="11"/>
              </w:numPr>
              <w:spacing w:after="0" w:line="240" w:lineRule="auto"/>
              <w:ind w:left="0"/>
              <w:jc w:val="both"/>
              <w:rPr>
                <w:rFonts w:ascii="Times New Roman" w:hAnsi="Times New Roman"/>
                <w:kern w:val="2"/>
                <w:lang w:val="sv-SE"/>
              </w:rPr>
            </w:pPr>
            <w:r w:rsidRPr="00FA60BB">
              <w:rPr>
                <w:rFonts w:ascii="Times New Roman" w:hAnsi="Times New Roman"/>
                <w:kern w:val="2"/>
                <w:lang w:val="sv-SE"/>
              </w:rPr>
              <w:t>Meletakan Stand Belt dan memposisikan dibelakang Tail Pulley</w:t>
            </w:r>
          </w:p>
        </w:tc>
        <w:tc>
          <w:tcPr>
            <w:tcW w:w="1220" w:type="dxa"/>
            <w:vMerge w:val="restart"/>
            <w:shd w:val="clear" w:color="auto" w:fill="auto"/>
          </w:tcPr>
          <w:p w14:paraId="4E37FB03"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3.1.1</w:t>
            </w:r>
          </w:p>
        </w:tc>
        <w:tc>
          <w:tcPr>
            <w:tcW w:w="1425" w:type="dxa"/>
            <w:vMerge w:val="restart"/>
            <w:shd w:val="clear" w:color="auto" w:fill="auto"/>
          </w:tcPr>
          <w:p w14:paraId="54A57CC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Tertimpa oleh Stand Belt</w:t>
            </w:r>
          </w:p>
        </w:tc>
        <w:tc>
          <w:tcPr>
            <w:tcW w:w="985" w:type="dxa"/>
            <w:shd w:val="clear" w:color="auto" w:fill="auto"/>
          </w:tcPr>
          <w:p w14:paraId="6BAFC9B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3.1.1.1</w:t>
            </w:r>
          </w:p>
        </w:tc>
        <w:tc>
          <w:tcPr>
            <w:tcW w:w="1417" w:type="dxa"/>
            <w:shd w:val="clear" w:color="auto" w:fill="auto"/>
          </w:tcPr>
          <w:p w14:paraId="51DA1D8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Untuk memindahkan, mengangkat, dan menurunkan Stand Belt harus menggunakan alat angkat</w:t>
            </w:r>
          </w:p>
        </w:tc>
      </w:tr>
      <w:tr w:rsidR="003530D5" w:rsidRPr="00FA60BB" w14:paraId="0FAADC86" w14:textId="77777777" w:rsidTr="00FA60BB">
        <w:tc>
          <w:tcPr>
            <w:tcW w:w="1095" w:type="dxa"/>
            <w:vMerge/>
            <w:shd w:val="clear" w:color="auto" w:fill="auto"/>
          </w:tcPr>
          <w:p w14:paraId="5DF47F0F"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7BB5851"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937C430"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2B6E3816"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3E6A64E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3.1.1.2</w:t>
            </w:r>
          </w:p>
        </w:tc>
        <w:tc>
          <w:tcPr>
            <w:tcW w:w="1417" w:type="dxa"/>
            <w:shd w:val="clear" w:color="auto" w:fill="auto"/>
          </w:tcPr>
          <w:p w14:paraId="12ACF11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Jalur dan arah keluarnya belt harus dipastikan, agar tidak terganggu dan terhalang belt yang berada didalam gulungannya</w:t>
            </w:r>
          </w:p>
        </w:tc>
      </w:tr>
      <w:tr w:rsidR="003530D5" w:rsidRPr="00FA60BB" w14:paraId="761E9391" w14:textId="77777777" w:rsidTr="00FA60BB">
        <w:tc>
          <w:tcPr>
            <w:tcW w:w="1095" w:type="dxa"/>
            <w:vMerge/>
            <w:shd w:val="clear" w:color="auto" w:fill="auto"/>
          </w:tcPr>
          <w:p w14:paraId="28DAC53E"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BCD96B7"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91BD75A"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4C216EB0"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39A02B5B"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3.1.1.3</w:t>
            </w:r>
          </w:p>
        </w:tc>
        <w:tc>
          <w:tcPr>
            <w:tcW w:w="1417" w:type="dxa"/>
            <w:shd w:val="clear" w:color="auto" w:fill="auto"/>
          </w:tcPr>
          <w:p w14:paraId="50AC1E98"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Sebelum mengangkat benda harus memastikan SWL Sling atau rantai sesuai dengan berat bendanya</w:t>
            </w:r>
          </w:p>
        </w:tc>
      </w:tr>
      <w:tr w:rsidR="003530D5" w:rsidRPr="00FA60BB" w14:paraId="243EF3C7" w14:textId="77777777" w:rsidTr="00FA60BB">
        <w:tc>
          <w:tcPr>
            <w:tcW w:w="1095" w:type="dxa"/>
            <w:vMerge w:val="restart"/>
            <w:shd w:val="clear" w:color="auto" w:fill="auto"/>
          </w:tcPr>
          <w:p w14:paraId="0E10268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w:t>
            </w:r>
          </w:p>
        </w:tc>
        <w:tc>
          <w:tcPr>
            <w:tcW w:w="2505" w:type="dxa"/>
            <w:vMerge w:val="restart"/>
            <w:shd w:val="clear" w:color="auto" w:fill="auto"/>
          </w:tcPr>
          <w:p w14:paraId="1CA2BE78" w14:textId="77777777" w:rsidR="003530D5" w:rsidRPr="00FA60BB" w:rsidRDefault="003530D5" w:rsidP="003530D5">
            <w:pPr>
              <w:pStyle w:val="ListParagraph"/>
              <w:numPr>
                <w:ilvl w:val="1"/>
                <w:numId w:val="10"/>
              </w:numPr>
              <w:spacing w:after="0" w:line="240" w:lineRule="auto"/>
              <w:ind w:left="0"/>
              <w:jc w:val="both"/>
              <w:rPr>
                <w:rFonts w:ascii="Times New Roman" w:hAnsi="Times New Roman"/>
                <w:kern w:val="2"/>
                <w:lang w:val="sv-SE"/>
              </w:rPr>
            </w:pPr>
            <w:r w:rsidRPr="00FA60BB">
              <w:rPr>
                <w:rFonts w:ascii="Times New Roman" w:hAnsi="Times New Roman"/>
                <w:kern w:val="2"/>
                <w:lang w:val="sv-SE"/>
              </w:rPr>
              <w:t>Penarikan belt menggunakan Unit Penarik (Laoder, Exavator, Linmac Unit, dsb)</w:t>
            </w:r>
          </w:p>
        </w:tc>
        <w:tc>
          <w:tcPr>
            <w:tcW w:w="1220" w:type="dxa"/>
            <w:vMerge w:val="restart"/>
            <w:shd w:val="clear" w:color="auto" w:fill="auto"/>
          </w:tcPr>
          <w:p w14:paraId="2A71C8A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4.1.1</w:t>
            </w:r>
          </w:p>
        </w:tc>
        <w:tc>
          <w:tcPr>
            <w:tcW w:w="1425" w:type="dxa"/>
            <w:vMerge w:val="restart"/>
            <w:shd w:val="clear" w:color="auto" w:fill="auto"/>
          </w:tcPr>
          <w:p w14:paraId="6A2A837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Tergores oleh Sling Penarik</w:t>
            </w:r>
          </w:p>
        </w:tc>
        <w:tc>
          <w:tcPr>
            <w:tcW w:w="985" w:type="dxa"/>
            <w:shd w:val="clear" w:color="auto" w:fill="auto"/>
          </w:tcPr>
          <w:p w14:paraId="7C01F77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4.1.1.1</w:t>
            </w:r>
          </w:p>
        </w:tc>
        <w:tc>
          <w:tcPr>
            <w:tcW w:w="1417" w:type="dxa"/>
            <w:shd w:val="clear" w:color="auto" w:fill="auto"/>
          </w:tcPr>
          <w:p w14:paraId="727F99D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sarung tangan</w:t>
            </w:r>
          </w:p>
        </w:tc>
      </w:tr>
      <w:tr w:rsidR="003530D5" w:rsidRPr="00FA60BB" w14:paraId="7D96C9D5" w14:textId="77777777" w:rsidTr="00FA60BB">
        <w:tc>
          <w:tcPr>
            <w:tcW w:w="1095" w:type="dxa"/>
            <w:vMerge/>
            <w:shd w:val="clear" w:color="auto" w:fill="auto"/>
          </w:tcPr>
          <w:p w14:paraId="1E1AE533"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8D78915"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FB29CE8"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123A458E"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608B00D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4.1.1.2</w:t>
            </w:r>
          </w:p>
        </w:tc>
        <w:tc>
          <w:tcPr>
            <w:tcW w:w="1417" w:type="dxa"/>
            <w:shd w:val="clear" w:color="auto" w:fill="auto"/>
          </w:tcPr>
          <w:p w14:paraId="4FAB66E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wearpack, baju kerja/baju lengan panjang</w:t>
            </w:r>
          </w:p>
        </w:tc>
      </w:tr>
      <w:tr w:rsidR="003530D5" w:rsidRPr="00FA60BB" w14:paraId="0FDF6EFE" w14:textId="77777777" w:rsidTr="00FA60BB">
        <w:tc>
          <w:tcPr>
            <w:tcW w:w="1095" w:type="dxa"/>
            <w:vMerge/>
            <w:shd w:val="clear" w:color="auto" w:fill="auto"/>
          </w:tcPr>
          <w:p w14:paraId="1CC9F980"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B756690"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1EC6B98"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55E8726B"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517A68A8"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4.1.1.3</w:t>
            </w:r>
          </w:p>
        </w:tc>
        <w:tc>
          <w:tcPr>
            <w:tcW w:w="1417" w:type="dxa"/>
            <w:shd w:val="clear" w:color="auto" w:fill="auto"/>
          </w:tcPr>
          <w:p w14:paraId="600DE38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Tidak boleh memegang benda atau area yang tajam</w:t>
            </w:r>
          </w:p>
        </w:tc>
      </w:tr>
      <w:tr w:rsidR="003530D5" w:rsidRPr="00FA60BB" w14:paraId="0A819AA8" w14:textId="77777777" w:rsidTr="00FA60BB">
        <w:tc>
          <w:tcPr>
            <w:tcW w:w="1095" w:type="dxa"/>
            <w:vMerge/>
            <w:shd w:val="clear" w:color="auto" w:fill="auto"/>
          </w:tcPr>
          <w:p w14:paraId="09B1C6CA"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423F5EC"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729E1D9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4.1.2</w:t>
            </w:r>
          </w:p>
        </w:tc>
        <w:tc>
          <w:tcPr>
            <w:tcW w:w="1425" w:type="dxa"/>
            <w:vMerge w:val="restart"/>
            <w:shd w:val="clear" w:color="auto" w:fill="auto"/>
          </w:tcPr>
          <w:p w14:paraId="36E25FA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Sling dapat terputus</w:t>
            </w:r>
          </w:p>
        </w:tc>
        <w:tc>
          <w:tcPr>
            <w:tcW w:w="985" w:type="dxa"/>
            <w:shd w:val="clear" w:color="auto" w:fill="auto"/>
          </w:tcPr>
          <w:p w14:paraId="257B96C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4.1.2.1</w:t>
            </w:r>
          </w:p>
        </w:tc>
        <w:tc>
          <w:tcPr>
            <w:tcW w:w="1417" w:type="dxa"/>
            <w:shd w:val="clear" w:color="auto" w:fill="auto"/>
          </w:tcPr>
          <w:p w14:paraId="11552538"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helm safety</w:t>
            </w:r>
          </w:p>
        </w:tc>
      </w:tr>
      <w:tr w:rsidR="003530D5" w:rsidRPr="00FA60BB" w14:paraId="783B02A0" w14:textId="77777777" w:rsidTr="00FA60BB">
        <w:tc>
          <w:tcPr>
            <w:tcW w:w="1095" w:type="dxa"/>
            <w:vMerge/>
            <w:shd w:val="clear" w:color="auto" w:fill="auto"/>
          </w:tcPr>
          <w:p w14:paraId="2916D32F"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BB075BB"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6BA187F5"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2EE9BA1E"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5795CAF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4.1.2.2</w:t>
            </w:r>
          </w:p>
        </w:tc>
        <w:tc>
          <w:tcPr>
            <w:tcW w:w="1417" w:type="dxa"/>
            <w:shd w:val="clear" w:color="auto" w:fill="auto"/>
          </w:tcPr>
          <w:p w14:paraId="28985D2B"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Sling yang dipakai pastikan tonasenya lebih besar </w:t>
            </w:r>
            <w:r w:rsidRPr="00FA60BB">
              <w:rPr>
                <w:rFonts w:eastAsia="Calibri"/>
                <w:kern w:val="2"/>
                <w:sz w:val="22"/>
                <w:szCs w:val="22"/>
                <w:lang w:val="sv-SE"/>
              </w:rPr>
              <w:lastRenderedPageBreak/>
              <w:t>daripada benda yang akan ditariknya</w:t>
            </w:r>
          </w:p>
        </w:tc>
      </w:tr>
      <w:tr w:rsidR="003530D5" w:rsidRPr="00FA60BB" w14:paraId="4A868163" w14:textId="77777777" w:rsidTr="00FA60BB">
        <w:tc>
          <w:tcPr>
            <w:tcW w:w="1095" w:type="dxa"/>
            <w:vMerge/>
            <w:shd w:val="clear" w:color="auto" w:fill="auto"/>
          </w:tcPr>
          <w:p w14:paraId="0AE0A35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6E6498B"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2BA041A6"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3E034337"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1E365A84"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4.1.2.3</w:t>
            </w:r>
          </w:p>
        </w:tc>
        <w:tc>
          <w:tcPr>
            <w:tcW w:w="1417" w:type="dxa"/>
            <w:shd w:val="clear" w:color="auto" w:fill="auto"/>
          </w:tcPr>
          <w:p w14:paraId="263B4303"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Sling harus dalam keadaan yang bagus/ tidak cacat</w:t>
            </w:r>
          </w:p>
        </w:tc>
      </w:tr>
      <w:tr w:rsidR="003530D5" w:rsidRPr="00FA60BB" w14:paraId="6D5A8C3F" w14:textId="77777777" w:rsidTr="00FA60BB">
        <w:tc>
          <w:tcPr>
            <w:tcW w:w="1095" w:type="dxa"/>
            <w:vMerge/>
            <w:shd w:val="clear" w:color="auto" w:fill="auto"/>
          </w:tcPr>
          <w:p w14:paraId="251E8EC1"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0574926"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F9DF1C6"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795110E4"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3602047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4.1.2.4</w:t>
            </w:r>
          </w:p>
        </w:tc>
        <w:tc>
          <w:tcPr>
            <w:tcW w:w="1417" w:type="dxa"/>
            <w:shd w:val="clear" w:color="auto" w:fill="auto"/>
          </w:tcPr>
          <w:p w14:paraId="0672635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Memasang tanda/barikade di radius yang aman. Kemudian cabut dan tidak difungsikan pada backstop conveyor</w:t>
            </w:r>
          </w:p>
        </w:tc>
      </w:tr>
      <w:tr w:rsidR="003530D5" w:rsidRPr="00FA60BB" w14:paraId="1F051499" w14:textId="77777777" w:rsidTr="00FA60BB">
        <w:tc>
          <w:tcPr>
            <w:tcW w:w="1095" w:type="dxa"/>
            <w:vMerge/>
            <w:shd w:val="clear" w:color="auto" w:fill="auto"/>
          </w:tcPr>
          <w:p w14:paraId="45C3463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F68C8FF"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21F3E0DD"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4.1.3</w:t>
            </w:r>
          </w:p>
        </w:tc>
        <w:tc>
          <w:tcPr>
            <w:tcW w:w="1425" w:type="dxa"/>
            <w:vMerge w:val="restart"/>
            <w:shd w:val="clear" w:color="auto" w:fill="auto"/>
          </w:tcPr>
          <w:p w14:paraId="24064C7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Terjepit</w:t>
            </w:r>
          </w:p>
        </w:tc>
        <w:tc>
          <w:tcPr>
            <w:tcW w:w="985" w:type="dxa"/>
            <w:shd w:val="clear" w:color="auto" w:fill="auto"/>
          </w:tcPr>
          <w:p w14:paraId="20AF297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4.1.3.1</w:t>
            </w:r>
          </w:p>
        </w:tc>
        <w:tc>
          <w:tcPr>
            <w:tcW w:w="1417" w:type="dxa"/>
            <w:shd w:val="clear" w:color="auto" w:fill="auto"/>
          </w:tcPr>
          <w:p w14:paraId="7AD6D70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APD yang sesuai pada pekerjaan</w:t>
            </w:r>
          </w:p>
        </w:tc>
      </w:tr>
      <w:tr w:rsidR="003530D5" w:rsidRPr="00FA60BB" w14:paraId="78999300" w14:textId="77777777" w:rsidTr="00FA60BB">
        <w:tc>
          <w:tcPr>
            <w:tcW w:w="1095" w:type="dxa"/>
            <w:vMerge/>
            <w:shd w:val="clear" w:color="auto" w:fill="auto"/>
          </w:tcPr>
          <w:p w14:paraId="20F3E343"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762453A"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20068B47"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3619E807"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1AE7281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4.1.3.2</w:t>
            </w:r>
          </w:p>
        </w:tc>
        <w:tc>
          <w:tcPr>
            <w:tcW w:w="1417" w:type="dxa"/>
            <w:shd w:val="clear" w:color="auto" w:fill="auto"/>
          </w:tcPr>
          <w:p w14:paraId="30F9C223" w14:textId="77777777" w:rsidR="003530D5" w:rsidRPr="00FA60BB" w:rsidRDefault="003530D5" w:rsidP="0049631B">
            <w:pPr>
              <w:jc w:val="both"/>
              <w:rPr>
                <w:rFonts w:eastAsia="Calibri"/>
                <w:kern w:val="2"/>
                <w:sz w:val="22"/>
                <w:szCs w:val="22"/>
                <w:lang w:val="en-ID"/>
              </w:rPr>
            </w:pPr>
            <w:proofErr w:type="spellStart"/>
            <w:r w:rsidRPr="00FA60BB">
              <w:rPr>
                <w:rFonts w:eastAsia="Calibri"/>
                <w:kern w:val="2"/>
                <w:sz w:val="22"/>
                <w:szCs w:val="22"/>
                <w:lang w:val="en-ID"/>
              </w:rPr>
              <w:t>Memakai</w:t>
            </w:r>
            <w:proofErr w:type="spellEnd"/>
            <w:r w:rsidRPr="00FA60BB">
              <w:rPr>
                <w:rFonts w:eastAsia="Calibri"/>
                <w:kern w:val="2"/>
                <w:sz w:val="22"/>
                <w:szCs w:val="22"/>
                <w:lang w:val="en-ID"/>
              </w:rPr>
              <w:t xml:space="preserve"> webbing, chain, dan g</w:t>
            </w:r>
            <w:r w:rsidRPr="00FA60BB">
              <w:rPr>
                <w:rFonts w:eastAsia="Calibri"/>
                <w:kern w:val="2"/>
                <w:sz w:val="22"/>
                <w:szCs w:val="22"/>
              </w:rPr>
              <w:t>anjal sesuai dengan tonase</w:t>
            </w:r>
          </w:p>
        </w:tc>
      </w:tr>
      <w:tr w:rsidR="003530D5" w:rsidRPr="00FA60BB" w14:paraId="6A211297" w14:textId="77777777" w:rsidTr="00FA60BB">
        <w:tc>
          <w:tcPr>
            <w:tcW w:w="1095" w:type="dxa"/>
            <w:vMerge w:val="restart"/>
            <w:shd w:val="clear" w:color="auto" w:fill="auto"/>
          </w:tcPr>
          <w:p w14:paraId="36A9627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w:t>
            </w:r>
          </w:p>
        </w:tc>
        <w:tc>
          <w:tcPr>
            <w:tcW w:w="2505" w:type="dxa"/>
            <w:vMerge w:val="restart"/>
            <w:shd w:val="clear" w:color="auto" w:fill="auto"/>
          </w:tcPr>
          <w:p w14:paraId="1B33EFB6" w14:textId="77777777" w:rsidR="003530D5" w:rsidRPr="00FA60BB" w:rsidRDefault="003530D5" w:rsidP="003530D5">
            <w:pPr>
              <w:pStyle w:val="ListParagraph"/>
              <w:numPr>
                <w:ilvl w:val="1"/>
                <w:numId w:val="9"/>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Melepaskan Frame pada Roller</w:t>
            </w:r>
          </w:p>
        </w:tc>
        <w:tc>
          <w:tcPr>
            <w:tcW w:w="1220" w:type="dxa"/>
            <w:vMerge w:val="restart"/>
            <w:shd w:val="clear" w:color="auto" w:fill="auto"/>
          </w:tcPr>
          <w:p w14:paraId="327FE99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5.1.1</w:t>
            </w:r>
          </w:p>
        </w:tc>
        <w:tc>
          <w:tcPr>
            <w:tcW w:w="1425" w:type="dxa"/>
            <w:vMerge w:val="restart"/>
            <w:shd w:val="clear" w:color="auto" w:fill="auto"/>
          </w:tcPr>
          <w:p w14:paraId="703122D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Terjepit</w:t>
            </w:r>
          </w:p>
        </w:tc>
        <w:tc>
          <w:tcPr>
            <w:tcW w:w="985" w:type="dxa"/>
            <w:shd w:val="clear" w:color="auto" w:fill="auto"/>
          </w:tcPr>
          <w:p w14:paraId="28127BE8"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5.1.1.1</w:t>
            </w:r>
          </w:p>
        </w:tc>
        <w:tc>
          <w:tcPr>
            <w:tcW w:w="1417" w:type="dxa"/>
            <w:shd w:val="clear" w:color="auto" w:fill="auto"/>
          </w:tcPr>
          <w:p w14:paraId="6828390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APD yang lengkap (helm, sepatu, sarung tangan, kacamata, dan baju kerja)</w:t>
            </w:r>
          </w:p>
        </w:tc>
      </w:tr>
      <w:tr w:rsidR="003530D5" w:rsidRPr="00FA60BB" w14:paraId="03482B50" w14:textId="77777777" w:rsidTr="00FA60BB">
        <w:tc>
          <w:tcPr>
            <w:tcW w:w="1095" w:type="dxa"/>
            <w:vMerge/>
            <w:shd w:val="clear" w:color="auto" w:fill="auto"/>
          </w:tcPr>
          <w:p w14:paraId="11D32285"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BDFFEDD"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0B41471E"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625213DA"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1D076C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5.1.1.2</w:t>
            </w:r>
          </w:p>
        </w:tc>
        <w:tc>
          <w:tcPr>
            <w:tcW w:w="1417" w:type="dxa"/>
            <w:shd w:val="clear" w:color="auto" w:fill="auto"/>
          </w:tcPr>
          <w:p w14:paraId="35687473" w14:textId="77777777" w:rsidR="003530D5" w:rsidRPr="00FA60BB" w:rsidRDefault="003530D5" w:rsidP="0049631B">
            <w:pPr>
              <w:jc w:val="both"/>
              <w:rPr>
                <w:rFonts w:eastAsia="Calibri"/>
                <w:kern w:val="2"/>
                <w:sz w:val="22"/>
                <w:szCs w:val="22"/>
                <w:lang w:val="en-ID"/>
              </w:rPr>
            </w:pPr>
            <w:proofErr w:type="spellStart"/>
            <w:r w:rsidRPr="00FA60BB">
              <w:rPr>
                <w:rFonts w:eastAsia="Calibri"/>
                <w:kern w:val="2"/>
                <w:sz w:val="22"/>
                <w:szCs w:val="22"/>
                <w:lang w:val="en-ID"/>
              </w:rPr>
              <w:t>Memakai</w:t>
            </w:r>
            <w:proofErr w:type="spellEnd"/>
            <w:r w:rsidRPr="00FA60BB">
              <w:rPr>
                <w:rFonts w:eastAsia="Calibri"/>
                <w:kern w:val="2"/>
                <w:sz w:val="22"/>
                <w:szCs w:val="22"/>
                <w:lang w:val="en-ID"/>
              </w:rPr>
              <w:t xml:space="preserve"> webbing, chain, dan g</w:t>
            </w:r>
            <w:r w:rsidRPr="00FA60BB">
              <w:rPr>
                <w:rFonts w:eastAsia="Calibri"/>
                <w:kern w:val="2"/>
                <w:sz w:val="22"/>
                <w:szCs w:val="22"/>
              </w:rPr>
              <w:t>anjal sesuai dengan tonase</w:t>
            </w:r>
          </w:p>
        </w:tc>
      </w:tr>
      <w:tr w:rsidR="003530D5" w:rsidRPr="00FA60BB" w14:paraId="4B3C066C" w14:textId="77777777" w:rsidTr="00FA60BB">
        <w:tc>
          <w:tcPr>
            <w:tcW w:w="1095" w:type="dxa"/>
            <w:vMerge/>
            <w:shd w:val="clear" w:color="auto" w:fill="auto"/>
          </w:tcPr>
          <w:p w14:paraId="02B243C7" w14:textId="77777777" w:rsidR="003530D5" w:rsidRPr="00FA60BB" w:rsidRDefault="003530D5" w:rsidP="0049631B">
            <w:pPr>
              <w:jc w:val="center"/>
              <w:rPr>
                <w:rFonts w:eastAsia="Calibri"/>
                <w:kern w:val="2"/>
                <w:sz w:val="22"/>
                <w:szCs w:val="22"/>
                <w:lang w:val="en-ID"/>
              </w:rPr>
            </w:pPr>
          </w:p>
        </w:tc>
        <w:tc>
          <w:tcPr>
            <w:tcW w:w="2505" w:type="dxa"/>
            <w:vMerge/>
            <w:shd w:val="clear" w:color="auto" w:fill="auto"/>
          </w:tcPr>
          <w:p w14:paraId="0BDEE71D" w14:textId="77777777" w:rsidR="003530D5" w:rsidRPr="00FA60BB" w:rsidRDefault="003530D5" w:rsidP="0049631B">
            <w:pPr>
              <w:jc w:val="both"/>
              <w:rPr>
                <w:rFonts w:eastAsia="Calibri"/>
                <w:kern w:val="2"/>
                <w:sz w:val="22"/>
                <w:szCs w:val="22"/>
                <w:lang w:val="en-ID"/>
              </w:rPr>
            </w:pPr>
          </w:p>
        </w:tc>
        <w:tc>
          <w:tcPr>
            <w:tcW w:w="1220" w:type="dxa"/>
            <w:vMerge/>
            <w:shd w:val="clear" w:color="auto" w:fill="auto"/>
          </w:tcPr>
          <w:p w14:paraId="01550865" w14:textId="77777777" w:rsidR="003530D5" w:rsidRPr="00FA60BB" w:rsidRDefault="003530D5" w:rsidP="0049631B">
            <w:pPr>
              <w:jc w:val="center"/>
              <w:rPr>
                <w:rFonts w:eastAsia="Calibri"/>
                <w:kern w:val="2"/>
                <w:sz w:val="22"/>
                <w:szCs w:val="22"/>
                <w:lang w:val="en-ID"/>
              </w:rPr>
            </w:pPr>
          </w:p>
        </w:tc>
        <w:tc>
          <w:tcPr>
            <w:tcW w:w="1425" w:type="dxa"/>
            <w:vMerge/>
            <w:shd w:val="clear" w:color="auto" w:fill="auto"/>
          </w:tcPr>
          <w:p w14:paraId="362FB3C6" w14:textId="77777777" w:rsidR="003530D5" w:rsidRPr="00FA60BB" w:rsidRDefault="003530D5" w:rsidP="0049631B">
            <w:pPr>
              <w:jc w:val="both"/>
              <w:rPr>
                <w:rFonts w:eastAsia="Calibri"/>
                <w:kern w:val="2"/>
                <w:sz w:val="22"/>
                <w:szCs w:val="22"/>
                <w:lang w:val="en-ID"/>
              </w:rPr>
            </w:pPr>
          </w:p>
        </w:tc>
        <w:tc>
          <w:tcPr>
            <w:tcW w:w="985" w:type="dxa"/>
            <w:shd w:val="clear" w:color="auto" w:fill="auto"/>
          </w:tcPr>
          <w:p w14:paraId="5F10733D" w14:textId="77777777" w:rsidR="003530D5" w:rsidRPr="00FA60BB" w:rsidRDefault="003530D5" w:rsidP="0049631B">
            <w:pPr>
              <w:jc w:val="center"/>
              <w:rPr>
                <w:rFonts w:eastAsia="Calibri"/>
                <w:kern w:val="2"/>
                <w:sz w:val="22"/>
                <w:szCs w:val="22"/>
                <w:lang w:val="en-ID"/>
              </w:rPr>
            </w:pPr>
            <w:r w:rsidRPr="00FA60BB">
              <w:rPr>
                <w:rFonts w:eastAsia="Calibri"/>
                <w:kern w:val="2"/>
                <w:sz w:val="22"/>
                <w:szCs w:val="22"/>
              </w:rPr>
              <w:t>5.1.1.3</w:t>
            </w:r>
          </w:p>
        </w:tc>
        <w:tc>
          <w:tcPr>
            <w:tcW w:w="1417" w:type="dxa"/>
            <w:shd w:val="clear" w:color="auto" w:fill="auto"/>
          </w:tcPr>
          <w:p w14:paraId="1521C2D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Melakukan komunikasi antar sesama pekerja</w:t>
            </w:r>
          </w:p>
        </w:tc>
      </w:tr>
      <w:tr w:rsidR="003530D5" w:rsidRPr="00FA60BB" w14:paraId="70F9A149" w14:textId="77777777" w:rsidTr="00FA60BB">
        <w:tc>
          <w:tcPr>
            <w:tcW w:w="1095" w:type="dxa"/>
            <w:vMerge/>
            <w:shd w:val="clear" w:color="auto" w:fill="auto"/>
          </w:tcPr>
          <w:p w14:paraId="58CF3B0B"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118FEB9"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56F0BDF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5.1.2</w:t>
            </w:r>
          </w:p>
        </w:tc>
        <w:tc>
          <w:tcPr>
            <w:tcW w:w="1425" w:type="dxa"/>
            <w:shd w:val="clear" w:color="auto" w:fill="auto"/>
          </w:tcPr>
          <w:p w14:paraId="6CB5C1B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Frame Roller terjatuh</w:t>
            </w:r>
          </w:p>
        </w:tc>
        <w:tc>
          <w:tcPr>
            <w:tcW w:w="985" w:type="dxa"/>
            <w:shd w:val="clear" w:color="auto" w:fill="auto"/>
          </w:tcPr>
          <w:p w14:paraId="13D580C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5.1.2.1</w:t>
            </w:r>
          </w:p>
        </w:tc>
        <w:tc>
          <w:tcPr>
            <w:tcW w:w="1417" w:type="dxa"/>
            <w:shd w:val="clear" w:color="auto" w:fill="auto"/>
          </w:tcPr>
          <w:p w14:paraId="00B9BFA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alat bantu yang sesuai</w:t>
            </w:r>
          </w:p>
        </w:tc>
      </w:tr>
      <w:tr w:rsidR="003530D5" w:rsidRPr="00FA60BB" w14:paraId="76A5ED0C" w14:textId="77777777" w:rsidTr="00FA60BB">
        <w:tc>
          <w:tcPr>
            <w:tcW w:w="1095" w:type="dxa"/>
            <w:vMerge/>
            <w:shd w:val="clear" w:color="auto" w:fill="auto"/>
          </w:tcPr>
          <w:p w14:paraId="33AD5BE4"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CAB0E46"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694F621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5.1.3</w:t>
            </w:r>
          </w:p>
        </w:tc>
        <w:tc>
          <w:tcPr>
            <w:tcW w:w="1425" w:type="dxa"/>
            <w:vMerge w:val="restart"/>
            <w:shd w:val="clear" w:color="auto" w:fill="auto"/>
          </w:tcPr>
          <w:p w14:paraId="2573750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Tergores Frame dan benda tajam lainnya</w:t>
            </w:r>
          </w:p>
        </w:tc>
        <w:tc>
          <w:tcPr>
            <w:tcW w:w="985" w:type="dxa"/>
            <w:shd w:val="clear" w:color="auto" w:fill="auto"/>
          </w:tcPr>
          <w:p w14:paraId="595CA75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5.1.3.1</w:t>
            </w:r>
          </w:p>
        </w:tc>
        <w:tc>
          <w:tcPr>
            <w:tcW w:w="1417" w:type="dxa"/>
            <w:shd w:val="clear" w:color="auto" w:fill="auto"/>
          </w:tcPr>
          <w:p w14:paraId="528C97B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sarung tangan</w:t>
            </w:r>
          </w:p>
        </w:tc>
      </w:tr>
      <w:tr w:rsidR="003530D5" w:rsidRPr="00FA60BB" w14:paraId="47EE85D9" w14:textId="77777777" w:rsidTr="00FA60BB">
        <w:tc>
          <w:tcPr>
            <w:tcW w:w="1095" w:type="dxa"/>
            <w:vMerge/>
            <w:shd w:val="clear" w:color="auto" w:fill="auto"/>
          </w:tcPr>
          <w:p w14:paraId="5683D8D3"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B21ED0C"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7F8FA964"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45625ED5"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69DCF4C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5.1.3.2</w:t>
            </w:r>
          </w:p>
        </w:tc>
        <w:tc>
          <w:tcPr>
            <w:tcW w:w="1417" w:type="dxa"/>
            <w:shd w:val="clear" w:color="auto" w:fill="auto"/>
          </w:tcPr>
          <w:p w14:paraId="5CA88476"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baju kerja/baju lengan panjang</w:t>
            </w:r>
          </w:p>
        </w:tc>
      </w:tr>
      <w:tr w:rsidR="003530D5" w:rsidRPr="00FA60BB" w14:paraId="75F4ABDE" w14:textId="77777777" w:rsidTr="00FA60BB">
        <w:tc>
          <w:tcPr>
            <w:tcW w:w="1095" w:type="dxa"/>
            <w:vMerge/>
            <w:shd w:val="clear" w:color="auto" w:fill="auto"/>
          </w:tcPr>
          <w:p w14:paraId="2491ADA6"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3BF8EA7"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66D04BDF"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5FFB947C"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517C3728"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5.1.3.3</w:t>
            </w:r>
          </w:p>
        </w:tc>
        <w:tc>
          <w:tcPr>
            <w:tcW w:w="1417" w:type="dxa"/>
            <w:shd w:val="clear" w:color="auto" w:fill="auto"/>
          </w:tcPr>
          <w:p w14:paraId="255CD8C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Dilarang menyentuh benda/daerah yang tajam</w:t>
            </w:r>
          </w:p>
        </w:tc>
      </w:tr>
      <w:tr w:rsidR="003530D5" w:rsidRPr="00FA60BB" w14:paraId="5F51BF85" w14:textId="77777777" w:rsidTr="00FA60BB">
        <w:tc>
          <w:tcPr>
            <w:tcW w:w="1095" w:type="dxa"/>
            <w:shd w:val="clear" w:color="auto" w:fill="auto"/>
          </w:tcPr>
          <w:p w14:paraId="46726D9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6</w:t>
            </w:r>
          </w:p>
        </w:tc>
        <w:tc>
          <w:tcPr>
            <w:tcW w:w="2505" w:type="dxa"/>
            <w:shd w:val="clear" w:color="auto" w:fill="auto"/>
          </w:tcPr>
          <w:p w14:paraId="2EE32322" w14:textId="77777777" w:rsidR="003530D5" w:rsidRPr="00FA60BB" w:rsidRDefault="003530D5" w:rsidP="003530D5">
            <w:pPr>
              <w:pStyle w:val="ListParagraph"/>
              <w:numPr>
                <w:ilvl w:val="1"/>
                <w:numId w:val="13"/>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Memasang meja Splice</w:t>
            </w:r>
          </w:p>
        </w:tc>
        <w:tc>
          <w:tcPr>
            <w:tcW w:w="1220" w:type="dxa"/>
            <w:shd w:val="clear" w:color="auto" w:fill="auto"/>
          </w:tcPr>
          <w:p w14:paraId="5AC78AB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6.1.1</w:t>
            </w:r>
          </w:p>
        </w:tc>
        <w:tc>
          <w:tcPr>
            <w:tcW w:w="1425" w:type="dxa"/>
            <w:shd w:val="clear" w:color="auto" w:fill="auto"/>
          </w:tcPr>
          <w:p w14:paraId="3420A31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Terjepit</w:t>
            </w:r>
          </w:p>
        </w:tc>
        <w:tc>
          <w:tcPr>
            <w:tcW w:w="985" w:type="dxa"/>
            <w:shd w:val="clear" w:color="auto" w:fill="auto"/>
          </w:tcPr>
          <w:p w14:paraId="631E37D8"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6.1.1.1</w:t>
            </w:r>
          </w:p>
        </w:tc>
        <w:tc>
          <w:tcPr>
            <w:tcW w:w="1417" w:type="dxa"/>
            <w:shd w:val="clear" w:color="auto" w:fill="auto"/>
          </w:tcPr>
          <w:p w14:paraId="19514F09"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w:t>
            </w:r>
          </w:p>
        </w:tc>
      </w:tr>
      <w:tr w:rsidR="003530D5" w:rsidRPr="00FA60BB" w14:paraId="7B21E94E" w14:textId="77777777" w:rsidTr="00FA60BB">
        <w:tc>
          <w:tcPr>
            <w:tcW w:w="1095" w:type="dxa"/>
            <w:vMerge w:val="restart"/>
            <w:shd w:val="clear" w:color="auto" w:fill="auto"/>
          </w:tcPr>
          <w:p w14:paraId="5E2D347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w:t>
            </w:r>
          </w:p>
        </w:tc>
        <w:tc>
          <w:tcPr>
            <w:tcW w:w="2505" w:type="dxa"/>
            <w:vMerge w:val="restart"/>
            <w:shd w:val="clear" w:color="auto" w:fill="auto"/>
          </w:tcPr>
          <w:p w14:paraId="0741DF2C" w14:textId="77777777" w:rsidR="003530D5" w:rsidRPr="00FA60BB" w:rsidRDefault="003530D5" w:rsidP="003530D5">
            <w:pPr>
              <w:pStyle w:val="ListParagraph"/>
              <w:numPr>
                <w:ilvl w:val="1"/>
                <w:numId w:val="14"/>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Mengupas pada bagian belt conveyor</w:t>
            </w:r>
          </w:p>
        </w:tc>
        <w:tc>
          <w:tcPr>
            <w:tcW w:w="1220" w:type="dxa"/>
            <w:shd w:val="clear" w:color="auto" w:fill="auto"/>
          </w:tcPr>
          <w:p w14:paraId="051B41B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7.1.1</w:t>
            </w:r>
          </w:p>
        </w:tc>
        <w:tc>
          <w:tcPr>
            <w:tcW w:w="1425" w:type="dxa"/>
            <w:shd w:val="clear" w:color="auto" w:fill="auto"/>
          </w:tcPr>
          <w:p w14:paraId="01B52C8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Tersengat alirat listrik</w:t>
            </w:r>
          </w:p>
        </w:tc>
        <w:tc>
          <w:tcPr>
            <w:tcW w:w="985" w:type="dxa"/>
            <w:shd w:val="clear" w:color="auto" w:fill="auto"/>
          </w:tcPr>
          <w:p w14:paraId="1E79F41D"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7.1.1.1</w:t>
            </w:r>
          </w:p>
        </w:tc>
        <w:tc>
          <w:tcPr>
            <w:tcW w:w="1417" w:type="dxa"/>
            <w:shd w:val="clear" w:color="auto" w:fill="auto"/>
          </w:tcPr>
          <w:p w14:paraId="4796B17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Pastikan telah melakukan inspeksi pada semua peralatan listrik sebelum digunakan</w:t>
            </w:r>
          </w:p>
        </w:tc>
      </w:tr>
      <w:tr w:rsidR="003530D5" w:rsidRPr="00FA60BB" w14:paraId="2FBDF888" w14:textId="77777777" w:rsidTr="00FA60BB">
        <w:tc>
          <w:tcPr>
            <w:tcW w:w="1095" w:type="dxa"/>
            <w:vMerge/>
            <w:shd w:val="clear" w:color="auto" w:fill="auto"/>
          </w:tcPr>
          <w:p w14:paraId="5F004A73"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934F406"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6F82404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7.1.2</w:t>
            </w:r>
          </w:p>
        </w:tc>
        <w:tc>
          <w:tcPr>
            <w:tcW w:w="1425" w:type="dxa"/>
            <w:shd w:val="clear" w:color="auto" w:fill="auto"/>
          </w:tcPr>
          <w:p w14:paraId="72E8C32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Terkena percikan dari hasil menggerinda</w:t>
            </w:r>
          </w:p>
        </w:tc>
        <w:tc>
          <w:tcPr>
            <w:tcW w:w="985" w:type="dxa"/>
            <w:shd w:val="clear" w:color="auto" w:fill="auto"/>
          </w:tcPr>
          <w:p w14:paraId="6694780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7.1.2.1</w:t>
            </w:r>
          </w:p>
        </w:tc>
        <w:tc>
          <w:tcPr>
            <w:tcW w:w="1417" w:type="dxa"/>
            <w:shd w:val="clear" w:color="auto" w:fill="auto"/>
          </w:tcPr>
          <w:p w14:paraId="68CD86E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kacamata safety, masker, dan sarung tangan safety</w:t>
            </w:r>
          </w:p>
        </w:tc>
      </w:tr>
      <w:tr w:rsidR="003530D5" w:rsidRPr="00FA60BB" w14:paraId="615A4528" w14:textId="77777777" w:rsidTr="00FA60BB">
        <w:tc>
          <w:tcPr>
            <w:tcW w:w="1095" w:type="dxa"/>
            <w:vMerge/>
            <w:shd w:val="clear" w:color="auto" w:fill="auto"/>
          </w:tcPr>
          <w:p w14:paraId="25F4495B"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7AEFAA2"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7ED1D2C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7.1.3</w:t>
            </w:r>
          </w:p>
        </w:tc>
        <w:tc>
          <w:tcPr>
            <w:tcW w:w="1425" w:type="dxa"/>
            <w:shd w:val="clear" w:color="auto" w:fill="auto"/>
          </w:tcPr>
          <w:p w14:paraId="528FB91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Blade Cutter patah/rusak</w:t>
            </w:r>
          </w:p>
        </w:tc>
        <w:tc>
          <w:tcPr>
            <w:tcW w:w="985" w:type="dxa"/>
            <w:shd w:val="clear" w:color="auto" w:fill="auto"/>
          </w:tcPr>
          <w:p w14:paraId="6EBB916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7.1.3.1</w:t>
            </w:r>
          </w:p>
        </w:tc>
        <w:tc>
          <w:tcPr>
            <w:tcW w:w="1417" w:type="dxa"/>
            <w:shd w:val="clear" w:color="auto" w:fill="auto"/>
          </w:tcPr>
          <w:p w14:paraId="2CC6CAAE"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 dan kacamata safety</w:t>
            </w:r>
          </w:p>
        </w:tc>
      </w:tr>
      <w:tr w:rsidR="003530D5" w:rsidRPr="00FA60BB" w14:paraId="1C2882A1" w14:textId="77777777" w:rsidTr="00FA60BB">
        <w:tc>
          <w:tcPr>
            <w:tcW w:w="1095" w:type="dxa"/>
            <w:vMerge/>
            <w:shd w:val="clear" w:color="auto" w:fill="auto"/>
          </w:tcPr>
          <w:p w14:paraId="5F1C0877"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517D9D83"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5B10941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7.1.4</w:t>
            </w:r>
          </w:p>
        </w:tc>
        <w:tc>
          <w:tcPr>
            <w:tcW w:w="1425" w:type="dxa"/>
            <w:shd w:val="clear" w:color="auto" w:fill="auto"/>
          </w:tcPr>
          <w:p w14:paraId="260E069B"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Tersayat cutter</w:t>
            </w:r>
          </w:p>
        </w:tc>
        <w:tc>
          <w:tcPr>
            <w:tcW w:w="985" w:type="dxa"/>
            <w:shd w:val="clear" w:color="auto" w:fill="auto"/>
          </w:tcPr>
          <w:p w14:paraId="0320306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7.1.4.1</w:t>
            </w:r>
          </w:p>
        </w:tc>
        <w:tc>
          <w:tcPr>
            <w:tcW w:w="1417" w:type="dxa"/>
            <w:shd w:val="clear" w:color="auto" w:fill="auto"/>
          </w:tcPr>
          <w:p w14:paraId="04ED3C2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 safety</w:t>
            </w:r>
          </w:p>
        </w:tc>
      </w:tr>
      <w:tr w:rsidR="003530D5" w:rsidRPr="00FA60BB" w14:paraId="0A9FB90C" w14:textId="77777777" w:rsidTr="00FA60BB">
        <w:tc>
          <w:tcPr>
            <w:tcW w:w="1095" w:type="dxa"/>
            <w:vMerge w:val="restart"/>
            <w:shd w:val="clear" w:color="auto" w:fill="auto"/>
          </w:tcPr>
          <w:p w14:paraId="59280D4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w:t>
            </w:r>
          </w:p>
        </w:tc>
        <w:tc>
          <w:tcPr>
            <w:tcW w:w="2505" w:type="dxa"/>
            <w:vMerge w:val="restart"/>
            <w:shd w:val="clear" w:color="auto" w:fill="auto"/>
          </w:tcPr>
          <w:p w14:paraId="70925397" w14:textId="77777777" w:rsidR="003530D5" w:rsidRPr="00FA60BB" w:rsidRDefault="003530D5" w:rsidP="003530D5">
            <w:pPr>
              <w:pStyle w:val="ListParagraph"/>
              <w:numPr>
                <w:ilvl w:val="1"/>
                <w:numId w:val="16"/>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Menggerinda Rubber dan Wire</w:t>
            </w:r>
          </w:p>
        </w:tc>
        <w:tc>
          <w:tcPr>
            <w:tcW w:w="1220" w:type="dxa"/>
            <w:shd w:val="clear" w:color="auto" w:fill="auto"/>
          </w:tcPr>
          <w:p w14:paraId="389DB48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8.1.1</w:t>
            </w:r>
          </w:p>
        </w:tc>
        <w:tc>
          <w:tcPr>
            <w:tcW w:w="1425" w:type="dxa"/>
            <w:shd w:val="clear" w:color="auto" w:fill="auto"/>
          </w:tcPr>
          <w:p w14:paraId="15227B0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Terkena percikan debu dari hasil gerinda</w:t>
            </w:r>
          </w:p>
        </w:tc>
        <w:tc>
          <w:tcPr>
            <w:tcW w:w="985" w:type="dxa"/>
            <w:shd w:val="clear" w:color="auto" w:fill="auto"/>
          </w:tcPr>
          <w:p w14:paraId="66D67DED"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8.1.1.1</w:t>
            </w:r>
          </w:p>
        </w:tc>
        <w:tc>
          <w:tcPr>
            <w:tcW w:w="1417" w:type="dxa"/>
            <w:shd w:val="clear" w:color="auto" w:fill="auto"/>
          </w:tcPr>
          <w:p w14:paraId="4DA9EAC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masker dan kacamata safety</w:t>
            </w:r>
          </w:p>
        </w:tc>
      </w:tr>
      <w:tr w:rsidR="003530D5" w:rsidRPr="00FA60BB" w14:paraId="3C9074B9" w14:textId="77777777" w:rsidTr="00FA60BB">
        <w:tc>
          <w:tcPr>
            <w:tcW w:w="1095" w:type="dxa"/>
            <w:vMerge/>
            <w:shd w:val="clear" w:color="auto" w:fill="auto"/>
          </w:tcPr>
          <w:p w14:paraId="2C8AA70D"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5E375F35"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0D4C6B05"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8.1.2</w:t>
            </w:r>
          </w:p>
        </w:tc>
        <w:tc>
          <w:tcPr>
            <w:tcW w:w="1425" w:type="dxa"/>
            <w:shd w:val="clear" w:color="auto" w:fill="auto"/>
          </w:tcPr>
          <w:p w14:paraId="47B24E78"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Tersengat oleh aliran listrik (tersetrum)</w:t>
            </w:r>
          </w:p>
        </w:tc>
        <w:tc>
          <w:tcPr>
            <w:tcW w:w="985" w:type="dxa"/>
            <w:shd w:val="clear" w:color="auto" w:fill="auto"/>
          </w:tcPr>
          <w:p w14:paraId="1E793F84"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8.1.2.1</w:t>
            </w:r>
          </w:p>
        </w:tc>
        <w:tc>
          <w:tcPr>
            <w:tcW w:w="1417" w:type="dxa"/>
            <w:shd w:val="clear" w:color="auto" w:fill="auto"/>
          </w:tcPr>
          <w:p w14:paraId="2C86705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Lakukan inspeksi pada semua peralatan yang berpotensi adanya aliran listrik sebelum digunakan</w:t>
            </w:r>
          </w:p>
        </w:tc>
      </w:tr>
      <w:tr w:rsidR="003530D5" w:rsidRPr="00FA60BB" w14:paraId="33318149" w14:textId="77777777" w:rsidTr="00FA60BB">
        <w:tc>
          <w:tcPr>
            <w:tcW w:w="1095" w:type="dxa"/>
            <w:vMerge/>
            <w:shd w:val="clear" w:color="auto" w:fill="auto"/>
          </w:tcPr>
          <w:p w14:paraId="0CDAC31D"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3F7BE436"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0EEEB9B2"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8.1.3</w:t>
            </w:r>
          </w:p>
        </w:tc>
        <w:tc>
          <w:tcPr>
            <w:tcW w:w="1425" w:type="dxa"/>
            <w:vMerge w:val="restart"/>
            <w:shd w:val="clear" w:color="auto" w:fill="auto"/>
          </w:tcPr>
          <w:p w14:paraId="77569F7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Terkena mata gerinda</w:t>
            </w:r>
          </w:p>
        </w:tc>
        <w:tc>
          <w:tcPr>
            <w:tcW w:w="985" w:type="dxa"/>
            <w:shd w:val="clear" w:color="auto" w:fill="auto"/>
          </w:tcPr>
          <w:p w14:paraId="513105E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8.1.3.1</w:t>
            </w:r>
          </w:p>
        </w:tc>
        <w:tc>
          <w:tcPr>
            <w:tcW w:w="1417" w:type="dxa"/>
            <w:shd w:val="clear" w:color="auto" w:fill="auto"/>
          </w:tcPr>
          <w:p w14:paraId="60BC4F0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Mata gerinda dipastikan </w:t>
            </w:r>
            <w:r w:rsidRPr="00FA60BB">
              <w:rPr>
                <w:rFonts w:eastAsia="Calibri"/>
                <w:kern w:val="2"/>
                <w:sz w:val="22"/>
                <w:szCs w:val="22"/>
                <w:lang w:val="sv-SE"/>
              </w:rPr>
              <w:lastRenderedPageBreak/>
              <w:t>dalam keadaan posisi baik dan benar serta layak dipakai</w:t>
            </w:r>
          </w:p>
        </w:tc>
      </w:tr>
      <w:tr w:rsidR="003530D5" w:rsidRPr="00FA60BB" w14:paraId="6D11EDA6" w14:textId="77777777" w:rsidTr="00FA60BB">
        <w:tc>
          <w:tcPr>
            <w:tcW w:w="1095" w:type="dxa"/>
            <w:vMerge/>
            <w:shd w:val="clear" w:color="auto" w:fill="auto"/>
          </w:tcPr>
          <w:p w14:paraId="0D39A603"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77A2886B"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1586E14"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2883BCD3"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60EFB00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8.1.3.2</w:t>
            </w:r>
          </w:p>
        </w:tc>
        <w:tc>
          <w:tcPr>
            <w:tcW w:w="1417" w:type="dxa"/>
            <w:shd w:val="clear" w:color="auto" w:fill="auto"/>
          </w:tcPr>
          <w:p w14:paraId="66412AC0"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mata gerinda telah dikunci dengan kencang</w:t>
            </w:r>
          </w:p>
        </w:tc>
      </w:tr>
      <w:tr w:rsidR="003530D5" w:rsidRPr="00FA60BB" w14:paraId="48C74B52" w14:textId="77777777" w:rsidTr="00FA60BB">
        <w:tc>
          <w:tcPr>
            <w:tcW w:w="1095" w:type="dxa"/>
            <w:vMerge/>
            <w:shd w:val="clear" w:color="auto" w:fill="auto"/>
          </w:tcPr>
          <w:p w14:paraId="63D6FAB4"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95CBFE7"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063AEC12"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1D7F1847"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2FD315F0"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8.1.3.3</w:t>
            </w:r>
          </w:p>
        </w:tc>
        <w:tc>
          <w:tcPr>
            <w:tcW w:w="1417" w:type="dxa"/>
            <w:shd w:val="clear" w:color="auto" w:fill="auto"/>
          </w:tcPr>
          <w:p w14:paraId="4FFD703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saklar pada gerinda telah dalam keadaan mati pada saat gerinda tersebut belum digunakan</w:t>
            </w:r>
          </w:p>
        </w:tc>
      </w:tr>
      <w:tr w:rsidR="003530D5" w:rsidRPr="00FA60BB" w14:paraId="495ED7AE" w14:textId="77777777" w:rsidTr="00FA60BB">
        <w:tc>
          <w:tcPr>
            <w:tcW w:w="1095" w:type="dxa"/>
            <w:vMerge w:val="restart"/>
            <w:shd w:val="clear" w:color="auto" w:fill="auto"/>
          </w:tcPr>
          <w:p w14:paraId="20A151F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w:t>
            </w:r>
          </w:p>
        </w:tc>
        <w:tc>
          <w:tcPr>
            <w:tcW w:w="2505" w:type="dxa"/>
            <w:vMerge w:val="restart"/>
            <w:shd w:val="clear" w:color="auto" w:fill="auto"/>
          </w:tcPr>
          <w:p w14:paraId="67D368DE" w14:textId="77777777" w:rsidR="003530D5" w:rsidRPr="00FA60BB" w:rsidRDefault="003530D5" w:rsidP="003530D5">
            <w:pPr>
              <w:pStyle w:val="ListParagraph"/>
              <w:numPr>
                <w:ilvl w:val="1"/>
                <w:numId w:val="17"/>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Proses penyambungan belt conveyor</w:t>
            </w:r>
          </w:p>
        </w:tc>
        <w:tc>
          <w:tcPr>
            <w:tcW w:w="1220" w:type="dxa"/>
            <w:vMerge w:val="restart"/>
            <w:shd w:val="clear" w:color="auto" w:fill="auto"/>
          </w:tcPr>
          <w:p w14:paraId="346B068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9.1.1</w:t>
            </w:r>
          </w:p>
        </w:tc>
        <w:tc>
          <w:tcPr>
            <w:tcW w:w="1425" w:type="dxa"/>
            <w:vMerge w:val="restart"/>
            <w:shd w:val="clear" w:color="auto" w:fill="auto"/>
          </w:tcPr>
          <w:p w14:paraId="08E763B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Adanya bahan kimia yang berbahaya</w:t>
            </w:r>
          </w:p>
        </w:tc>
        <w:tc>
          <w:tcPr>
            <w:tcW w:w="985" w:type="dxa"/>
            <w:shd w:val="clear" w:color="auto" w:fill="auto"/>
          </w:tcPr>
          <w:p w14:paraId="2FE9D73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9.1.1.1</w:t>
            </w:r>
          </w:p>
        </w:tc>
        <w:tc>
          <w:tcPr>
            <w:tcW w:w="1417" w:type="dxa"/>
            <w:shd w:val="clear" w:color="auto" w:fill="auto"/>
          </w:tcPr>
          <w:p w14:paraId="38F27AD4"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masker safety</w:t>
            </w:r>
          </w:p>
        </w:tc>
      </w:tr>
      <w:tr w:rsidR="003530D5" w:rsidRPr="00FA60BB" w14:paraId="26FA8E36" w14:textId="77777777" w:rsidTr="00FA60BB">
        <w:tc>
          <w:tcPr>
            <w:tcW w:w="1095" w:type="dxa"/>
            <w:vMerge/>
            <w:shd w:val="clear" w:color="auto" w:fill="auto"/>
          </w:tcPr>
          <w:p w14:paraId="5684FEAF"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72B5C8F"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658AC3BF"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17846283"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4CC3F330"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9.1.1.2</w:t>
            </w:r>
          </w:p>
        </w:tc>
        <w:tc>
          <w:tcPr>
            <w:tcW w:w="1417" w:type="dxa"/>
            <w:shd w:val="clear" w:color="auto" w:fill="auto"/>
          </w:tcPr>
          <w:p w14:paraId="145549B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Sebelum menggunakan bahan kimia semua pekerja harus memahami dan membaca MSDS yang ada pada bahan kimia ketika akan digunakan</w:t>
            </w:r>
          </w:p>
        </w:tc>
      </w:tr>
      <w:tr w:rsidR="003530D5" w:rsidRPr="00FA60BB" w14:paraId="1CB1C4DD" w14:textId="77777777" w:rsidTr="00FA60BB">
        <w:tc>
          <w:tcPr>
            <w:tcW w:w="1095" w:type="dxa"/>
            <w:vMerge/>
            <w:shd w:val="clear" w:color="auto" w:fill="auto"/>
          </w:tcPr>
          <w:p w14:paraId="752E6A15"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0A897E0"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2ED723C0"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9.1.2</w:t>
            </w:r>
          </w:p>
        </w:tc>
        <w:tc>
          <w:tcPr>
            <w:tcW w:w="1425" w:type="dxa"/>
            <w:vMerge w:val="restart"/>
            <w:shd w:val="clear" w:color="auto" w:fill="auto"/>
          </w:tcPr>
          <w:p w14:paraId="0E833925"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Tersayat cutter atau knife</w:t>
            </w:r>
          </w:p>
        </w:tc>
        <w:tc>
          <w:tcPr>
            <w:tcW w:w="985" w:type="dxa"/>
            <w:shd w:val="clear" w:color="auto" w:fill="auto"/>
          </w:tcPr>
          <w:p w14:paraId="5B34035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9.1.2.1</w:t>
            </w:r>
          </w:p>
        </w:tc>
        <w:tc>
          <w:tcPr>
            <w:tcW w:w="1417" w:type="dxa"/>
            <w:shd w:val="clear" w:color="auto" w:fill="auto"/>
          </w:tcPr>
          <w:p w14:paraId="75717566"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 safety</w:t>
            </w:r>
          </w:p>
        </w:tc>
      </w:tr>
      <w:tr w:rsidR="003530D5" w:rsidRPr="00FA60BB" w14:paraId="30DDEF40" w14:textId="77777777" w:rsidTr="00FA60BB">
        <w:tc>
          <w:tcPr>
            <w:tcW w:w="1095" w:type="dxa"/>
            <w:vMerge/>
            <w:shd w:val="clear" w:color="auto" w:fill="auto"/>
          </w:tcPr>
          <w:p w14:paraId="6ADA2108"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D322C70"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18DF9A55"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553079F5"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3FC385F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9.1.2.2</w:t>
            </w:r>
          </w:p>
        </w:tc>
        <w:tc>
          <w:tcPr>
            <w:tcW w:w="1417" w:type="dxa"/>
            <w:shd w:val="clear" w:color="auto" w:fill="auto"/>
          </w:tcPr>
          <w:p w14:paraId="4AF840E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seluruh anggota badan dalam posisi jarak yang aman</w:t>
            </w:r>
          </w:p>
        </w:tc>
      </w:tr>
      <w:tr w:rsidR="003530D5" w:rsidRPr="00FA60BB" w14:paraId="6A0E8818" w14:textId="77777777" w:rsidTr="00FA60BB">
        <w:tc>
          <w:tcPr>
            <w:tcW w:w="1095" w:type="dxa"/>
            <w:vMerge/>
            <w:shd w:val="clear" w:color="auto" w:fill="auto"/>
          </w:tcPr>
          <w:p w14:paraId="4D303939"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E102AC7"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5D4603C9"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620C1AA5"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56729F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9.1.2.3</w:t>
            </w:r>
          </w:p>
        </w:tc>
        <w:tc>
          <w:tcPr>
            <w:tcW w:w="1417" w:type="dxa"/>
            <w:shd w:val="clear" w:color="auto" w:fill="auto"/>
          </w:tcPr>
          <w:p w14:paraId="61C1FCD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badan pada posisi yang aman ketika melakukan penyayatan</w:t>
            </w:r>
          </w:p>
        </w:tc>
      </w:tr>
      <w:tr w:rsidR="003530D5" w:rsidRPr="00FA60BB" w14:paraId="3CBBAC18" w14:textId="77777777" w:rsidTr="00FA60BB">
        <w:tc>
          <w:tcPr>
            <w:tcW w:w="1095" w:type="dxa"/>
            <w:vMerge w:val="restart"/>
            <w:shd w:val="clear" w:color="auto" w:fill="auto"/>
          </w:tcPr>
          <w:p w14:paraId="4A87EA71"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w:t>
            </w:r>
          </w:p>
        </w:tc>
        <w:tc>
          <w:tcPr>
            <w:tcW w:w="2505" w:type="dxa"/>
            <w:vMerge w:val="restart"/>
            <w:shd w:val="clear" w:color="auto" w:fill="auto"/>
          </w:tcPr>
          <w:p w14:paraId="5B39D634" w14:textId="77777777" w:rsidR="003530D5" w:rsidRPr="00FA60BB" w:rsidRDefault="003530D5" w:rsidP="003530D5">
            <w:pPr>
              <w:pStyle w:val="ListParagraph"/>
              <w:numPr>
                <w:ilvl w:val="1"/>
                <w:numId w:val="18"/>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Clamp Belt dan Tention</w:t>
            </w:r>
          </w:p>
        </w:tc>
        <w:tc>
          <w:tcPr>
            <w:tcW w:w="1220" w:type="dxa"/>
            <w:vMerge w:val="restart"/>
            <w:shd w:val="clear" w:color="auto" w:fill="auto"/>
          </w:tcPr>
          <w:p w14:paraId="54DB6AF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10.1.1</w:t>
            </w:r>
          </w:p>
        </w:tc>
        <w:tc>
          <w:tcPr>
            <w:tcW w:w="1425" w:type="dxa"/>
            <w:vMerge w:val="restart"/>
            <w:shd w:val="clear" w:color="auto" w:fill="auto"/>
          </w:tcPr>
          <w:p w14:paraId="00A3A362"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Sling yang terputus</w:t>
            </w:r>
          </w:p>
          <w:p w14:paraId="20BFA0A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lastRenderedPageBreak/>
              <w:t xml:space="preserve"> </w:t>
            </w:r>
          </w:p>
        </w:tc>
        <w:tc>
          <w:tcPr>
            <w:tcW w:w="985" w:type="dxa"/>
            <w:shd w:val="clear" w:color="auto" w:fill="auto"/>
          </w:tcPr>
          <w:p w14:paraId="7283B78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lastRenderedPageBreak/>
              <w:t>10.1.1.1</w:t>
            </w:r>
          </w:p>
        </w:tc>
        <w:tc>
          <w:tcPr>
            <w:tcW w:w="1417" w:type="dxa"/>
            <w:shd w:val="clear" w:color="auto" w:fill="auto"/>
          </w:tcPr>
          <w:p w14:paraId="4225BC75" w14:textId="77777777" w:rsidR="003530D5" w:rsidRPr="00FA60BB" w:rsidRDefault="003530D5" w:rsidP="0049631B">
            <w:pPr>
              <w:jc w:val="both"/>
              <w:rPr>
                <w:rFonts w:eastAsia="Calibri"/>
                <w:kern w:val="2"/>
                <w:sz w:val="22"/>
                <w:szCs w:val="22"/>
                <w:lang w:val="en-ID"/>
              </w:rPr>
            </w:pPr>
            <w:proofErr w:type="spellStart"/>
            <w:r w:rsidRPr="00FA60BB">
              <w:rPr>
                <w:rFonts w:eastAsia="Calibri"/>
                <w:kern w:val="2"/>
                <w:sz w:val="22"/>
                <w:szCs w:val="22"/>
                <w:lang w:val="en-ID"/>
              </w:rPr>
              <w:t>Memakai</w:t>
            </w:r>
            <w:proofErr w:type="spellEnd"/>
            <w:r w:rsidRPr="00FA60BB">
              <w:rPr>
                <w:rFonts w:eastAsia="Calibri"/>
                <w:kern w:val="2"/>
                <w:sz w:val="22"/>
                <w:szCs w:val="22"/>
                <w:lang w:val="en-ID"/>
              </w:rPr>
              <w:t xml:space="preserve"> helm </w:t>
            </w:r>
            <w:r w:rsidRPr="00FA60BB">
              <w:rPr>
                <w:rFonts w:eastAsia="Calibri"/>
                <w:kern w:val="2"/>
                <w:sz w:val="22"/>
                <w:szCs w:val="22"/>
                <w:lang w:val="en-ID"/>
              </w:rPr>
              <w:lastRenderedPageBreak/>
              <w:t>safety/APD y</w:t>
            </w:r>
            <w:r w:rsidRPr="00FA60BB">
              <w:rPr>
                <w:rFonts w:eastAsia="Calibri"/>
                <w:kern w:val="2"/>
                <w:sz w:val="22"/>
                <w:szCs w:val="22"/>
              </w:rPr>
              <w:t>ang sesuai standar</w:t>
            </w:r>
          </w:p>
        </w:tc>
      </w:tr>
      <w:tr w:rsidR="003530D5" w:rsidRPr="00FA60BB" w14:paraId="3EE4FF56" w14:textId="77777777" w:rsidTr="00FA60BB">
        <w:tc>
          <w:tcPr>
            <w:tcW w:w="1095" w:type="dxa"/>
            <w:vMerge/>
            <w:shd w:val="clear" w:color="auto" w:fill="auto"/>
          </w:tcPr>
          <w:p w14:paraId="06C5FB86" w14:textId="77777777" w:rsidR="003530D5" w:rsidRPr="00FA60BB" w:rsidRDefault="003530D5" w:rsidP="0049631B">
            <w:pPr>
              <w:jc w:val="center"/>
              <w:rPr>
                <w:rFonts w:eastAsia="Calibri"/>
                <w:kern w:val="2"/>
                <w:sz w:val="22"/>
                <w:szCs w:val="22"/>
                <w:lang w:val="en-ID"/>
              </w:rPr>
            </w:pPr>
          </w:p>
        </w:tc>
        <w:tc>
          <w:tcPr>
            <w:tcW w:w="2505" w:type="dxa"/>
            <w:vMerge/>
            <w:shd w:val="clear" w:color="auto" w:fill="auto"/>
          </w:tcPr>
          <w:p w14:paraId="744EFF3F" w14:textId="77777777" w:rsidR="003530D5" w:rsidRPr="00FA60BB" w:rsidRDefault="003530D5" w:rsidP="0049631B">
            <w:pPr>
              <w:jc w:val="both"/>
              <w:rPr>
                <w:rFonts w:eastAsia="Calibri"/>
                <w:kern w:val="2"/>
                <w:sz w:val="22"/>
                <w:szCs w:val="22"/>
                <w:lang w:val="en-ID"/>
              </w:rPr>
            </w:pPr>
          </w:p>
        </w:tc>
        <w:tc>
          <w:tcPr>
            <w:tcW w:w="1220" w:type="dxa"/>
            <w:vMerge/>
            <w:shd w:val="clear" w:color="auto" w:fill="auto"/>
          </w:tcPr>
          <w:p w14:paraId="15A2FD3D" w14:textId="77777777" w:rsidR="003530D5" w:rsidRPr="00FA60BB" w:rsidRDefault="003530D5" w:rsidP="0049631B">
            <w:pPr>
              <w:jc w:val="center"/>
              <w:rPr>
                <w:rFonts w:eastAsia="Calibri"/>
                <w:kern w:val="2"/>
                <w:sz w:val="22"/>
                <w:szCs w:val="22"/>
                <w:lang w:val="en-ID"/>
              </w:rPr>
            </w:pPr>
          </w:p>
        </w:tc>
        <w:tc>
          <w:tcPr>
            <w:tcW w:w="1425" w:type="dxa"/>
            <w:vMerge/>
            <w:shd w:val="clear" w:color="auto" w:fill="auto"/>
          </w:tcPr>
          <w:p w14:paraId="28D9CFA0" w14:textId="77777777" w:rsidR="003530D5" w:rsidRPr="00FA60BB" w:rsidRDefault="003530D5" w:rsidP="0049631B">
            <w:pPr>
              <w:jc w:val="both"/>
              <w:rPr>
                <w:rFonts w:eastAsia="Calibri"/>
                <w:kern w:val="2"/>
                <w:sz w:val="22"/>
                <w:szCs w:val="22"/>
                <w:lang w:val="en-ID"/>
              </w:rPr>
            </w:pPr>
          </w:p>
        </w:tc>
        <w:tc>
          <w:tcPr>
            <w:tcW w:w="985" w:type="dxa"/>
            <w:shd w:val="clear" w:color="auto" w:fill="auto"/>
          </w:tcPr>
          <w:p w14:paraId="46FEE505" w14:textId="77777777" w:rsidR="003530D5" w:rsidRPr="00FA60BB" w:rsidRDefault="003530D5" w:rsidP="0049631B">
            <w:pPr>
              <w:jc w:val="center"/>
              <w:rPr>
                <w:rFonts w:eastAsia="Calibri"/>
                <w:kern w:val="2"/>
                <w:sz w:val="22"/>
                <w:szCs w:val="22"/>
                <w:lang w:val="en-ID"/>
              </w:rPr>
            </w:pPr>
            <w:r w:rsidRPr="00FA60BB">
              <w:rPr>
                <w:rFonts w:eastAsia="Calibri"/>
                <w:kern w:val="2"/>
                <w:sz w:val="22"/>
                <w:szCs w:val="22"/>
              </w:rPr>
              <w:t>10.1.1.2</w:t>
            </w:r>
          </w:p>
        </w:tc>
        <w:tc>
          <w:tcPr>
            <w:tcW w:w="1417" w:type="dxa"/>
            <w:shd w:val="clear" w:color="auto" w:fill="auto"/>
          </w:tcPr>
          <w:p w14:paraId="3BA4DDF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pekerja dijarak yang aman</w:t>
            </w:r>
          </w:p>
        </w:tc>
      </w:tr>
      <w:tr w:rsidR="003530D5" w:rsidRPr="00FA60BB" w14:paraId="66474EAD" w14:textId="77777777" w:rsidTr="00FA60BB">
        <w:tc>
          <w:tcPr>
            <w:tcW w:w="1095" w:type="dxa"/>
            <w:vMerge/>
            <w:shd w:val="clear" w:color="auto" w:fill="auto"/>
          </w:tcPr>
          <w:p w14:paraId="72246A9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7A194531"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6806735"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77042036"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7454AE27"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10.1.1.3</w:t>
            </w:r>
          </w:p>
        </w:tc>
        <w:tc>
          <w:tcPr>
            <w:tcW w:w="1417" w:type="dxa"/>
            <w:shd w:val="clear" w:color="auto" w:fill="auto"/>
          </w:tcPr>
          <w:p w14:paraId="6FA9F5CB"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Tonase pada sling harus lebih besar dari benda yang ditarik</w:t>
            </w:r>
          </w:p>
        </w:tc>
      </w:tr>
      <w:tr w:rsidR="003530D5" w:rsidRPr="00FA60BB" w14:paraId="3342F590" w14:textId="77777777" w:rsidTr="00FA60BB">
        <w:tc>
          <w:tcPr>
            <w:tcW w:w="1095" w:type="dxa"/>
            <w:vMerge/>
            <w:shd w:val="clear" w:color="auto" w:fill="auto"/>
          </w:tcPr>
          <w:p w14:paraId="58A22C45"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08942B5"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0CD10C53"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4AD27536"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6E78724"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10.1.1.4</w:t>
            </w:r>
          </w:p>
        </w:tc>
        <w:tc>
          <w:tcPr>
            <w:tcW w:w="1417" w:type="dxa"/>
            <w:shd w:val="clear" w:color="auto" w:fill="auto"/>
          </w:tcPr>
          <w:p w14:paraId="7B38207B"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Keadan sling harus bagus dan tidak cacat</w:t>
            </w:r>
          </w:p>
        </w:tc>
      </w:tr>
      <w:tr w:rsidR="003530D5" w:rsidRPr="00FA60BB" w14:paraId="6CEAE32C" w14:textId="77777777" w:rsidTr="00FA60BB">
        <w:tc>
          <w:tcPr>
            <w:tcW w:w="1095" w:type="dxa"/>
            <w:vMerge/>
            <w:shd w:val="clear" w:color="auto" w:fill="auto"/>
          </w:tcPr>
          <w:p w14:paraId="2AD357ED"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08E0E4EF"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36BB6364"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4DE0C081"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4245F22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10.1.1.5</w:t>
            </w:r>
          </w:p>
        </w:tc>
        <w:tc>
          <w:tcPr>
            <w:tcW w:w="1417" w:type="dxa"/>
            <w:shd w:val="clear" w:color="auto" w:fill="auto"/>
          </w:tcPr>
          <w:p w14:paraId="10677B1E"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Memasang tanda/barikade di radius yang aman</w:t>
            </w:r>
          </w:p>
        </w:tc>
      </w:tr>
      <w:tr w:rsidR="003530D5" w:rsidRPr="00FA60BB" w14:paraId="6F06063F" w14:textId="77777777" w:rsidTr="00FA60BB">
        <w:tc>
          <w:tcPr>
            <w:tcW w:w="1095" w:type="dxa"/>
            <w:vMerge/>
            <w:shd w:val="clear" w:color="auto" w:fill="auto"/>
          </w:tcPr>
          <w:p w14:paraId="0A19EE7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1FDD4EC7"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0823E71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10.1.2</w:t>
            </w:r>
          </w:p>
        </w:tc>
        <w:tc>
          <w:tcPr>
            <w:tcW w:w="1425" w:type="dxa"/>
            <w:vMerge w:val="restart"/>
            <w:shd w:val="clear" w:color="auto" w:fill="auto"/>
          </w:tcPr>
          <w:p w14:paraId="6464F2B5"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Terjepit Clamp Belt</w:t>
            </w:r>
          </w:p>
        </w:tc>
        <w:tc>
          <w:tcPr>
            <w:tcW w:w="985" w:type="dxa"/>
            <w:shd w:val="clear" w:color="auto" w:fill="auto"/>
          </w:tcPr>
          <w:p w14:paraId="0FC0010B"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10.1.2.1</w:t>
            </w:r>
          </w:p>
        </w:tc>
        <w:tc>
          <w:tcPr>
            <w:tcW w:w="1417" w:type="dxa"/>
            <w:shd w:val="clear" w:color="auto" w:fill="auto"/>
          </w:tcPr>
          <w:p w14:paraId="53F4BD1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 safety</w:t>
            </w:r>
          </w:p>
        </w:tc>
      </w:tr>
      <w:tr w:rsidR="003530D5" w:rsidRPr="00FA60BB" w14:paraId="744DDFA2" w14:textId="77777777" w:rsidTr="00FA60BB">
        <w:tc>
          <w:tcPr>
            <w:tcW w:w="1095" w:type="dxa"/>
            <w:vMerge/>
            <w:shd w:val="clear" w:color="auto" w:fill="auto"/>
          </w:tcPr>
          <w:p w14:paraId="552A8D41"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5C79E5E1"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B74DED3"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5D9528AE"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3E4687DB"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10.1.2.2</w:t>
            </w:r>
          </w:p>
        </w:tc>
        <w:tc>
          <w:tcPr>
            <w:tcW w:w="1417" w:type="dxa"/>
            <w:shd w:val="clear" w:color="auto" w:fill="auto"/>
          </w:tcPr>
          <w:p w14:paraId="32D6C4E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Bolt dan pengikat clamp belt harus dalam keadaan kencang</w:t>
            </w:r>
          </w:p>
        </w:tc>
      </w:tr>
      <w:tr w:rsidR="003530D5" w:rsidRPr="00FA60BB" w14:paraId="133BF256" w14:textId="77777777" w:rsidTr="00FA60BB">
        <w:tc>
          <w:tcPr>
            <w:tcW w:w="1095" w:type="dxa"/>
            <w:vMerge w:val="restart"/>
            <w:shd w:val="clear" w:color="auto" w:fill="auto"/>
          </w:tcPr>
          <w:p w14:paraId="6A894FB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w:t>
            </w:r>
          </w:p>
        </w:tc>
        <w:tc>
          <w:tcPr>
            <w:tcW w:w="2505" w:type="dxa"/>
            <w:vMerge w:val="restart"/>
            <w:shd w:val="clear" w:color="auto" w:fill="auto"/>
          </w:tcPr>
          <w:p w14:paraId="30C54301" w14:textId="77777777" w:rsidR="003530D5" w:rsidRPr="00FA60BB" w:rsidRDefault="003530D5" w:rsidP="003530D5">
            <w:pPr>
              <w:pStyle w:val="ListParagraph"/>
              <w:numPr>
                <w:ilvl w:val="1"/>
                <w:numId w:val="19"/>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Melakukan penurunan pada Counterweight</w:t>
            </w:r>
          </w:p>
        </w:tc>
        <w:tc>
          <w:tcPr>
            <w:tcW w:w="1220" w:type="dxa"/>
            <w:vMerge w:val="restart"/>
            <w:shd w:val="clear" w:color="auto" w:fill="auto"/>
          </w:tcPr>
          <w:p w14:paraId="1AA8576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11.1.1</w:t>
            </w:r>
          </w:p>
        </w:tc>
        <w:tc>
          <w:tcPr>
            <w:tcW w:w="1425" w:type="dxa"/>
            <w:vMerge w:val="restart"/>
            <w:shd w:val="clear" w:color="auto" w:fill="auto"/>
          </w:tcPr>
          <w:p w14:paraId="472ED72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Counterweight terjatuh</w:t>
            </w:r>
          </w:p>
        </w:tc>
        <w:tc>
          <w:tcPr>
            <w:tcW w:w="985" w:type="dxa"/>
            <w:shd w:val="clear" w:color="auto" w:fill="auto"/>
          </w:tcPr>
          <w:p w14:paraId="6B01A65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11.1.1.1</w:t>
            </w:r>
          </w:p>
        </w:tc>
        <w:tc>
          <w:tcPr>
            <w:tcW w:w="1417" w:type="dxa"/>
            <w:shd w:val="clear" w:color="auto" w:fill="auto"/>
          </w:tcPr>
          <w:p w14:paraId="3958803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Rantai atau SWL Sling dipastikan telah sesuai dengan berat bendanya yang akan diangkat</w:t>
            </w:r>
          </w:p>
        </w:tc>
      </w:tr>
      <w:tr w:rsidR="003530D5" w:rsidRPr="00FA60BB" w14:paraId="1546421E" w14:textId="77777777" w:rsidTr="00FA60BB">
        <w:tc>
          <w:tcPr>
            <w:tcW w:w="1095" w:type="dxa"/>
            <w:vMerge/>
            <w:shd w:val="clear" w:color="auto" w:fill="auto"/>
          </w:tcPr>
          <w:p w14:paraId="7DCC88BB"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AA676AE"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4F23B7B8"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284BE4C3"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0293DB4B"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11.1.1.2</w:t>
            </w:r>
          </w:p>
        </w:tc>
        <w:tc>
          <w:tcPr>
            <w:tcW w:w="1417" w:type="dxa"/>
            <w:shd w:val="clear" w:color="auto" w:fill="auto"/>
          </w:tcPr>
          <w:p w14:paraId="7D508689"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Shackle dipasang dengan baik dan benar</w:t>
            </w:r>
          </w:p>
        </w:tc>
      </w:tr>
      <w:tr w:rsidR="003530D5" w:rsidRPr="00FA60BB" w14:paraId="3AAB2EAA" w14:textId="77777777" w:rsidTr="00FA60BB">
        <w:tc>
          <w:tcPr>
            <w:tcW w:w="1095" w:type="dxa"/>
            <w:vMerge/>
            <w:shd w:val="clear" w:color="auto" w:fill="auto"/>
          </w:tcPr>
          <w:p w14:paraId="4363252E"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4D963CF6"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17AD8EBF" w14:textId="77777777" w:rsidR="003530D5" w:rsidRPr="00FA60BB" w:rsidRDefault="003530D5" w:rsidP="0049631B">
            <w:pPr>
              <w:jc w:val="center"/>
              <w:rPr>
                <w:rFonts w:eastAsia="Calibri"/>
                <w:kern w:val="2"/>
                <w:sz w:val="22"/>
                <w:szCs w:val="22"/>
                <w:lang w:val="sv-SE"/>
              </w:rPr>
            </w:pPr>
          </w:p>
        </w:tc>
        <w:tc>
          <w:tcPr>
            <w:tcW w:w="1425" w:type="dxa"/>
            <w:vMerge/>
            <w:shd w:val="clear" w:color="auto" w:fill="auto"/>
          </w:tcPr>
          <w:p w14:paraId="784A0602"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4AD565A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11.1.1.3</w:t>
            </w:r>
          </w:p>
        </w:tc>
        <w:tc>
          <w:tcPr>
            <w:tcW w:w="1417" w:type="dxa"/>
            <w:shd w:val="clear" w:color="auto" w:fill="auto"/>
          </w:tcPr>
          <w:p w14:paraId="77A972E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Memastikan Chain Block mampu menahan beban pada counterweight</w:t>
            </w:r>
          </w:p>
        </w:tc>
      </w:tr>
      <w:tr w:rsidR="003530D5" w:rsidRPr="00FA60BB" w14:paraId="38C239FA" w14:textId="77777777" w:rsidTr="00FA60BB">
        <w:tc>
          <w:tcPr>
            <w:tcW w:w="1095" w:type="dxa"/>
            <w:vMerge/>
            <w:shd w:val="clear" w:color="auto" w:fill="auto"/>
          </w:tcPr>
          <w:p w14:paraId="542A02B4"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AB69026" w14:textId="77777777" w:rsidR="003530D5" w:rsidRPr="00FA60BB" w:rsidRDefault="003530D5" w:rsidP="0049631B">
            <w:pPr>
              <w:jc w:val="both"/>
              <w:rPr>
                <w:rFonts w:eastAsia="Calibri"/>
                <w:kern w:val="2"/>
                <w:sz w:val="22"/>
                <w:szCs w:val="22"/>
                <w:lang w:val="sv-SE"/>
              </w:rPr>
            </w:pPr>
          </w:p>
        </w:tc>
        <w:tc>
          <w:tcPr>
            <w:tcW w:w="1220" w:type="dxa"/>
            <w:vMerge w:val="restart"/>
            <w:shd w:val="clear" w:color="auto" w:fill="auto"/>
          </w:tcPr>
          <w:p w14:paraId="78C4FD0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11.1.2</w:t>
            </w:r>
          </w:p>
        </w:tc>
        <w:tc>
          <w:tcPr>
            <w:tcW w:w="1425" w:type="dxa"/>
            <w:vMerge w:val="restart"/>
            <w:shd w:val="clear" w:color="auto" w:fill="auto"/>
          </w:tcPr>
          <w:p w14:paraId="382D20E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Area tempat kerja di ketinggian </w:t>
            </w:r>
          </w:p>
        </w:tc>
        <w:tc>
          <w:tcPr>
            <w:tcW w:w="985" w:type="dxa"/>
            <w:shd w:val="clear" w:color="auto" w:fill="auto"/>
          </w:tcPr>
          <w:p w14:paraId="36554DA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11.1.2.1</w:t>
            </w:r>
          </w:p>
        </w:tc>
        <w:tc>
          <w:tcPr>
            <w:tcW w:w="1417" w:type="dxa"/>
            <w:shd w:val="clear" w:color="auto" w:fill="auto"/>
          </w:tcPr>
          <w:p w14:paraId="01912843" w14:textId="77777777" w:rsidR="003530D5" w:rsidRPr="00FA60BB" w:rsidRDefault="003530D5" w:rsidP="0049631B">
            <w:pPr>
              <w:jc w:val="both"/>
              <w:rPr>
                <w:rFonts w:eastAsia="Calibri"/>
                <w:kern w:val="2"/>
                <w:sz w:val="22"/>
                <w:szCs w:val="22"/>
                <w:lang w:val="en-ID"/>
              </w:rPr>
            </w:pPr>
            <w:proofErr w:type="spellStart"/>
            <w:r w:rsidRPr="00FA60BB">
              <w:rPr>
                <w:rFonts w:eastAsia="Calibri"/>
                <w:kern w:val="2"/>
                <w:sz w:val="22"/>
                <w:szCs w:val="22"/>
                <w:lang w:val="en-ID"/>
              </w:rPr>
              <w:t>Menggunakan</w:t>
            </w:r>
            <w:proofErr w:type="spellEnd"/>
            <w:r w:rsidRPr="00FA60BB">
              <w:rPr>
                <w:rFonts w:eastAsia="Calibri"/>
                <w:kern w:val="2"/>
                <w:sz w:val="22"/>
                <w:szCs w:val="22"/>
                <w:lang w:val="en-ID"/>
              </w:rPr>
              <w:t xml:space="preserve"> Safety Full Body H</w:t>
            </w:r>
            <w:r w:rsidRPr="00FA60BB">
              <w:rPr>
                <w:rFonts w:eastAsia="Calibri"/>
                <w:kern w:val="2"/>
                <w:sz w:val="22"/>
                <w:szCs w:val="22"/>
              </w:rPr>
              <w:t>ardnest</w:t>
            </w:r>
          </w:p>
        </w:tc>
      </w:tr>
      <w:tr w:rsidR="003530D5" w:rsidRPr="00FA60BB" w14:paraId="4BA8F996" w14:textId="77777777" w:rsidTr="00FA60BB">
        <w:tc>
          <w:tcPr>
            <w:tcW w:w="1095" w:type="dxa"/>
            <w:vMerge/>
            <w:shd w:val="clear" w:color="auto" w:fill="auto"/>
          </w:tcPr>
          <w:p w14:paraId="0E370909" w14:textId="77777777" w:rsidR="003530D5" w:rsidRPr="00FA60BB" w:rsidRDefault="003530D5" w:rsidP="0049631B">
            <w:pPr>
              <w:jc w:val="center"/>
              <w:rPr>
                <w:rFonts w:eastAsia="Calibri"/>
                <w:kern w:val="2"/>
                <w:sz w:val="22"/>
                <w:szCs w:val="22"/>
                <w:lang w:val="en-ID"/>
              </w:rPr>
            </w:pPr>
          </w:p>
        </w:tc>
        <w:tc>
          <w:tcPr>
            <w:tcW w:w="2505" w:type="dxa"/>
            <w:vMerge/>
            <w:shd w:val="clear" w:color="auto" w:fill="auto"/>
          </w:tcPr>
          <w:p w14:paraId="70625BB5" w14:textId="77777777" w:rsidR="003530D5" w:rsidRPr="00FA60BB" w:rsidRDefault="003530D5" w:rsidP="0049631B">
            <w:pPr>
              <w:jc w:val="both"/>
              <w:rPr>
                <w:rFonts w:eastAsia="Calibri"/>
                <w:kern w:val="2"/>
                <w:sz w:val="22"/>
                <w:szCs w:val="22"/>
                <w:lang w:val="en-ID"/>
              </w:rPr>
            </w:pPr>
          </w:p>
        </w:tc>
        <w:tc>
          <w:tcPr>
            <w:tcW w:w="1220" w:type="dxa"/>
            <w:vMerge/>
            <w:shd w:val="clear" w:color="auto" w:fill="auto"/>
          </w:tcPr>
          <w:p w14:paraId="08652CDD" w14:textId="77777777" w:rsidR="003530D5" w:rsidRPr="00FA60BB" w:rsidRDefault="003530D5" w:rsidP="0049631B">
            <w:pPr>
              <w:jc w:val="center"/>
              <w:rPr>
                <w:rFonts w:eastAsia="Calibri"/>
                <w:kern w:val="2"/>
                <w:sz w:val="22"/>
                <w:szCs w:val="22"/>
                <w:lang w:val="en-ID"/>
              </w:rPr>
            </w:pPr>
          </w:p>
        </w:tc>
        <w:tc>
          <w:tcPr>
            <w:tcW w:w="1425" w:type="dxa"/>
            <w:vMerge/>
            <w:shd w:val="clear" w:color="auto" w:fill="auto"/>
          </w:tcPr>
          <w:p w14:paraId="2C76C260" w14:textId="77777777" w:rsidR="003530D5" w:rsidRPr="00FA60BB" w:rsidRDefault="003530D5" w:rsidP="0049631B">
            <w:pPr>
              <w:jc w:val="both"/>
              <w:rPr>
                <w:rFonts w:eastAsia="Calibri"/>
                <w:kern w:val="2"/>
                <w:sz w:val="22"/>
                <w:szCs w:val="22"/>
                <w:lang w:val="en-ID"/>
              </w:rPr>
            </w:pPr>
          </w:p>
        </w:tc>
        <w:tc>
          <w:tcPr>
            <w:tcW w:w="985" w:type="dxa"/>
            <w:shd w:val="clear" w:color="auto" w:fill="auto"/>
          </w:tcPr>
          <w:p w14:paraId="630B972B" w14:textId="77777777" w:rsidR="003530D5" w:rsidRPr="00FA60BB" w:rsidRDefault="003530D5" w:rsidP="0049631B">
            <w:pPr>
              <w:jc w:val="center"/>
              <w:rPr>
                <w:rFonts w:eastAsia="Calibri"/>
                <w:kern w:val="2"/>
                <w:sz w:val="22"/>
                <w:szCs w:val="22"/>
                <w:lang w:val="en-ID"/>
              </w:rPr>
            </w:pPr>
            <w:r w:rsidRPr="00FA60BB">
              <w:rPr>
                <w:rFonts w:eastAsia="Calibri"/>
                <w:kern w:val="2"/>
                <w:sz w:val="22"/>
                <w:szCs w:val="22"/>
              </w:rPr>
              <w:t>11.1.2.2</w:t>
            </w:r>
          </w:p>
        </w:tc>
        <w:tc>
          <w:tcPr>
            <w:tcW w:w="1417" w:type="dxa"/>
            <w:shd w:val="clear" w:color="auto" w:fill="auto"/>
          </w:tcPr>
          <w:p w14:paraId="4EB33299" w14:textId="77777777" w:rsidR="003530D5" w:rsidRPr="00FA60BB" w:rsidRDefault="003530D5" w:rsidP="0049631B">
            <w:pPr>
              <w:jc w:val="both"/>
              <w:rPr>
                <w:rFonts w:eastAsia="Calibri"/>
                <w:kern w:val="2"/>
                <w:sz w:val="22"/>
                <w:szCs w:val="22"/>
                <w:lang w:val="en-ID"/>
              </w:rPr>
            </w:pPr>
            <w:r w:rsidRPr="00FA60BB">
              <w:rPr>
                <w:rFonts w:eastAsia="Calibri"/>
                <w:kern w:val="2"/>
                <w:sz w:val="22"/>
                <w:szCs w:val="22"/>
                <w:lang w:val="en-ID"/>
              </w:rPr>
              <w:t xml:space="preserve">Tidak </w:t>
            </w:r>
            <w:proofErr w:type="spellStart"/>
            <w:r w:rsidRPr="00FA60BB">
              <w:rPr>
                <w:rFonts w:eastAsia="Calibri"/>
                <w:kern w:val="2"/>
                <w:sz w:val="22"/>
                <w:szCs w:val="22"/>
                <w:lang w:val="en-ID"/>
              </w:rPr>
              <w:t>diperbolehka</w:t>
            </w:r>
            <w:r w:rsidRPr="00FA60BB">
              <w:rPr>
                <w:rFonts w:eastAsia="Calibri"/>
                <w:kern w:val="2"/>
                <w:sz w:val="22"/>
                <w:szCs w:val="22"/>
                <w:lang w:val="en-ID"/>
              </w:rPr>
              <w:lastRenderedPageBreak/>
              <w:t>n</w:t>
            </w:r>
            <w:proofErr w:type="spellEnd"/>
            <w:r w:rsidRPr="00FA60BB">
              <w:rPr>
                <w:rFonts w:eastAsia="Calibri"/>
                <w:kern w:val="2"/>
                <w:sz w:val="22"/>
                <w:szCs w:val="22"/>
                <w:lang w:val="en-ID"/>
              </w:rPr>
              <w:t xml:space="preserve"> </w:t>
            </w:r>
            <w:proofErr w:type="spellStart"/>
            <w:r w:rsidRPr="00FA60BB">
              <w:rPr>
                <w:rFonts w:eastAsia="Calibri"/>
                <w:kern w:val="2"/>
                <w:sz w:val="22"/>
                <w:szCs w:val="22"/>
                <w:lang w:val="en-ID"/>
              </w:rPr>
              <w:t>untuk</w:t>
            </w:r>
            <w:proofErr w:type="spellEnd"/>
            <w:r w:rsidRPr="00FA60BB">
              <w:rPr>
                <w:rFonts w:eastAsia="Calibri"/>
                <w:kern w:val="2"/>
                <w:sz w:val="22"/>
                <w:szCs w:val="22"/>
                <w:lang w:val="en-ID"/>
              </w:rPr>
              <w:t xml:space="preserve"> </w:t>
            </w:r>
            <w:proofErr w:type="spellStart"/>
            <w:r w:rsidRPr="00FA60BB">
              <w:rPr>
                <w:rFonts w:eastAsia="Calibri"/>
                <w:kern w:val="2"/>
                <w:sz w:val="22"/>
                <w:szCs w:val="22"/>
                <w:lang w:val="en-ID"/>
              </w:rPr>
              <w:t>berdiri</w:t>
            </w:r>
            <w:proofErr w:type="spellEnd"/>
            <w:r w:rsidRPr="00FA60BB">
              <w:rPr>
                <w:rFonts w:eastAsia="Calibri"/>
                <w:kern w:val="2"/>
                <w:sz w:val="22"/>
                <w:szCs w:val="22"/>
                <w:lang w:val="en-ID"/>
              </w:rPr>
              <w:t xml:space="preserve"> </w:t>
            </w:r>
            <w:proofErr w:type="spellStart"/>
            <w:r w:rsidRPr="00FA60BB">
              <w:rPr>
                <w:rFonts w:eastAsia="Calibri"/>
                <w:kern w:val="2"/>
                <w:sz w:val="22"/>
                <w:szCs w:val="22"/>
                <w:lang w:val="en-ID"/>
              </w:rPr>
              <w:t>dibawah</w:t>
            </w:r>
            <w:proofErr w:type="spellEnd"/>
            <w:r w:rsidRPr="00FA60BB">
              <w:rPr>
                <w:rFonts w:eastAsia="Calibri"/>
                <w:kern w:val="2"/>
                <w:sz w:val="22"/>
                <w:szCs w:val="22"/>
                <w:lang w:val="en-ID"/>
              </w:rPr>
              <w:t xml:space="preserve"> </w:t>
            </w:r>
            <w:proofErr w:type="spellStart"/>
            <w:r w:rsidRPr="00FA60BB">
              <w:rPr>
                <w:rFonts w:eastAsia="Calibri"/>
                <w:kern w:val="2"/>
                <w:sz w:val="22"/>
                <w:szCs w:val="22"/>
                <w:lang w:val="en-ID"/>
              </w:rPr>
              <w:t>counterwe</w:t>
            </w:r>
            <w:proofErr w:type="spellEnd"/>
            <w:r w:rsidRPr="00FA60BB">
              <w:rPr>
                <w:rFonts w:eastAsia="Calibri"/>
                <w:kern w:val="2"/>
                <w:sz w:val="22"/>
                <w:szCs w:val="22"/>
              </w:rPr>
              <w:t>ight</w:t>
            </w:r>
          </w:p>
        </w:tc>
      </w:tr>
      <w:tr w:rsidR="003530D5" w:rsidRPr="00FA60BB" w14:paraId="28F8EFE3" w14:textId="77777777" w:rsidTr="00FA60BB">
        <w:tc>
          <w:tcPr>
            <w:tcW w:w="1095" w:type="dxa"/>
            <w:vMerge/>
            <w:shd w:val="clear" w:color="auto" w:fill="auto"/>
          </w:tcPr>
          <w:p w14:paraId="2C7BDFD0" w14:textId="77777777" w:rsidR="003530D5" w:rsidRPr="00FA60BB" w:rsidRDefault="003530D5" w:rsidP="0049631B">
            <w:pPr>
              <w:jc w:val="center"/>
              <w:rPr>
                <w:rFonts w:eastAsia="Calibri"/>
                <w:kern w:val="2"/>
                <w:sz w:val="22"/>
                <w:szCs w:val="22"/>
                <w:lang w:val="en-ID"/>
              </w:rPr>
            </w:pPr>
          </w:p>
        </w:tc>
        <w:tc>
          <w:tcPr>
            <w:tcW w:w="2505" w:type="dxa"/>
            <w:vMerge/>
            <w:shd w:val="clear" w:color="auto" w:fill="auto"/>
          </w:tcPr>
          <w:p w14:paraId="2745ECC1" w14:textId="77777777" w:rsidR="003530D5" w:rsidRPr="00FA60BB" w:rsidRDefault="003530D5" w:rsidP="0049631B">
            <w:pPr>
              <w:jc w:val="both"/>
              <w:rPr>
                <w:rFonts w:eastAsia="Calibri"/>
                <w:kern w:val="2"/>
                <w:sz w:val="22"/>
                <w:szCs w:val="22"/>
                <w:lang w:val="en-ID"/>
              </w:rPr>
            </w:pPr>
          </w:p>
        </w:tc>
        <w:tc>
          <w:tcPr>
            <w:tcW w:w="1220" w:type="dxa"/>
            <w:vMerge w:val="restart"/>
            <w:shd w:val="clear" w:color="auto" w:fill="auto"/>
          </w:tcPr>
          <w:p w14:paraId="409878D0" w14:textId="77777777" w:rsidR="003530D5" w:rsidRPr="00FA60BB" w:rsidRDefault="003530D5" w:rsidP="0049631B">
            <w:pPr>
              <w:jc w:val="center"/>
              <w:rPr>
                <w:rFonts w:eastAsia="Calibri"/>
                <w:kern w:val="2"/>
                <w:sz w:val="22"/>
                <w:szCs w:val="22"/>
                <w:lang w:val="en-ID"/>
              </w:rPr>
            </w:pPr>
            <w:r w:rsidRPr="00FA60BB">
              <w:rPr>
                <w:rFonts w:eastAsia="Calibri"/>
                <w:kern w:val="2"/>
                <w:sz w:val="22"/>
                <w:szCs w:val="22"/>
              </w:rPr>
              <w:t>11.1.3</w:t>
            </w:r>
          </w:p>
        </w:tc>
        <w:tc>
          <w:tcPr>
            <w:tcW w:w="1425" w:type="dxa"/>
            <w:shd w:val="clear" w:color="auto" w:fill="auto"/>
          </w:tcPr>
          <w:p w14:paraId="345F8F1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Ruang tempat berkerja terbatas dan sempit</w:t>
            </w:r>
          </w:p>
        </w:tc>
        <w:tc>
          <w:tcPr>
            <w:tcW w:w="985" w:type="dxa"/>
            <w:shd w:val="clear" w:color="auto" w:fill="auto"/>
          </w:tcPr>
          <w:p w14:paraId="510142C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11.1.3.1</w:t>
            </w:r>
          </w:p>
        </w:tc>
        <w:tc>
          <w:tcPr>
            <w:tcW w:w="1417" w:type="dxa"/>
            <w:shd w:val="clear" w:color="auto" w:fill="auto"/>
          </w:tcPr>
          <w:p w14:paraId="386C2CA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Menjaga komunikasi dan saling bekerjasama antar pekerja</w:t>
            </w:r>
          </w:p>
        </w:tc>
      </w:tr>
      <w:tr w:rsidR="003530D5" w:rsidRPr="00FA60BB" w14:paraId="5449E235" w14:textId="77777777" w:rsidTr="00FA60BB">
        <w:tc>
          <w:tcPr>
            <w:tcW w:w="1095" w:type="dxa"/>
            <w:vMerge/>
            <w:shd w:val="clear" w:color="auto" w:fill="auto"/>
          </w:tcPr>
          <w:p w14:paraId="7117914F"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302E663B" w14:textId="77777777" w:rsidR="003530D5" w:rsidRPr="00FA60BB" w:rsidRDefault="003530D5" w:rsidP="0049631B">
            <w:pPr>
              <w:jc w:val="both"/>
              <w:rPr>
                <w:rFonts w:eastAsia="Calibri"/>
                <w:kern w:val="2"/>
                <w:sz w:val="22"/>
                <w:szCs w:val="22"/>
                <w:lang w:val="sv-SE"/>
              </w:rPr>
            </w:pPr>
          </w:p>
        </w:tc>
        <w:tc>
          <w:tcPr>
            <w:tcW w:w="1220" w:type="dxa"/>
            <w:vMerge/>
            <w:shd w:val="clear" w:color="auto" w:fill="auto"/>
          </w:tcPr>
          <w:p w14:paraId="7F14B9E0" w14:textId="77777777" w:rsidR="003530D5" w:rsidRPr="00FA60BB" w:rsidRDefault="003530D5" w:rsidP="0049631B">
            <w:pPr>
              <w:jc w:val="center"/>
              <w:rPr>
                <w:rFonts w:eastAsia="Calibri"/>
                <w:kern w:val="2"/>
                <w:sz w:val="22"/>
                <w:szCs w:val="22"/>
                <w:lang w:val="sv-SE"/>
              </w:rPr>
            </w:pPr>
          </w:p>
        </w:tc>
        <w:tc>
          <w:tcPr>
            <w:tcW w:w="1425" w:type="dxa"/>
            <w:shd w:val="clear" w:color="auto" w:fill="auto"/>
          </w:tcPr>
          <w:p w14:paraId="592BBB69" w14:textId="77777777" w:rsidR="003530D5" w:rsidRPr="00FA60BB" w:rsidRDefault="003530D5" w:rsidP="0049631B">
            <w:pPr>
              <w:jc w:val="both"/>
              <w:rPr>
                <w:rFonts w:eastAsia="Calibri"/>
                <w:kern w:val="2"/>
                <w:sz w:val="22"/>
                <w:szCs w:val="22"/>
                <w:lang w:val="sv-SE"/>
              </w:rPr>
            </w:pPr>
          </w:p>
        </w:tc>
        <w:tc>
          <w:tcPr>
            <w:tcW w:w="985" w:type="dxa"/>
            <w:shd w:val="clear" w:color="auto" w:fill="auto"/>
          </w:tcPr>
          <w:p w14:paraId="7DC1A0D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11.1.3.2</w:t>
            </w:r>
          </w:p>
        </w:tc>
        <w:tc>
          <w:tcPr>
            <w:tcW w:w="1417" w:type="dxa"/>
            <w:shd w:val="clear" w:color="auto" w:fill="auto"/>
          </w:tcPr>
          <w:p w14:paraId="0844D91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Memasang Schafolding apabila diperlukan</w:t>
            </w:r>
          </w:p>
        </w:tc>
      </w:tr>
      <w:tr w:rsidR="003530D5" w:rsidRPr="00FA60BB" w14:paraId="3FA50A81" w14:textId="77777777" w:rsidTr="00FA60BB">
        <w:tc>
          <w:tcPr>
            <w:tcW w:w="1095" w:type="dxa"/>
            <w:vMerge/>
            <w:shd w:val="clear" w:color="auto" w:fill="auto"/>
          </w:tcPr>
          <w:p w14:paraId="3177FFB2"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63990D7A"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01A6FBE8"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11.1.4</w:t>
            </w:r>
          </w:p>
        </w:tc>
        <w:tc>
          <w:tcPr>
            <w:tcW w:w="1425" w:type="dxa"/>
            <w:shd w:val="clear" w:color="auto" w:fill="auto"/>
          </w:tcPr>
          <w:p w14:paraId="7E1AAD0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Tergores rantai atau chain</w:t>
            </w:r>
          </w:p>
        </w:tc>
        <w:tc>
          <w:tcPr>
            <w:tcW w:w="985" w:type="dxa"/>
            <w:shd w:val="clear" w:color="auto" w:fill="auto"/>
          </w:tcPr>
          <w:p w14:paraId="606DA74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11.1.4.1</w:t>
            </w:r>
          </w:p>
        </w:tc>
        <w:tc>
          <w:tcPr>
            <w:tcW w:w="1417" w:type="dxa"/>
            <w:shd w:val="clear" w:color="auto" w:fill="auto"/>
          </w:tcPr>
          <w:p w14:paraId="69B77F8C"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Menggunakan sarung tangan safety dan memakai wearpack/baju lengan panjang</w:t>
            </w:r>
          </w:p>
        </w:tc>
      </w:tr>
      <w:tr w:rsidR="003530D5" w:rsidRPr="00FA60BB" w14:paraId="17C747CB" w14:textId="77777777" w:rsidTr="00FA60BB">
        <w:tc>
          <w:tcPr>
            <w:tcW w:w="1095" w:type="dxa"/>
            <w:vMerge w:val="restart"/>
            <w:shd w:val="clear" w:color="auto" w:fill="auto"/>
          </w:tcPr>
          <w:p w14:paraId="3990DF3D"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w:t>
            </w:r>
          </w:p>
        </w:tc>
        <w:tc>
          <w:tcPr>
            <w:tcW w:w="2505" w:type="dxa"/>
            <w:vMerge w:val="restart"/>
            <w:shd w:val="clear" w:color="auto" w:fill="auto"/>
          </w:tcPr>
          <w:p w14:paraId="05D101FA" w14:textId="77777777" w:rsidR="003530D5" w:rsidRPr="00FA60BB" w:rsidRDefault="003530D5" w:rsidP="003530D5">
            <w:pPr>
              <w:pStyle w:val="ListParagraph"/>
              <w:numPr>
                <w:ilvl w:val="1"/>
                <w:numId w:val="15"/>
              </w:numPr>
              <w:spacing w:after="0" w:line="240" w:lineRule="auto"/>
              <w:ind w:left="360"/>
              <w:jc w:val="both"/>
              <w:rPr>
                <w:rFonts w:ascii="Times New Roman" w:hAnsi="Times New Roman"/>
                <w:kern w:val="2"/>
              </w:rPr>
            </w:pPr>
            <w:proofErr w:type="spellStart"/>
            <w:r w:rsidRPr="00FA60BB">
              <w:rPr>
                <w:rFonts w:ascii="Times New Roman" w:hAnsi="Times New Roman"/>
                <w:kern w:val="2"/>
              </w:rPr>
              <w:t>Melakukan</w:t>
            </w:r>
            <w:proofErr w:type="spellEnd"/>
            <w:r w:rsidRPr="00FA60BB">
              <w:rPr>
                <w:rFonts w:ascii="Times New Roman" w:hAnsi="Times New Roman"/>
                <w:kern w:val="2"/>
              </w:rPr>
              <w:t xml:space="preserve"> House Keeping di area </w:t>
            </w:r>
            <w:proofErr w:type="spellStart"/>
            <w:r w:rsidRPr="00FA60BB">
              <w:rPr>
                <w:rFonts w:ascii="Times New Roman" w:hAnsi="Times New Roman"/>
                <w:kern w:val="2"/>
              </w:rPr>
              <w:t>kerja</w:t>
            </w:r>
            <w:proofErr w:type="spellEnd"/>
          </w:p>
        </w:tc>
        <w:tc>
          <w:tcPr>
            <w:tcW w:w="1220" w:type="dxa"/>
            <w:shd w:val="clear" w:color="auto" w:fill="auto"/>
          </w:tcPr>
          <w:p w14:paraId="3E458CFE" w14:textId="77777777" w:rsidR="003530D5" w:rsidRPr="00FA60BB" w:rsidRDefault="003530D5" w:rsidP="0049631B">
            <w:pPr>
              <w:jc w:val="center"/>
              <w:rPr>
                <w:rFonts w:eastAsia="Calibri"/>
                <w:kern w:val="2"/>
                <w:sz w:val="22"/>
                <w:szCs w:val="22"/>
                <w:lang w:val="en-ID"/>
              </w:rPr>
            </w:pPr>
            <w:r w:rsidRPr="00FA60BB">
              <w:rPr>
                <w:rFonts w:eastAsia="Calibri"/>
                <w:kern w:val="2"/>
                <w:sz w:val="22"/>
                <w:szCs w:val="22"/>
              </w:rPr>
              <w:t>12.1.1</w:t>
            </w:r>
          </w:p>
        </w:tc>
        <w:tc>
          <w:tcPr>
            <w:tcW w:w="1425" w:type="dxa"/>
            <w:shd w:val="clear" w:color="auto" w:fill="auto"/>
          </w:tcPr>
          <w:p w14:paraId="0D3EB675"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Terkena dan tergores benda tajam</w:t>
            </w:r>
          </w:p>
        </w:tc>
        <w:tc>
          <w:tcPr>
            <w:tcW w:w="985" w:type="dxa"/>
            <w:shd w:val="clear" w:color="auto" w:fill="auto"/>
          </w:tcPr>
          <w:p w14:paraId="39EA533D"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12.1.1.1</w:t>
            </w:r>
          </w:p>
        </w:tc>
        <w:tc>
          <w:tcPr>
            <w:tcW w:w="1417" w:type="dxa"/>
            <w:shd w:val="clear" w:color="auto" w:fill="auto"/>
          </w:tcPr>
          <w:p w14:paraId="6D880F7E"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sarung tangan safety</w:t>
            </w:r>
          </w:p>
        </w:tc>
      </w:tr>
      <w:tr w:rsidR="003530D5" w:rsidRPr="00FA60BB" w14:paraId="37D1299A" w14:textId="77777777" w:rsidTr="00FA60BB">
        <w:tc>
          <w:tcPr>
            <w:tcW w:w="1095" w:type="dxa"/>
            <w:vMerge/>
            <w:shd w:val="clear" w:color="auto" w:fill="auto"/>
          </w:tcPr>
          <w:p w14:paraId="5319E354"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332EA47"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73527AAF"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12.1.2</w:t>
            </w:r>
          </w:p>
        </w:tc>
        <w:tc>
          <w:tcPr>
            <w:tcW w:w="1425" w:type="dxa"/>
            <w:shd w:val="clear" w:color="auto" w:fill="auto"/>
          </w:tcPr>
          <w:p w14:paraId="3E39840F"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Terjepit saat merapikan peralatan kerja</w:t>
            </w:r>
          </w:p>
        </w:tc>
        <w:tc>
          <w:tcPr>
            <w:tcW w:w="985" w:type="dxa"/>
            <w:shd w:val="clear" w:color="auto" w:fill="auto"/>
          </w:tcPr>
          <w:p w14:paraId="3F8C1049"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12.1.2.1</w:t>
            </w:r>
          </w:p>
        </w:tc>
        <w:tc>
          <w:tcPr>
            <w:tcW w:w="1417" w:type="dxa"/>
            <w:shd w:val="clear" w:color="auto" w:fill="auto"/>
          </w:tcPr>
          <w:p w14:paraId="7B599C61"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Memakai sarung tangan safety dan melakukan komunikasi antar sesama pekerja</w:t>
            </w:r>
          </w:p>
        </w:tc>
      </w:tr>
      <w:tr w:rsidR="003530D5" w:rsidRPr="00FA60BB" w14:paraId="767F74FA" w14:textId="77777777" w:rsidTr="00FA60BB">
        <w:tc>
          <w:tcPr>
            <w:tcW w:w="1095" w:type="dxa"/>
            <w:vMerge/>
            <w:shd w:val="clear" w:color="auto" w:fill="auto"/>
          </w:tcPr>
          <w:p w14:paraId="6E35D63B" w14:textId="77777777" w:rsidR="003530D5" w:rsidRPr="00FA60BB" w:rsidRDefault="003530D5" w:rsidP="0049631B">
            <w:pPr>
              <w:jc w:val="center"/>
              <w:rPr>
                <w:rFonts w:eastAsia="Calibri"/>
                <w:kern w:val="2"/>
                <w:sz w:val="22"/>
                <w:szCs w:val="22"/>
                <w:lang w:val="sv-SE"/>
              </w:rPr>
            </w:pPr>
          </w:p>
        </w:tc>
        <w:tc>
          <w:tcPr>
            <w:tcW w:w="2505" w:type="dxa"/>
            <w:vMerge/>
            <w:shd w:val="clear" w:color="auto" w:fill="auto"/>
          </w:tcPr>
          <w:p w14:paraId="226874BF" w14:textId="77777777" w:rsidR="003530D5" w:rsidRPr="00FA60BB" w:rsidRDefault="003530D5" w:rsidP="0049631B">
            <w:pPr>
              <w:jc w:val="both"/>
              <w:rPr>
                <w:rFonts w:eastAsia="Calibri"/>
                <w:kern w:val="2"/>
                <w:sz w:val="22"/>
                <w:szCs w:val="22"/>
                <w:lang w:val="sv-SE"/>
              </w:rPr>
            </w:pPr>
          </w:p>
        </w:tc>
        <w:tc>
          <w:tcPr>
            <w:tcW w:w="1220" w:type="dxa"/>
            <w:shd w:val="clear" w:color="auto" w:fill="auto"/>
          </w:tcPr>
          <w:p w14:paraId="1C5378AA"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12.1.3</w:t>
            </w:r>
          </w:p>
        </w:tc>
        <w:tc>
          <w:tcPr>
            <w:tcW w:w="1425" w:type="dxa"/>
            <w:shd w:val="clear" w:color="auto" w:fill="auto"/>
          </w:tcPr>
          <w:p w14:paraId="4948CADA"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Semua peralatan kerja dapat tertinggal</w:t>
            </w:r>
          </w:p>
        </w:tc>
        <w:tc>
          <w:tcPr>
            <w:tcW w:w="985" w:type="dxa"/>
            <w:shd w:val="clear" w:color="auto" w:fill="auto"/>
          </w:tcPr>
          <w:p w14:paraId="089AF6C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12.1.3.1</w:t>
            </w:r>
          </w:p>
        </w:tc>
        <w:tc>
          <w:tcPr>
            <w:tcW w:w="1417" w:type="dxa"/>
            <w:shd w:val="clear" w:color="auto" w:fill="auto"/>
          </w:tcPr>
          <w:p w14:paraId="3BF9BAC9"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Melakukan pengencekan pada semua peralatan kerja dan pastikan tidak ada yang tertinggal di area kerja sebelum meninggalkan area kerja</w:t>
            </w:r>
          </w:p>
        </w:tc>
      </w:tr>
      <w:tr w:rsidR="003530D5" w:rsidRPr="00FA60BB" w14:paraId="0B2BBDCC" w14:textId="77777777" w:rsidTr="00FA60BB">
        <w:tc>
          <w:tcPr>
            <w:tcW w:w="1095" w:type="dxa"/>
            <w:shd w:val="clear" w:color="auto" w:fill="auto"/>
          </w:tcPr>
          <w:p w14:paraId="12B7915C"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13</w:t>
            </w:r>
          </w:p>
        </w:tc>
        <w:tc>
          <w:tcPr>
            <w:tcW w:w="2505" w:type="dxa"/>
            <w:shd w:val="clear" w:color="auto" w:fill="auto"/>
          </w:tcPr>
          <w:p w14:paraId="275037B0" w14:textId="77777777" w:rsidR="003530D5" w:rsidRPr="00FA60BB" w:rsidRDefault="003530D5" w:rsidP="003530D5">
            <w:pPr>
              <w:pStyle w:val="ListParagraph"/>
              <w:numPr>
                <w:ilvl w:val="1"/>
                <w:numId w:val="20"/>
              </w:numPr>
              <w:spacing w:after="0" w:line="240" w:lineRule="auto"/>
              <w:ind w:left="360"/>
              <w:jc w:val="both"/>
              <w:rPr>
                <w:rFonts w:ascii="Times New Roman" w:hAnsi="Times New Roman"/>
                <w:kern w:val="2"/>
                <w:lang w:val="sv-SE"/>
              </w:rPr>
            </w:pPr>
            <w:r w:rsidRPr="00FA60BB">
              <w:rPr>
                <w:rFonts w:ascii="Times New Roman" w:hAnsi="Times New Roman"/>
                <w:kern w:val="2"/>
                <w:lang w:val="sv-SE"/>
              </w:rPr>
              <w:t>Melaporkan pekerjaan</w:t>
            </w:r>
          </w:p>
        </w:tc>
        <w:tc>
          <w:tcPr>
            <w:tcW w:w="1220" w:type="dxa"/>
            <w:shd w:val="clear" w:color="auto" w:fill="auto"/>
          </w:tcPr>
          <w:p w14:paraId="4B75166E"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13.1.1</w:t>
            </w:r>
          </w:p>
        </w:tc>
        <w:tc>
          <w:tcPr>
            <w:tcW w:w="1425" w:type="dxa"/>
            <w:shd w:val="clear" w:color="auto" w:fill="auto"/>
          </w:tcPr>
          <w:p w14:paraId="65EA5C57"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Terjadi miskomunikasi</w:t>
            </w:r>
          </w:p>
        </w:tc>
        <w:tc>
          <w:tcPr>
            <w:tcW w:w="985" w:type="dxa"/>
            <w:shd w:val="clear" w:color="auto" w:fill="auto"/>
          </w:tcPr>
          <w:p w14:paraId="6AE56266" w14:textId="77777777" w:rsidR="003530D5" w:rsidRPr="00FA60BB" w:rsidRDefault="003530D5" w:rsidP="0049631B">
            <w:pPr>
              <w:jc w:val="center"/>
              <w:rPr>
                <w:rFonts w:eastAsia="Calibri"/>
                <w:kern w:val="2"/>
                <w:sz w:val="22"/>
                <w:szCs w:val="22"/>
                <w:lang w:val="sv-SE"/>
              </w:rPr>
            </w:pPr>
            <w:r w:rsidRPr="00FA60BB">
              <w:rPr>
                <w:rFonts w:eastAsia="Calibri"/>
                <w:kern w:val="2"/>
                <w:sz w:val="22"/>
                <w:szCs w:val="22"/>
                <w:lang w:val="sv-SE"/>
              </w:rPr>
              <w:t>13.1.1.1</w:t>
            </w:r>
          </w:p>
        </w:tc>
        <w:tc>
          <w:tcPr>
            <w:tcW w:w="1417" w:type="dxa"/>
            <w:shd w:val="clear" w:color="auto" w:fill="auto"/>
          </w:tcPr>
          <w:p w14:paraId="7CFCD95D" w14:textId="77777777" w:rsidR="003530D5" w:rsidRPr="00FA60BB" w:rsidRDefault="003530D5" w:rsidP="0049631B">
            <w:pPr>
              <w:jc w:val="both"/>
              <w:rPr>
                <w:rFonts w:eastAsia="Calibri"/>
                <w:kern w:val="2"/>
                <w:sz w:val="22"/>
                <w:szCs w:val="22"/>
                <w:lang w:val="sv-SE"/>
              </w:rPr>
            </w:pPr>
            <w:r w:rsidRPr="00FA60BB">
              <w:rPr>
                <w:rFonts w:eastAsia="Calibri"/>
                <w:kern w:val="2"/>
                <w:sz w:val="22"/>
                <w:szCs w:val="22"/>
                <w:lang w:val="sv-SE"/>
              </w:rPr>
              <w:t xml:space="preserve">Pekerjaan yang telah selesai selesai harus melakukan laporan kepada penanggung </w:t>
            </w:r>
            <w:r w:rsidRPr="00FA60BB">
              <w:rPr>
                <w:rFonts w:eastAsia="Calibri"/>
                <w:kern w:val="2"/>
                <w:sz w:val="22"/>
                <w:szCs w:val="22"/>
                <w:lang w:val="sv-SE"/>
              </w:rPr>
              <w:lastRenderedPageBreak/>
              <w:t>jawab area kerja</w:t>
            </w:r>
          </w:p>
        </w:tc>
      </w:tr>
    </w:tbl>
    <w:p w14:paraId="28326D0D" w14:textId="13E179A1" w:rsidR="0010127F" w:rsidRPr="0010127F" w:rsidRDefault="0010127F" w:rsidP="00BD1FE7">
      <w:pPr>
        <w:pStyle w:val="TTPParagraphothers"/>
        <w:ind w:firstLine="0"/>
        <w:jc w:val="center"/>
        <w:rPr>
          <w:sz w:val="22"/>
          <w:szCs w:val="22"/>
          <w:lang w:val="en-ID"/>
        </w:rPr>
      </w:pPr>
      <w:proofErr w:type="spellStart"/>
      <w:r w:rsidRPr="0010127F">
        <w:rPr>
          <w:sz w:val="22"/>
          <w:szCs w:val="22"/>
          <w:lang w:val="en-ID"/>
        </w:rPr>
        <w:lastRenderedPageBreak/>
        <w:t>Sumber</w:t>
      </w:r>
      <w:proofErr w:type="spellEnd"/>
      <w:r w:rsidRPr="0010127F">
        <w:rPr>
          <w:sz w:val="22"/>
          <w:szCs w:val="22"/>
          <w:lang w:val="en-ID"/>
        </w:rPr>
        <w:t xml:space="preserve">: PT. </w:t>
      </w:r>
      <w:proofErr w:type="spellStart"/>
      <w:r w:rsidRPr="0010127F">
        <w:rPr>
          <w:sz w:val="22"/>
          <w:szCs w:val="22"/>
          <w:lang w:val="en-ID"/>
        </w:rPr>
        <w:t>Cemindo</w:t>
      </w:r>
      <w:proofErr w:type="spellEnd"/>
      <w:r w:rsidRPr="0010127F">
        <w:rPr>
          <w:sz w:val="22"/>
          <w:szCs w:val="22"/>
          <w:lang w:val="en-ID"/>
        </w:rPr>
        <w:t xml:space="preserve"> </w:t>
      </w:r>
      <w:proofErr w:type="spellStart"/>
      <w:r w:rsidRPr="0010127F">
        <w:rPr>
          <w:sz w:val="22"/>
          <w:szCs w:val="22"/>
          <w:lang w:val="en-ID"/>
        </w:rPr>
        <w:t>Gemilang</w:t>
      </w:r>
      <w:proofErr w:type="spellEnd"/>
      <w:r w:rsidRPr="0010127F">
        <w:rPr>
          <w:sz w:val="22"/>
          <w:szCs w:val="22"/>
          <w:lang w:val="en-ID"/>
        </w:rPr>
        <w:t xml:space="preserve"> </w:t>
      </w:r>
      <w:proofErr w:type="spellStart"/>
      <w:r w:rsidRPr="0010127F">
        <w:rPr>
          <w:sz w:val="22"/>
          <w:szCs w:val="22"/>
          <w:lang w:val="en-ID"/>
        </w:rPr>
        <w:t>T</w:t>
      </w:r>
      <w:r>
        <w:rPr>
          <w:sz w:val="22"/>
          <w:szCs w:val="22"/>
          <w:lang w:val="en-ID"/>
        </w:rPr>
        <w:t>bk</w:t>
      </w:r>
      <w:proofErr w:type="spellEnd"/>
    </w:p>
    <w:p w14:paraId="3AD60549" w14:textId="77777777" w:rsidR="0010127F" w:rsidRPr="0010127F" w:rsidRDefault="0010127F" w:rsidP="0010127F">
      <w:pPr>
        <w:pStyle w:val="TTPParagraphothers"/>
        <w:ind w:firstLine="0"/>
        <w:jc w:val="center"/>
        <w:rPr>
          <w:sz w:val="22"/>
          <w:szCs w:val="22"/>
          <w:lang w:val="en-ID"/>
        </w:rPr>
      </w:pPr>
    </w:p>
    <w:p w14:paraId="72A1F702" w14:textId="2B927926" w:rsidR="0010127F" w:rsidRPr="0010127F" w:rsidRDefault="0010127F" w:rsidP="0010127F">
      <w:pPr>
        <w:pStyle w:val="TTPParagraphothers"/>
        <w:ind w:firstLine="0"/>
        <w:rPr>
          <w:i/>
          <w:iCs/>
          <w:sz w:val="22"/>
          <w:szCs w:val="22"/>
          <w:lang w:val="sv-SE"/>
        </w:rPr>
      </w:pPr>
      <w:r w:rsidRPr="009502AB">
        <w:rPr>
          <w:sz w:val="22"/>
          <w:szCs w:val="22"/>
          <w:lang w:val="en-ID"/>
        </w:rPr>
        <w:t xml:space="preserve">Tabel 2. </w:t>
      </w:r>
      <w:r w:rsidRPr="0010127F">
        <w:rPr>
          <w:sz w:val="22"/>
          <w:szCs w:val="22"/>
          <w:lang w:val="sv-SE"/>
        </w:rPr>
        <w:t xml:space="preserve">JSA uraiakan pekerjaan perbaikan </w:t>
      </w:r>
      <w:r w:rsidRPr="0010127F">
        <w:rPr>
          <w:i/>
          <w:iCs/>
          <w:sz w:val="22"/>
          <w:szCs w:val="22"/>
          <w:lang w:val="sv-SE"/>
        </w:rPr>
        <w:t>rubber skirt</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988"/>
        <w:gridCol w:w="1054"/>
        <w:gridCol w:w="1561"/>
        <w:gridCol w:w="1133"/>
        <w:gridCol w:w="2252"/>
      </w:tblGrid>
      <w:tr w:rsidR="0010127F" w:rsidRPr="0010127F" w14:paraId="3A0A69B9" w14:textId="77777777" w:rsidTr="00BD1FE7">
        <w:tc>
          <w:tcPr>
            <w:tcW w:w="659" w:type="dxa"/>
            <w:shd w:val="clear" w:color="auto" w:fill="auto"/>
          </w:tcPr>
          <w:p w14:paraId="0E84E0D2" w14:textId="77777777" w:rsidR="0010127F" w:rsidRPr="0010127F" w:rsidRDefault="0010127F" w:rsidP="00BD1FE7">
            <w:pPr>
              <w:jc w:val="center"/>
              <w:rPr>
                <w:rFonts w:eastAsia="Calibri"/>
                <w:kern w:val="2"/>
                <w:sz w:val="22"/>
                <w:szCs w:val="22"/>
              </w:rPr>
            </w:pPr>
            <w:r w:rsidRPr="0010127F">
              <w:rPr>
                <w:rFonts w:eastAsia="Calibri"/>
                <w:kern w:val="2"/>
                <w:sz w:val="22"/>
                <w:szCs w:val="22"/>
              </w:rPr>
              <w:t>No</w:t>
            </w:r>
          </w:p>
        </w:tc>
        <w:tc>
          <w:tcPr>
            <w:tcW w:w="1988" w:type="dxa"/>
            <w:shd w:val="clear" w:color="auto" w:fill="auto"/>
          </w:tcPr>
          <w:p w14:paraId="1AB18459"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Urutan Pekerjaan/Langkah-Langkah Pekerjaan</w:t>
            </w:r>
          </w:p>
        </w:tc>
        <w:tc>
          <w:tcPr>
            <w:tcW w:w="1054" w:type="dxa"/>
            <w:shd w:val="clear" w:color="auto" w:fill="auto"/>
          </w:tcPr>
          <w:p w14:paraId="272F1CAE" w14:textId="77777777" w:rsidR="0010127F" w:rsidRPr="0010127F" w:rsidRDefault="0010127F" w:rsidP="0010127F">
            <w:pPr>
              <w:jc w:val="center"/>
              <w:rPr>
                <w:rFonts w:eastAsia="Calibri"/>
                <w:kern w:val="2"/>
                <w:sz w:val="22"/>
                <w:szCs w:val="22"/>
              </w:rPr>
            </w:pPr>
            <w:r w:rsidRPr="0010127F">
              <w:rPr>
                <w:rFonts w:eastAsia="Calibri"/>
                <w:kern w:val="2"/>
                <w:sz w:val="22"/>
                <w:szCs w:val="22"/>
              </w:rPr>
              <w:t>No</w:t>
            </w:r>
          </w:p>
        </w:tc>
        <w:tc>
          <w:tcPr>
            <w:tcW w:w="1561" w:type="dxa"/>
            <w:shd w:val="clear" w:color="auto" w:fill="auto"/>
          </w:tcPr>
          <w:p w14:paraId="556C0A96" w14:textId="77777777" w:rsidR="0010127F" w:rsidRPr="0010127F" w:rsidRDefault="0010127F" w:rsidP="0010127F">
            <w:pPr>
              <w:jc w:val="both"/>
              <w:rPr>
                <w:rFonts w:eastAsia="Calibri"/>
                <w:kern w:val="2"/>
                <w:sz w:val="22"/>
                <w:szCs w:val="22"/>
              </w:rPr>
            </w:pPr>
            <w:r w:rsidRPr="0010127F">
              <w:rPr>
                <w:rFonts w:eastAsia="Calibri"/>
                <w:kern w:val="2"/>
                <w:sz w:val="22"/>
                <w:szCs w:val="22"/>
              </w:rPr>
              <w:t>Potensi Bahaya yang Muncul</w:t>
            </w:r>
          </w:p>
        </w:tc>
        <w:tc>
          <w:tcPr>
            <w:tcW w:w="1133" w:type="dxa"/>
            <w:shd w:val="clear" w:color="auto" w:fill="auto"/>
          </w:tcPr>
          <w:p w14:paraId="2CDF125B" w14:textId="77777777" w:rsidR="0010127F" w:rsidRPr="0010127F" w:rsidRDefault="0010127F" w:rsidP="00BD1FE7">
            <w:pPr>
              <w:jc w:val="center"/>
              <w:rPr>
                <w:rFonts w:eastAsia="Calibri"/>
                <w:kern w:val="2"/>
                <w:sz w:val="22"/>
                <w:szCs w:val="22"/>
              </w:rPr>
            </w:pPr>
            <w:r w:rsidRPr="0010127F">
              <w:rPr>
                <w:rFonts w:eastAsia="Calibri"/>
                <w:kern w:val="2"/>
                <w:sz w:val="22"/>
                <w:szCs w:val="22"/>
              </w:rPr>
              <w:t>No</w:t>
            </w:r>
          </w:p>
        </w:tc>
        <w:tc>
          <w:tcPr>
            <w:tcW w:w="2252" w:type="dxa"/>
            <w:shd w:val="clear" w:color="auto" w:fill="auto"/>
          </w:tcPr>
          <w:p w14:paraId="04CFFC30"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Tindakan Pencegahan/Prosedur yang Direkomendasikan</w:t>
            </w:r>
          </w:p>
        </w:tc>
      </w:tr>
      <w:tr w:rsidR="0010127F" w:rsidRPr="0010127F" w14:paraId="0D0937E1" w14:textId="77777777" w:rsidTr="00BD1FE7">
        <w:tc>
          <w:tcPr>
            <w:tcW w:w="659" w:type="dxa"/>
            <w:shd w:val="clear" w:color="auto" w:fill="auto"/>
          </w:tcPr>
          <w:p w14:paraId="3C869F18"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1</w:t>
            </w:r>
          </w:p>
        </w:tc>
        <w:tc>
          <w:tcPr>
            <w:tcW w:w="1988" w:type="dxa"/>
            <w:shd w:val="clear" w:color="auto" w:fill="auto"/>
          </w:tcPr>
          <w:p w14:paraId="1392411A" w14:textId="77777777" w:rsidR="0010127F" w:rsidRPr="0010127F" w:rsidRDefault="0010127F" w:rsidP="0010127F">
            <w:pPr>
              <w:pStyle w:val="ListParagraph"/>
              <w:numPr>
                <w:ilvl w:val="1"/>
                <w:numId w:val="21"/>
              </w:numPr>
              <w:spacing w:after="0" w:line="240" w:lineRule="auto"/>
              <w:ind w:left="0"/>
              <w:jc w:val="both"/>
              <w:rPr>
                <w:rFonts w:ascii="Times New Roman" w:hAnsi="Times New Roman"/>
                <w:kern w:val="2"/>
                <w:lang w:val="sv-SE"/>
              </w:rPr>
            </w:pPr>
            <w:r w:rsidRPr="0010127F">
              <w:rPr>
                <w:rFonts w:ascii="Times New Roman" w:hAnsi="Times New Roman"/>
                <w:kern w:val="2"/>
                <w:lang w:val="sv-SE"/>
              </w:rPr>
              <w:t>Matikan atau stop mesin Belt Conveyor</w:t>
            </w:r>
          </w:p>
        </w:tc>
        <w:tc>
          <w:tcPr>
            <w:tcW w:w="1054" w:type="dxa"/>
            <w:shd w:val="clear" w:color="auto" w:fill="auto"/>
          </w:tcPr>
          <w:p w14:paraId="6CD82CB4"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1.1.1</w:t>
            </w:r>
          </w:p>
        </w:tc>
        <w:tc>
          <w:tcPr>
            <w:tcW w:w="1561" w:type="dxa"/>
            <w:shd w:val="clear" w:color="auto" w:fill="auto"/>
          </w:tcPr>
          <w:p w14:paraId="3C37E050"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Tersengat aliran listrik (tersetrum)</w:t>
            </w:r>
          </w:p>
        </w:tc>
        <w:tc>
          <w:tcPr>
            <w:tcW w:w="1133" w:type="dxa"/>
            <w:shd w:val="clear" w:color="auto" w:fill="auto"/>
          </w:tcPr>
          <w:p w14:paraId="46A53EB2"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1.1.1.1</w:t>
            </w:r>
          </w:p>
        </w:tc>
        <w:tc>
          <w:tcPr>
            <w:tcW w:w="2252" w:type="dxa"/>
            <w:shd w:val="clear" w:color="auto" w:fill="auto"/>
          </w:tcPr>
          <w:p w14:paraId="4C630024"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Menggunakan sarung tangan safety, wearpack/baju kerja lengan panjang</w:t>
            </w:r>
          </w:p>
        </w:tc>
      </w:tr>
      <w:tr w:rsidR="0010127F" w:rsidRPr="0010127F" w14:paraId="43BA6735" w14:textId="77777777" w:rsidTr="00BD1FE7">
        <w:tc>
          <w:tcPr>
            <w:tcW w:w="659" w:type="dxa"/>
            <w:vMerge w:val="restart"/>
            <w:shd w:val="clear" w:color="auto" w:fill="auto"/>
          </w:tcPr>
          <w:p w14:paraId="35B15B33"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2</w:t>
            </w:r>
          </w:p>
        </w:tc>
        <w:tc>
          <w:tcPr>
            <w:tcW w:w="1988" w:type="dxa"/>
            <w:vMerge w:val="restart"/>
            <w:shd w:val="clear" w:color="auto" w:fill="auto"/>
          </w:tcPr>
          <w:p w14:paraId="700490A9" w14:textId="77777777" w:rsidR="0010127F" w:rsidRPr="0010127F" w:rsidRDefault="0010127F" w:rsidP="0010127F">
            <w:pPr>
              <w:pStyle w:val="ListParagraph"/>
              <w:numPr>
                <w:ilvl w:val="1"/>
                <w:numId w:val="24"/>
              </w:numPr>
              <w:spacing w:after="0" w:line="240" w:lineRule="auto"/>
              <w:ind w:left="0"/>
              <w:jc w:val="both"/>
              <w:rPr>
                <w:rFonts w:ascii="Times New Roman" w:hAnsi="Times New Roman"/>
                <w:kern w:val="2"/>
                <w:lang w:val="sv-SE"/>
              </w:rPr>
            </w:pPr>
            <w:r w:rsidRPr="0010127F">
              <w:rPr>
                <w:rFonts w:ascii="Times New Roman" w:hAnsi="Times New Roman"/>
                <w:kern w:val="2"/>
                <w:lang w:val="sv-SE"/>
              </w:rPr>
              <w:t>Matikan atau strop semua sumber elektrik</w:t>
            </w:r>
          </w:p>
        </w:tc>
        <w:tc>
          <w:tcPr>
            <w:tcW w:w="1054" w:type="dxa"/>
            <w:vMerge w:val="restart"/>
            <w:shd w:val="clear" w:color="auto" w:fill="auto"/>
          </w:tcPr>
          <w:p w14:paraId="7A2E9B20"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2.1.1</w:t>
            </w:r>
          </w:p>
        </w:tc>
        <w:tc>
          <w:tcPr>
            <w:tcW w:w="1561" w:type="dxa"/>
            <w:vMerge w:val="restart"/>
            <w:shd w:val="clear" w:color="auto" w:fill="auto"/>
          </w:tcPr>
          <w:p w14:paraId="69022504"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Tersengan aliran listrik (tersetrum)</w:t>
            </w:r>
          </w:p>
        </w:tc>
        <w:tc>
          <w:tcPr>
            <w:tcW w:w="1133" w:type="dxa"/>
            <w:shd w:val="clear" w:color="auto" w:fill="auto"/>
          </w:tcPr>
          <w:p w14:paraId="1252F72D"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2.1.1.1</w:t>
            </w:r>
          </w:p>
        </w:tc>
        <w:tc>
          <w:tcPr>
            <w:tcW w:w="2252" w:type="dxa"/>
            <w:shd w:val="clear" w:color="auto" w:fill="auto"/>
          </w:tcPr>
          <w:p w14:paraId="13E14255"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Menggunakan sarunf tangan safety, wearpack/baju kerja lengan panjang</w:t>
            </w:r>
          </w:p>
        </w:tc>
      </w:tr>
      <w:tr w:rsidR="0010127F" w:rsidRPr="0010127F" w14:paraId="5EFA9D2C" w14:textId="77777777" w:rsidTr="00BD1FE7">
        <w:tc>
          <w:tcPr>
            <w:tcW w:w="659" w:type="dxa"/>
            <w:vMerge/>
            <w:shd w:val="clear" w:color="auto" w:fill="auto"/>
          </w:tcPr>
          <w:p w14:paraId="61163C29"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2D0EDDEB" w14:textId="77777777" w:rsidR="0010127F" w:rsidRPr="0010127F" w:rsidRDefault="0010127F" w:rsidP="0010127F">
            <w:pPr>
              <w:jc w:val="both"/>
              <w:rPr>
                <w:rFonts w:eastAsia="Calibri"/>
                <w:kern w:val="2"/>
                <w:sz w:val="22"/>
                <w:szCs w:val="22"/>
                <w:lang w:val="sv-SE"/>
              </w:rPr>
            </w:pPr>
          </w:p>
        </w:tc>
        <w:tc>
          <w:tcPr>
            <w:tcW w:w="1054" w:type="dxa"/>
            <w:vMerge/>
            <w:shd w:val="clear" w:color="auto" w:fill="auto"/>
          </w:tcPr>
          <w:p w14:paraId="2E643EDD" w14:textId="77777777" w:rsidR="0010127F" w:rsidRPr="0010127F" w:rsidRDefault="0010127F" w:rsidP="0010127F">
            <w:pPr>
              <w:jc w:val="center"/>
              <w:rPr>
                <w:rFonts w:eastAsia="Calibri"/>
                <w:kern w:val="2"/>
                <w:sz w:val="22"/>
                <w:szCs w:val="22"/>
                <w:lang w:val="sv-SE"/>
              </w:rPr>
            </w:pPr>
          </w:p>
        </w:tc>
        <w:tc>
          <w:tcPr>
            <w:tcW w:w="1561" w:type="dxa"/>
            <w:vMerge/>
            <w:shd w:val="clear" w:color="auto" w:fill="auto"/>
          </w:tcPr>
          <w:p w14:paraId="56CC6A7E" w14:textId="77777777" w:rsidR="0010127F" w:rsidRPr="0010127F" w:rsidRDefault="0010127F" w:rsidP="0010127F">
            <w:pPr>
              <w:jc w:val="both"/>
              <w:rPr>
                <w:rFonts w:eastAsia="Calibri"/>
                <w:kern w:val="2"/>
                <w:sz w:val="22"/>
                <w:szCs w:val="22"/>
                <w:lang w:val="sv-SE"/>
              </w:rPr>
            </w:pPr>
          </w:p>
        </w:tc>
        <w:tc>
          <w:tcPr>
            <w:tcW w:w="1133" w:type="dxa"/>
            <w:shd w:val="clear" w:color="auto" w:fill="auto"/>
          </w:tcPr>
          <w:p w14:paraId="7B1E452D"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2.1.1.2</w:t>
            </w:r>
          </w:p>
        </w:tc>
        <w:tc>
          <w:tcPr>
            <w:tcW w:w="2252" w:type="dxa"/>
            <w:shd w:val="clear" w:color="auto" w:fill="auto"/>
          </w:tcPr>
          <w:p w14:paraId="5350D4A5"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 xml:space="preserve">Penambahan alat yaitu menerapkan </w:t>
            </w:r>
            <w:r w:rsidRPr="0010127F">
              <w:rPr>
                <w:rFonts w:eastAsia="Calibri"/>
                <w:i/>
                <w:iCs/>
                <w:kern w:val="2"/>
                <w:sz w:val="22"/>
                <w:szCs w:val="22"/>
                <w:lang w:val="sv-SE"/>
              </w:rPr>
              <w:t>LOTO (Lock Out dan Tag Out)</w:t>
            </w:r>
          </w:p>
        </w:tc>
      </w:tr>
      <w:tr w:rsidR="0010127F" w:rsidRPr="0010127F" w14:paraId="01C3BB05" w14:textId="77777777" w:rsidTr="00BD1FE7">
        <w:tc>
          <w:tcPr>
            <w:tcW w:w="659" w:type="dxa"/>
            <w:shd w:val="clear" w:color="auto" w:fill="auto"/>
          </w:tcPr>
          <w:p w14:paraId="4F6C9C04"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3</w:t>
            </w:r>
          </w:p>
        </w:tc>
        <w:tc>
          <w:tcPr>
            <w:tcW w:w="1988" w:type="dxa"/>
            <w:shd w:val="clear" w:color="auto" w:fill="auto"/>
          </w:tcPr>
          <w:p w14:paraId="14AA2909" w14:textId="77777777" w:rsidR="0010127F" w:rsidRPr="0010127F" w:rsidRDefault="0010127F" w:rsidP="0010127F">
            <w:pPr>
              <w:pStyle w:val="ListParagraph"/>
              <w:numPr>
                <w:ilvl w:val="1"/>
                <w:numId w:val="23"/>
              </w:numPr>
              <w:spacing w:after="0" w:line="240" w:lineRule="auto"/>
              <w:ind w:left="0"/>
              <w:jc w:val="both"/>
              <w:rPr>
                <w:rFonts w:ascii="Times New Roman" w:hAnsi="Times New Roman"/>
                <w:kern w:val="2"/>
                <w:lang w:val="sv-SE"/>
              </w:rPr>
            </w:pPr>
            <w:r w:rsidRPr="0010127F">
              <w:rPr>
                <w:rFonts w:ascii="Times New Roman" w:hAnsi="Times New Roman"/>
                <w:kern w:val="2"/>
                <w:lang w:val="sv-SE"/>
              </w:rPr>
              <w:t>Membawa semua peralatan kerja (tools)</w:t>
            </w:r>
          </w:p>
        </w:tc>
        <w:tc>
          <w:tcPr>
            <w:tcW w:w="1054" w:type="dxa"/>
            <w:shd w:val="clear" w:color="auto" w:fill="auto"/>
          </w:tcPr>
          <w:p w14:paraId="5EF5011B"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3.1.1</w:t>
            </w:r>
          </w:p>
        </w:tc>
        <w:tc>
          <w:tcPr>
            <w:tcW w:w="1561" w:type="dxa"/>
            <w:shd w:val="clear" w:color="auto" w:fill="auto"/>
          </w:tcPr>
          <w:p w14:paraId="7838438B"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Tertimpa tools</w:t>
            </w:r>
          </w:p>
        </w:tc>
        <w:tc>
          <w:tcPr>
            <w:tcW w:w="1133" w:type="dxa"/>
            <w:shd w:val="clear" w:color="auto" w:fill="auto"/>
          </w:tcPr>
          <w:p w14:paraId="21842A6D"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3.1.1.1</w:t>
            </w:r>
          </w:p>
        </w:tc>
        <w:tc>
          <w:tcPr>
            <w:tcW w:w="2252" w:type="dxa"/>
            <w:shd w:val="clear" w:color="auto" w:fill="auto"/>
          </w:tcPr>
          <w:p w14:paraId="665C660C" w14:textId="77777777" w:rsidR="0010127F" w:rsidRPr="0010127F" w:rsidRDefault="0010127F" w:rsidP="0010127F">
            <w:pPr>
              <w:jc w:val="both"/>
              <w:rPr>
                <w:rFonts w:eastAsia="Calibri"/>
                <w:kern w:val="2"/>
                <w:sz w:val="22"/>
                <w:szCs w:val="22"/>
                <w:lang w:val="en-ID"/>
              </w:rPr>
            </w:pPr>
            <w:proofErr w:type="spellStart"/>
            <w:r w:rsidRPr="0010127F">
              <w:rPr>
                <w:rFonts w:eastAsia="Calibri"/>
                <w:kern w:val="2"/>
                <w:sz w:val="22"/>
                <w:szCs w:val="22"/>
                <w:lang w:val="en-ID"/>
              </w:rPr>
              <w:t>Menggunakan</w:t>
            </w:r>
            <w:proofErr w:type="spellEnd"/>
            <w:r w:rsidRPr="0010127F">
              <w:rPr>
                <w:rFonts w:eastAsia="Calibri"/>
                <w:kern w:val="2"/>
                <w:sz w:val="22"/>
                <w:szCs w:val="22"/>
                <w:lang w:val="en-ID"/>
              </w:rPr>
              <w:t xml:space="preserve"> helm safety, safety s</w:t>
            </w:r>
            <w:r w:rsidRPr="0010127F">
              <w:rPr>
                <w:rFonts w:eastAsia="Calibri"/>
                <w:kern w:val="2"/>
                <w:sz w:val="22"/>
                <w:szCs w:val="22"/>
              </w:rPr>
              <w:t>hoes, wearpack/baju kerja lengan Panjang</w:t>
            </w:r>
          </w:p>
        </w:tc>
      </w:tr>
      <w:tr w:rsidR="0010127F" w:rsidRPr="0010127F" w14:paraId="788D0C60" w14:textId="77777777" w:rsidTr="00BD1FE7">
        <w:tc>
          <w:tcPr>
            <w:tcW w:w="659" w:type="dxa"/>
            <w:vMerge w:val="restart"/>
            <w:shd w:val="clear" w:color="auto" w:fill="auto"/>
          </w:tcPr>
          <w:p w14:paraId="4CEA6E6E" w14:textId="77777777" w:rsidR="0010127F" w:rsidRPr="0010127F" w:rsidRDefault="0010127F" w:rsidP="00BD1FE7">
            <w:pPr>
              <w:jc w:val="center"/>
              <w:rPr>
                <w:rFonts w:eastAsia="Calibri"/>
                <w:kern w:val="2"/>
                <w:sz w:val="22"/>
                <w:szCs w:val="22"/>
                <w:lang w:val="en-ID"/>
              </w:rPr>
            </w:pPr>
            <w:r w:rsidRPr="0010127F">
              <w:rPr>
                <w:rFonts w:eastAsia="Calibri"/>
                <w:kern w:val="2"/>
                <w:sz w:val="22"/>
                <w:szCs w:val="22"/>
              </w:rPr>
              <w:t>4</w:t>
            </w:r>
          </w:p>
        </w:tc>
        <w:tc>
          <w:tcPr>
            <w:tcW w:w="1988" w:type="dxa"/>
            <w:vMerge w:val="restart"/>
            <w:shd w:val="clear" w:color="auto" w:fill="auto"/>
          </w:tcPr>
          <w:p w14:paraId="589B53F8" w14:textId="77777777" w:rsidR="0010127F" w:rsidRPr="0010127F" w:rsidRDefault="0010127F" w:rsidP="0010127F">
            <w:pPr>
              <w:pStyle w:val="ListParagraph"/>
              <w:numPr>
                <w:ilvl w:val="1"/>
                <w:numId w:val="22"/>
              </w:numPr>
              <w:spacing w:after="0" w:line="240" w:lineRule="auto"/>
              <w:ind w:left="0"/>
              <w:jc w:val="both"/>
              <w:rPr>
                <w:rFonts w:ascii="Times New Roman" w:hAnsi="Times New Roman"/>
                <w:kern w:val="2"/>
              </w:rPr>
            </w:pPr>
            <w:proofErr w:type="spellStart"/>
            <w:r w:rsidRPr="0010127F">
              <w:rPr>
                <w:rFonts w:ascii="Times New Roman" w:hAnsi="Times New Roman"/>
                <w:kern w:val="2"/>
              </w:rPr>
              <w:t>Membuka</w:t>
            </w:r>
            <w:proofErr w:type="spellEnd"/>
            <w:r w:rsidRPr="0010127F">
              <w:rPr>
                <w:rFonts w:ascii="Times New Roman" w:hAnsi="Times New Roman"/>
                <w:kern w:val="2"/>
              </w:rPr>
              <w:t xml:space="preserve"> rubber skirt</w:t>
            </w:r>
          </w:p>
          <w:p w14:paraId="59F1320D" w14:textId="77777777" w:rsidR="0010127F" w:rsidRPr="0010127F" w:rsidRDefault="0010127F" w:rsidP="0010127F">
            <w:pPr>
              <w:jc w:val="both"/>
              <w:rPr>
                <w:rFonts w:eastAsia="Calibri"/>
                <w:kern w:val="2"/>
                <w:sz w:val="22"/>
                <w:szCs w:val="22"/>
                <w:lang w:val="en-ID"/>
              </w:rPr>
            </w:pPr>
          </w:p>
        </w:tc>
        <w:tc>
          <w:tcPr>
            <w:tcW w:w="1054" w:type="dxa"/>
            <w:vMerge w:val="restart"/>
            <w:shd w:val="clear" w:color="auto" w:fill="auto"/>
          </w:tcPr>
          <w:p w14:paraId="1519F837" w14:textId="77777777" w:rsidR="0010127F" w:rsidRPr="0010127F" w:rsidRDefault="0010127F" w:rsidP="0010127F">
            <w:pPr>
              <w:jc w:val="center"/>
              <w:rPr>
                <w:rFonts w:eastAsia="Calibri"/>
                <w:kern w:val="2"/>
                <w:sz w:val="22"/>
                <w:szCs w:val="22"/>
                <w:lang w:val="en-ID"/>
              </w:rPr>
            </w:pPr>
            <w:r w:rsidRPr="0010127F">
              <w:rPr>
                <w:rFonts w:eastAsia="Calibri"/>
                <w:kern w:val="2"/>
                <w:sz w:val="22"/>
                <w:szCs w:val="22"/>
              </w:rPr>
              <w:t>4.1.1</w:t>
            </w:r>
          </w:p>
        </w:tc>
        <w:tc>
          <w:tcPr>
            <w:tcW w:w="1561" w:type="dxa"/>
            <w:vMerge w:val="restart"/>
            <w:shd w:val="clear" w:color="auto" w:fill="auto"/>
          </w:tcPr>
          <w:p w14:paraId="20540124" w14:textId="77777777" w:rsidR="0010127F" w:rsidRPr="0010127F" w:rsidRDefault="0010127F" w:rsidP="0010127F">
            <w:pPr>
              <w:jc w:val="both"/>
              <w:rPr>
                <w:rFonts w:eastAsia="Calibri"/>
                <w:kern w:val="2"/>
                <w:sz w:val="22"/>
                <w:szCs w:val="22"/>
                <w:lang w:val="en-ID"/>
              </w:rPr>
            </w:pPr>
            <w:r w:rsidRPr="0010127F">
              <w:rPr>
                <w:rFonts w:eastAsia="Calibri"/>
                <w:kern w:val="2"/>
                <w:sz w:val="22"/>
                <w:szCs w:val="22"/>
              </w:rPr>
              <w:t>Terjepit</w:t>
            </w:r>
          </w:p>
        </w:tc>
        <w:tc>
          <w:tcPr>
            <w:tcW w:w="1133" w:type="dxa"/>
            <w:shd w:val="clear" w:color="auto" w:fill="auto"/>
          </w:tcPr>
          <w:p w14:paraId="51BC8D88" w14:textId="77777777" w:rsidR="0010127F" w:rsidRPr="0010127F" w:rsidRDefault="0010127F" w:rsidP="00BD1FE7">
            <w:pPr>
              <w:jc w:val="center"/>
              <w:rPr>
                <w:rFonts w:eastAsia="Calibri"/>
                <w:kern w:val="2"/>
                <w:sz w:val="22"/>
                <w:szCs w:val="22"/>
                <w:lang w:val="en-ID"/>
              </w:rPr>
            </w:pPr>
            <w:r w:rsidRPr="0010127F">
              <w:rPr>
                <w:rFonts w:eastAsia="Calibri"/>
                <w:kern w:val="2"/>
                <w:sz w:val="22"/>
                <w:szCs w:val="22"/>
              </w:rPr>
              <w:t>4.1.1.1</w:t>
            </w:r>
          </w:p>
        </w:tc>
        <w:tc>
          <w:tcPr>
            <w:tcW w:w="2252" w:type="dxa"/>
            <w:shd w:val="clear" w:color="auto" w:fill="auto"/>
          </w:tcPr>
          <w:p w14:paraId="498E70E0" w14:textId="77777777" w:rsidR="0010127F" w:rsidRPr="0010127F" w:rsidRDefault="0010127F" w:rsidP="0010127F">
            <w:pPr>
              <w:jc w:val="both"/>
              <w:rPr>
                <w:rFonts w:eastAsia="Calibri"/>
                <w:kern w:val="2"/>
                <w:sz w:val="22"/>
                <w:szCs w:val="22"/>
                <w:lang w:val="en-ID"/>
              </w:rPr>
            </w:pPr>
            <w:r w:rsidRPr="0010127F">
              <w:rPr>
                <w:rFonts w:eastAsia="Calibri"/>
                <w:kern w:val="2"/>
                <w:sz w:val="22"/>
                <w:szCs w:val="22"/>
              </w:rPr>
              <w:t>Menggunakan sarung tangan safety</w:t>
            </w:r>
          </w:p>
        </w:tc>
      </w:tr>
      <w:tr w:rsidR="0010127F" w:rsidRPr="0010127F" w14:paraId="2549A325" w14:textId="77777777" w:rsidTr="00BD1FE7">
        <w:tc>
          <w:tcPr>
            <w:tcW w:w="659" w:type="dxa"/>
            <w:vMerge/>
            <w:shd w:val="clear" w:color="auto" w:fill="auto"/>
          </w:tcPr>
          <w:p w14:paraId="5620B842" w14:textId="77777777" w:rsidR="0010127F" w:rsidRPr="0010127F" w:rsidRDefault="0010127F" w:rsidP="00BD1FE7">
            <w:pPr>
              <w:jc w:val="center"/>
              <w:rPr>
                <w:rFonts w:eastAsia="Calibri"/>
                <w:kern w:val="2"/>
                <w:sz w:val="22"/>
                <w:szCs w:val="22"/>
                <w:lang w:val="en-ID"/>
              </w:rPr>
            </w:pPr>
          </w:p>
        </w:tc>
        <w:tc>
          <w:tcPr>
            <w:tcW w:w="1988" w:type="dxa"/>
            <w:vMerge/>
            <w:shd w:val="clear" w:color="auto" w:fill="auto"/>
          </w:tcPr>
          <w:p w14:paraId="40499FB5" w14:textId="77777777" w:rsidR="0010127F" w:rsidRPr="0010127F" w:rsidRDefault="0010127F" w:rsidP="0010127F">
            <w:pPr>
              <w:jc w:val="both"/>
              <w:rPr>
                <w:rFonts w:eastAsia="Calibri"/>
                <w:kern w:val="2"/>
                <w:sz w:val="22"/>
                <w:szCs w:val="22"/>
                <w:lang w:val="en-ID"/>
              </w:rPr>
            </w:pPr>
          </w:p>
        </w:tc>
        <w:tc>
          <w:tcPr>
            <w:tcW w:w="1054" w:type="dxa"/>
            <w:vMerge/>
            <w:shd w:val="clear" w:color="auto" w:fill="auto"/>
          </w:tcPr>
          <w:p w14:paraId="6380B386" w14:textId="77777777" w:rsidR="0010127F" w:rsidRPr="0010127F" w:rsidRDefault="0010127F" w:rsidP="0010127F">
            <w:pPr>
              <w:jc w:val="center"/>
              <w:rPr>
                <w:rFonts w:eastAsia="Calibri"/>
                <w:kern w:val="2"/>
                <w:sz w:val="22"/>
                <w:szCs w:val="22"/>
                <w:lang w:val="en-ID"/>
              </w:rPr>
            </w:pPr>
          </w:p>
        </w:tc>
        <w:tc>
          <w:tcPr>
            <w:tcW w:w="1561" w:type="dxa"/>
            <w:vMerge/>
            <w:shd w:val="clear" w:color="auto" w:fill="auto"/>
          </w:tcPr>
          <w:p w14:paraId="5B74148A" w14:textId="77777777" w:rsidR="0010127F" w:rsidRPr="0010127F" w:rsidRDefault="0010127F" w:rsidP="0010127F">
            <w:pPr>
              <w:jc w:val="both"/>
              <w:rPr>
                <w:rFonts w:eastAsia="Calibri"/>
                <w:kern w:val="2"/>
                <w:sz w:val="22"/>
                <w:szCs w:val="22"/>
                <w:lang w:val="en-ID"/>
              </w:rPr>
            </w:pPr>
          </w:p>
        </w:tc>
        <w:tc>
          <w:tcPr>
            <w:tcW w:w="1133" w:type="dxa"/>
            <w:shd w:val="clear" w:color="auto" w:fill="auto"/>
          </w:tcPr>
          <w:p w14:paraId="0F44CB73" w14:textId="77777777" w:rsidR="0010127F" w:rsidRPr="0010127F" w:rsidRDefault="0010127F" w:rsidP="00BD1FE7">
            <w:pPr>
              <w:jc w:val="center"/>
              <w:rPr>
                <w:rFonts w:eastAsia="Calibri"/>
                <w:kern w:val="2"/>
                <w:sz w:val="22"/>
                <w:szCs w:val="22"/>
                <w:lang w:val="en-ID"/>
              </w:rPr>
            </w:pPr>
            <w:r w:rsidRPr="0010127F">
              <w:rPr>
                <w:rFonts w:eastAsia="Calibri"/>
                <w:kern w:val="2"/>
                <w:sz w:val="22"/>
                <w:szCs w:val="22"/>
              </w:rPr>
              <w:t>4.1.1.2</w:t>
            </w:r>
          </w:p>
        </w:tc>
        <w:tc>
          <w:tcPr>
            <w:tcW w:w="2252" w:type="dxa"/>
            <w:shd w:val="clear" w:color="auto" w:fill="auto"/>
          </w:tcPr>
          <w:p w14:paraId="5D3DC208"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Memakai wearpack/baju kerja lengan panjang</w:t>
            </w:r>
          </w:p>
        </w:tc>
      </w:tr>
      <w:tr w:rsidR="0010127F" w:rsidRPr="0010127F" w14:paraId="338E7E22" w14:textId="77777777" w:rsidTr="00BD1FE7">
        <w:tc>
          <w:tcPr>
            <w:tcW w:w="659" w:type="dxa"/>
            <w:vMerge/>
            <w:shd w:val="clear" w:color="auto" w:fill="auto"/>
          </w:tcPr>
          <w:p w14:paraId="15048E0C"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6ACA2066" w14:textId="77777777" w:rsidR="0010127F" w:rsidRPr="0010127F" w:rsidRDefault="0010127F" w:rsidP="0010127F">
            <w:pPr>
              <w:jc w:val="both"/>
              <w:rPr>
                <w:rFonts w:eastAsia="Calibri"/>
                <w:kern w:val="2"/>
                <w:sz w:val="22"/>
                <w:szCs w:val="22"/>
                <w:lang w:val="sv-SE"/>
              </w:rPr>
            </w:pPr>
          </w:p>
        </w:tc>
        <w:tc>
          <w:tcPr>
            <w:tcW w:w="1054" w:type="dxa"/>
            <w:shd w:val="clear" w:color="auto" w:fill="auto"/>
          </w:tcPr>
          <w:p w14:paraId="6749D22D"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4.1.2</w:t>
            </w:r>
          </w:p>
        </w:tc>
        <w:tc>
          <w:tcPr>
            <w:tcW w:w="1561" w:type="dxa"/>
            <w:shd w:val="clear" w:color="auto" w:fill="auto"/>
          </w:tcPr>
          <w:p w14:paraId="1611028F"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Tangan terkilir</w:t>
            </w:r>
          </w:p>
        </w:tc>
        <w:tc>
          <w:tcPr>
            <w:tcW w:w="1133" w:type="dxa"/>
            <w:shd w:val="clear" w:color="auto" w:fill="auto"/>
          </w:tcPr>
          <w:p w14:paraId="259BE53E"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4.1.2.1</w:t>
            </w:r>
          </w:p>
        </w:tc>
        <w:tc>
          <w:tcPr>
            <w:tcW w:w="2252" w:type="dxa"/>
            <w:shd w:val="clear" w:color="auto" w:fill="auto"/>
          </w:tcPr>
          <w:p w14:paraId="68B64553"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Memakai sarung tangan safety</w:t>
            </w:r>
          </w:p>
        </w:tc>
      </w:tr>
      <w:tr w:rsidR="0010127F" w:rsidRPr="0010127F" w14:paraId="42634E34" w14:textId="77777777" w:rsidTr="00BD1FE7">
        <w:tc>
          <w:tcPr>
            <w:tcW w:w="659" w:type="dxa"/>
            <w:vMerge w:val="restart"/>
            <w:shd w:val="clear" w:color="auto" w:fill="auto"/>
          </w:tcPr>
          <w:p w14:paraId="7C89B74A"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5</w:t>
            </w:r>
          </w:p>
        </w:tc>
        <w:tc>
          <w:tcPr>
            <w:tcW w:w="1988" w:type="dxa"/>
            <w:vMerge w:val="restart"/>
            <w:shd w:val="clear" w:color="auto" w:fill="auto"/>
          </w:tcPr>
          <w:p w14:paraId="4A498306" w14:textId="77777777" w:rsidR="0010127F" w:rsidRPr="0010127F" w:rsidRDefault="0010127F" w:rsidP="0010127F">
            <w:pPr>
              <w:pStyle w:val="ListParagraph"/>
              <w:numPr>
                <w:ilvl w:val="1"/>
                <w:numId w:val="26"/>
              </w:numPr>
              <w:spacing w:after="0" w:line="240" w:lineRule="auto"/>
              <w:ind w:left="0"/>
              <w:jc w:val="both"/>
              <w:rPr>
                <w:rFonts w:ascii="Times New Roman" w:hAnsi="Times New Roman"/>
                <w:kern w:val="2"/>
                <w:lang w:val="sv-SE"/>
              </w:rPr>
            </w:pPr>
            <w:r w:rsidRPr="0010127F">
              <w:rPr>
                <w:rFonts w:ascii="Times New Roman" w:hAnsi="Times New Roman"/>
                <w:kern w:val="2"/>
                <w:lang w:val="sv-SE"/>
              </w:rPr>
              <w:t>Mengganti rubber skirt yang telah rusak</w:t>
            </w:r>
          </w:p>
        </w:tc>
        <w:tc>
          <w:tcPr>
            <w:tcW w:w="1054" w:type="dxa"/>
            <w:vMerge w:val="restart"/>
            <w:shd w:val="clear" w:color="auto" w:fill="auto"/>
          </w:tcPr>
          <w:p w14:paraId="013461D0"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5.1.1</w:t>
            </w:r>
          </w:p>
        </w:tc>
        <w:tc>
          <w:tcPr>
            <w:tcW w:w="1561" w:type="dxa"/>
            <w:vMerge w:val="restart"/>
            <w:shd w:val="clear" w:color="auto" w:fill="auto"/>
          </w:tcPr>
          <w:p w14:paraId="519919DD"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Terjepit</w:t>
            </w:r>
          </w:p>
        </w:tc>
        <w:tc>
          <w:tcPr>
            <w:tcW w:w="1133" w:type="dxa"/>
            <w:shd w:val="clear" w:color="auto" w:fill="auto"/>
          </w:tcPr>
          <w:p w14:paraId="7982210E"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5.1.1.1</w:t>
            </w:r>
          </w:p>
        </w:tc>
        <w:tc>
          <w:tcPr>
            <w:tcW w:w="2252" w:type="dxa"/>
            <w:shd w:val="clear" w:color="auto" w:fill="auto"/>
          </w:tcPr>
          <w:p w14:paraId="103AFF5D"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Menggunakan sarung tangan safety</w:t>
            </w:r>
          </w:p>
        </w:tc>
      </w:tr>
      <w:tr w:rsidR="0010127F" w:rsidRPr="0010127F" w14:paraId="66620F1E" w14:textId="77777777" w:rsidTr="00BD1FE7">
        <w:tc>
          <w:tcPr>
            <w:tcW w:w="659" w:type="dxa"/>
            <w:vMerge/>
            <w:shd w:val="clear" w:color="auto" w:fill="auto"/>
          </w:tcPr>
          <w:p w14:paraId="76BBFC4D"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24CB06E4" w14:textId="77777777" w:rsidR="0010127F" w:rsidRPr="0010127F" w:rsidRDefault="0010127F" w:rsidP="0010127F">
            <w:pPr>
              <w:jc w:val="both"/>
              <w:rPr>
                <w:rFonts w:eastAsia="Calibri"/>
                <w:kern w:val="2"/>
                <w:sz w:val="22"/>
                <w:szCs w:val="22"/>
                <w:lang w:val="sv-SE"/>
              </w:rPr>
            </w:pPr>
          </w:p>
        </w:tc>
        <w:tc>
          <w:tcPr>
            <w:tcW w:w="1054" w:type="dxa"/>
            <w:vMerge/>
            <w:shd w:val="clear" w:color="auto" w:fill="auto"/>
          </w:tcPr>
          <w:p w14:paraId="1BD4287B" w14:textId="77777777" w:rsidR="0010127F" w:rsidRPr="0010127F" w:rsidRDefault="0010127F" w:rsidP="0010127F">
            <w:pPr>
              <w:jc w:val="center"/>
              <w:rPr>
                <w:rFonts w:eastAsia="Calibri"/>
                <w:kern w:val="2"/>
                <w:sz w:val="22"/>
                <w:szCs w:val="22"/>
                <w:lang w:val="sv-SE"/>
              </w:rPr>
            </w:pPr>
          </w:p>
        </w:tc>
        <w:tc>
          <w:tcPr>
            <w:tcW w:w="1561" w:type="dxa"/>
            <w:vMerge/>
            <w:shd w:val="clear" w:color="auto" w:fill="auto"/>
          </w:tcPr>
          <w:p w14:paraId="3521AD62" w14:textId="77777777" w:rsidR="0010127F" w:rsidRPr="0010127F" w:rsidRDefault="0010127F" w:rsidP="0010127F">
            <w:pPr>
              <w:jc w:val="both"/>
              <w:rPr>
                <w:rFonts w:eastAsia="Calibri"/>
                <w:kern w:val="2"/>
                <w:sz w:val="22"/>
                <w:szCs w:val="22"/>
                <w:lang w:val="sv-SE"/>
              </w:rPr>
            </w:pPr>
          </w:p>
        </w:tc>
        <w:tc>
          <w:tcPr>
            <w:tcW w:w="1133" w:type="dxa"/>
            <w:shd w:val="clear" w:color="auto" w:fill="auto"/>
          </w:tcPr>
          <w:p w14:paraId="68055301"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5.1.1.2</w:t>
            </w:r>
          </w:p>
        </w:tc>
        <w:tc>
          <w:tcPr>
            <w:tcW w:w="2252" w:type="dxa"/>
            <w:shd w:val="clear" w:color="auto" w:fill="auto"/>
          </w:tcPr>
          <w:p w14:paraId="2F4E355D"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Memakai wearpack/baju kerja lengan panjang</w:t>
            </w:r>
          </w:p>
        </w:tc>
      </w:tr>
      <w:tr w:rsidR="0010127F" w:rsidRPr="0010127F" w14:paraId="4D9110F8" w14:textId="77777777" w:rsidTr="00BD1FE7">
        <w:tc>
          <w:tcPr>
            <w:tcW w:w="659" w:type="dxa"/>
            <w:vMerge/>
            <w:shd w:val="clear" w:color="auto" w:fill="auto"/>
          </w:tcPr>
          <w:p w14:paraId="5AEAE609"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0087D5F1" w14:textId="77777777" w:rsidR="0010127F" w:rsidRPr="0010127F" w:rsidRDefault="0010127F" w:rsidP="0010127F">
            <w:pPr>
              <w:jc w:val="both"/>
              <w:rPr>
                <w:rFonts w:eastAsia="Calibri"/>
                <w:kern w:val="2"/>
                <w:sz w:val="22"/>
                <w:szCs w:val="22"/>
                <w:lang w:val="sv-SE"/>
              </w:rPr>
            </w:pPr>
          </w:p>
        </w:tc>
        <w:tc>
          <w:tcPr>
            <w:tcW w:w="1054" w:type="dxa"/>
            <w:shd w:val="clear" w:color="auto" w:fill="auto"/>
          </w:tcPr>
          <w:p w14:paraId="76273CE3"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5.1.2</w:t>
            </w:r>
          </w:p>
        </w:tc>
        <w:tc>
          <w:tcPr>
            <w:tcW w:w="1561" w:type="dxa"/>
            <w:shd w:val="clear" w:color="auto" w:fill="auto"/>
          </w:tcPr>
          <w:p w14:paraId="5A57D576"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Tangan terkilir</w:t>
            </w:r>
          </w:p>
        </w:tc>
        <w:tc>
          <w:tcPr>
            <w:tcW w:w="1133" w:type="dxa"/>
            <w:shd w:val="clear" w:color="auto" w:fill="auto"/>
          </w:tcPr>
          <w:p w14:paraId="76A50520"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5.1.2.1</w:t>
            </w:r>
          </w:p>
        </w:tc>
        <w:tc>
          <w:tcPr>
            <w:tcW w:w="2252" w:type="dxa"/>
            <w:shd w:val="clear" w:color="auto" w:fill="auto"/>
          </w:tcPr>
          <w:p w14:paraId="33C2A718"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Menggunakan sarung tangan safety</w:t>
            </w:r>
          </w:p>
        </w:tc>
      </w:tr>
      <w:tr w:rsidR="0010127F" w:rsidRPr="0010127F" w14:paraId="76AD7BB4" w14:textId="77777777" w:rsidTr="00BD1FE7">
        <w:tc>
          <w:tcPr>
            <w:tcW w:w="659" w:type="dxa"/>
            <w:vMerge w:val="restart"/>
            <w:shd w:val="clear" w:color="auto" w:fill="auto"/>
          </w:tcPr>
          <w:p w14:paraId="5144DE59"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6</w:t>
            </w:r>
          </w:p>
        </w:tc>
        <w:tc>
          <w:tcPr>
            <w:tcW w:w="1988" w:type="dxa"/>
            <w:vMerge w:val="restart"/>
            <w:shd w:val="clear" w:color="auto" w:fill="auto"/>
          </w:tcPr>
          <w:p w14:paraId="5A12D785" w14:textId="77777777" w:rsidR="0010127F" w:rsidRPr="0010127F" w:rsidRDefault="0010127F" w:rsidP="0010127F">
            <w:pPr>
              <w:pStyle w:val="ListParagraph"/>
              <w:numPr>
                <w:ilvl w:val="1"/>
                <w:numId w:val="25"/>
              </w:numPr>
              <w:spacing w:after="0" w:line="240" w:lineRule="auto"/>
              <w:ind w:left="0"/>
              <w:jc w:val="both"/>
              <w:rPr>
                <w:rFonts w:ascii="Times New Roman" w:hAnsi="Times New Roman"/>
                <w:kern w:val="2"/>
              </w:rPr>
            </w:pPr>
            <w:proofErr w:type="spellStart"/>
            <w:r w:rsidRPr="0010127F">
              <w:rPr>
                <w:rFonts w:ascii="Times New Roman" w:hAnsi="Times New Roman"/>
                <w:kern w:val="2"/>
              </w:rPr>
              <w:t>Melakukan</w:t>
            </w:r>
            <w:proofErr w:type="spellEnd"/>
            <w:r w:rsidRPr="0010127F">
              <w:rPr>
                <w:rFonts w:ascii="Times New Roman" w:hAnsi="Times New Roman"/>
                <w:kern w:val="2"/>
              </w:rPr>
              <w:t xml:space="preserve"> </w:t>
            </w:r>
            <w:proofErr w:type="spellStart"/>
            <w:r w:rsidRPr="0010127F">
              <w:rPr>
                <w:rFonts w:ascii="Times New Roman" w:hAnsi="Times New Roman"/>
                <w:kern w:val="2"/>
              </w:rPr>
              <w:t>house keeping</w:t>
            </w:r>
            <w:proofErr w:type="spellEnd"/>
            <w:r w:rsidRPr="0010127F">
              <w:rPr>
                <w:rFonts w:ascii="Times New Roman" w:hAnsi="Times New Roman"/>
                <w:kern w:val="2"/>
              </w:rPr>
              <w:t xml:space="preserve"> pada area </w:t>
            </w:r>
            <w:proofErr w:type="spellStart"/>
            <w:r w:rsidRPr="0010127F">
              <w:rPr>
                <w:rFonts w:ascii="Times New Roman" w:hAnsi="Times New Roman"/>
                <w:kern w:val="2"/>
              </w:rPr>
              <w:t>kerja</w:t>
            </w:r>
            <w:proofErr w:type="spellEnd"/>
          </w:p>
        </w:tc>
        <w:tc>
          <w:tcPr>
            <w:tcW w:w="1054" w:type="dxa"/>
            <w:shd w:val="clear" w:color="auto" w:fill="auto"/>
          </w:tcPr>
          <w:p w14:paraId="1FE2E555" w14:textId="77777777" w:rsidR="0010127F" w:rsidRPr="0010127F" w:rsidRDefault="0010127F" w:rsidP="0010127F">
            <w:pPr>
              <w:jc w:val="center"/>
              <w:rPr>
                <w:rFonts w:eastAsia="Calibri"/>
                <w:kern w:val="2"/>
                <w:sz w:val="22"/>
                <w:szCs w:val="22"/>
                <w:lang w:val="en-ID"/>
              </w:rPr>
            </w:pPr>
            <w:r w:rsidRPr="0010127F">
              <w:rPr>
                <w:rFonts w:eastAsia="Calibri"/>
                <w:kern w:val="2"/>
                <w:sz w:val="22"/>
                <w:szCs w:val="22"/>
              </w:rPr>
              <w:t>6.1.1</w:t>
            </w:r>
          </w:p>
        </w:tc>
        <w:tc>
          <w:tcPr>
            <w:tcW w:w="1561" w:type="dxa"/>
            <w:shd w:val="clear" w:color="auto" w:fill="auto"/>
          </w:tcPr>
          <w:p w14:paraId="5E84A373" w14:textId="77777777" w:rsidR="0010127F" w:rsidRPr="0010127F" w:rsidRDefault="0010127F" w:rsidP="0010127F">
            <w:pPr>
              <w:spacing w:after="120"/>
              <w:jc w:val="both"/>
              <w:rPr>
                <w:rFonts w:eastAsia="Calibri"/>
                <w:kern w:val="2"/>
                <w:sz w:val="22"/>
                <w:szCs w:val="22"/>
                <w:lang w:val="sv-SE"/>
              </w:rPr>
            </w:pPr>
            <w:r w:rsidRPr="0010127F">
              <w:rPr>
                <w:rFonts w:eastAsia="Calibri"/>
                <w:kern w:val="2"/>
                <w:sz w:val="22"/>
                <w:szCs w:val="22"/>
                <w:lang w:val="sv-SE"/>
              </w:rPr>
              <w:t>Terkena dan tergores oleh benda yang tajam</w:t>
            </w:r>
          </w:p>
          <w:p w14:paraId="217F6E1D" w14:textId="77777777" w:rsidR="0010127F" w:rsidRPr="0010127F" w:rsidRDefault="0010127F" w:rsidP="0010127F">
            <w:pPr>
              <w:jc w:val="both"/>
              <w:rPr>
                <w:rFonts w:eastAsia="Calibri"/>
                <w:kern w:val="2"/>
                <w:sz w:val="22"/>
                <w:szCs w:val="22"/>
                <w:lang w:val="sv-SE"/>
              </w:rPr>
            </w:pPr>
          </w:p>
        </w:tc>
        <w:tc>
          <w:tcPr>
            <w:tcW w:w="1133" w:type="dxa"/>
            <w:shd w:val="clear" w:color="auto" w:fill="auto"/>
          </w:tcPr>
          <w:p w14:paraId="30B00143"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6.1.1.1</w:t>
            </w:r>
          </w:p>
        </w:tc>
        <w:tc>
          <w:tcPr>
            <w:tcW w:w="2252" w:type="dxa"/>
            <w:shd w:val="clear" w:color="auto" w:fill="auto"/>
          </w:tcPr>
          <w:p w14:paraId="6B2D400D" w14:textId="77777777" w:rsidR="0010127F" w:rsidRPr="0010127F" w:rsidRDefault="0010127F" w:rsidP="0010127F">
            <w:pPr>
              <w:spacing w:after="120"/>
              <w:jc w:val="both"/>
              <w:rPr>
                <w:rFonts w:eastAsia="Calibri"/>
                <w:kern w:val="2"/>
                <w:sz w:val="22"/>
                <w:szCs w:val="22"/>
                <w:lang w:val="sv-SE"/>
              </w:rPr>
            </w:pPr>
            <w:r w:rsidRPr="0010127F">
              <w:rPr>
                <w:rFonts w:eastAsia="Calibri"/>
                <w:kern w:val="2"/>
                <w:sz w:val="22"/>
                <w:szCs w:val="22"/>
                <w:lang w:val="sv-SE"/>
              </w:rPr>
              <w:t>Memakai sarung tangan safety</w:t>
            </w:r>
          </w:p>
          <w:p w14:paraId="41FF3553" w14:textId="77777777" w:rsidR="0010127F" w:rsidRPr="0010127F" w:rsidRDefault="0010127F" w:rsidP="0010127F">
            <w:pPr>
              <w:jc w:val="both"/>
              <w:rPr>
                <w:rFonts w:eastAsia="Calibri"/>
                <w:kern w:val="2"/>
                <w:sz w:val="22"/>
                <w:szCs w:val="22"/>
                <w:lang w:val="sv-SE"/>
              </w:rPr>
            </w:pPr>
          </w:p>
        </w:tc>
      </w:tr>
      <w:tr w:rsidR="0010127F" w:rsidRPr="0010127F" w14:paraId="6DECF9FE" w14:textId="77777777" w:rsidTr="00BD1FE7">
        <w:tc>
          <w:tcPr>
            <w:tcW w:w="659" w:type="dxa"/>
            <w:vMerge/>
            <w:shd w:val="clear" w:color="auto" w:fill="auto"/>
          </w:tcPr>
          <w:p w14:paraId="786F9E53"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6D19D2C1" w14:textId="77777777" w:rsidR="0010127F" w:rsidRPr="0010127F" w:rsidRDefault="0010127F" w:rsidP="0010127F">
            <w:pPr>
              <w:jc w:val="both"/>
              <w:rPr>
                <w:rFonts w:eastAsia="Calibri"/>
                <w:kern w:val="2"/>
                <w:sz w:val="22"/>
                <w:szCs w:val="22"/>
                <w:lang w:val="sv-SE"/>
              </w:rPr>
            </w:pPr>
          </w:p>
        </w:tc>
        <w:tc>
          <w:tcPr>
            <w:tcW w:w="1054" w:type="dxa"/>
            <w:shd w:val="clear" w:color="auto" w:fill="auto"/>
          </w:tcPr>
          <w:p w14:paraId="12B73904"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6.1.2</w:t>
            </w:r>
          </w:p>
        </w:tc>
        <w:tc>
          <w:tcPr>
            <w:tcW w:w="1561" w:type="dxa"/>
            <w:shd w:val="clear" w:color="auto" w:fill="auto"/>
          </w:tcPr>
          <w:p w14:paraId="1A130E85" w14:textId="77777777" w:rsidR="0010127F" w:rsidRPr="0010127F" w:rsidRDefault="0010127F" w:rsidP="0010127F">
            <w:pPr>
              <w:spacing w:after="120"/>
              <w:jc w:val="both"/>
              <w:rPr>
                <w:rFonts w:eastAsia="Calibri"/>
                <w:kern w:val="2"/>
                <w:sz w:val="22"/>
                <w:szCs w:val="22"/>
                <w:lang w:val="sv-SE"/>
              </w:rPr>
            </w:pPr>
            <w:r w:rsidRPr="0010127F">
              <w:rPr>
                <w:rFonts w:eastAsia="Calibri"/>
                <w:kern w:val="2"/>
                <w:sz w:val="22"/>
                <w:szCs w:val="22"/>
                <w:lang w:val="sv-SE"/>
              </w:rPr>
              <w:t>Terjepit pada saat merapikan alat alat kerja</w:t>
            </w:r>
          </w:p>
          <w:p w14:paraId="6820C367" w14:textId="77777777" w:rsidR="0010127F" w:rsidRPr="0010127F" w:rsidRDefault="0010127F" w:rsidP="0010127F">
            <w:pPr>
              <w:jc w:val="both"/>
              <w:rPr>
                <w:rFonts w:eastAsia="Calibri"/>
                <w:kern w:val="2"/>
                <w:sz w:val="22"/>
                <w:szCs w:val="22"/>
                <w:lang w:val="sv-SE"/>
              </w:rPr>
            </w:pPr>
          </w:p>
        </w:tc>
        <w:tc>
          <w:tcPr>
            <w:tcW w:w="1133" w:type="dxa"/>
            <w:shd w:val="clear" w:color="auto" w:fill="auto"/>
          </w:tcPr>
          <w:p w14:paraId="4BF5445F"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6.1.2.1</w:t>
            </w:r>
          </w:p>
        </w:tc>
        <w:tc>
          <w:tcPr>
            <w:tcW w:w="2252" w:type="dxa"/>
            <w:shd w:val="clear" w:color="auto" w:fill="auto"/>
          </w:tcPr>
          <w:p w14:paraId="1B4CD751" w14:textId="77777777" w:rsidR="0010127F" w:rsidRPr="0010127F" w:rsidRDefault="0010127F" w:rsidP="0010127F">
            <w:pPr>
              <w:spacing w:after="120"/>
              <w:jc w:val="both"/>
              <w:rPr>
                <w:rFonts w:eastAsia="Calibri"/>
                <w:kern w:val="2"/>
                <w:sz w:val="22"/>
                <w:szCs w:val="22"/>
                <w:lang w:val="sv-SE"/>
              </w:rPr>
            </w:pPr>
            <w:r w:rsidRPr="0010127F">
              <w:rPr>
                <w:rFonts w:eastAsia="Calibri"/>
                <w:kern w:val="2"/>
                <w:sz w:val="22"/>
                <w:szCs w:val="22"/>
                <w:lang w:val="sv-SE"/>
              </w:rPr>
              <w:t>Menggunakan sarung tangan dan melakukan komunikasi antar pekerja</w:t>
            </w:r>
          </w:p>
        </w:tc>
      </w:tr>
      <w:tr w:rsidR="0010127F" w:rsidRPr="0010127F" w14:paraId="2AEFC7DD" w14:textId="77777777" w:rsidTr="00BD1FE7">
        <w:tc>
          <w:tcPr>
            <w:tcW w:w="659" w:type="dxa"/>
            <w:vMerge/>
            <w:shd w:val="clear" w:color="auto" w:fill="auto"/>
          </w:tcPr>
          <w:p w14:paraId="373F6EA0" w14:textId="77777777" w:rsidR="0010127F" w:rsidRPr="0010127F" w:rsidRDefault="0010127F" w:rsidP="00BD1FE7">
            <w:pPr>
              <w:jc w:val="center"/>
              <w:rPr>
                <w:rFonts w:eastAsia="Calibri"/>
                <w:kern w:val="2"/>
                <w:sz w:val="22"/>
                <w:szCs w:val="22"/>
                <w:lang w:val="sv-SE"/>
              </w:rPr>
            </w:pPr>
          </w:p>
        </w:tc>
        <w:tc>
          <w:tcPr>
            <w:tcW w:w="1988" w:type="dxa"/>
            <w:vMerge/>
            <w:shd w:val="clear" w:color="auto" w:fill="auto"/>
          </w:tcPr>
          <w:p w14:paraId="1783B297" w14:textId="77777777" w:rsidR="0010127F" w:rsidRPr="0010127F" w:rsidRDefault="0010127F" w:rsidP="0010127F">
            <w:pPr>
              <w:jc w:val="both"/>
              <w:rPr>
                <w:rFonts w:eastAsia="Calibri"/>
                <w:kern w:val="2"/>
                <w:sz w:val="22"/>
                <w:szCs w:val="22"/>
                <w:lang w:val="sv-SE"/>
              </w:rPr>
            </w:pPr>
          </w:p>
        </w:tc>
        <w:tc>
          <w:tcPr>
            <w:tcW w:w="1054" w:type="dxa"/>
            <w:shd w:val="clear" w:color="auto" w:fill="auto"/>
          </w:tcPr>
          <w:p w14:paraId="326702C1"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6.1.3</w:t>
            </w:r>
          </w:p>
        </w:tc>
        <w:tc>
          <w:tcPr>
            <w:tcW w:w="1561" w:type="dxa"/>
            <w:shd w:val="clear" w:color="auto" w:fill="auto"/>
          </w:tcPr>
          <w:p w14:paraId="34E16CEC"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Semua peralatan kerja dapat tertinggal</w:t>
            </w:r>
          </w:p>
        </w:tc>
        <w:tc>
          <w:tcPr>
            <w:tcW w:w="1133" w:type="dxa"/>
            <w:shd w:val="clear" w:color="auto" w:fill="auto"/>
          </w:tcPr>
          <w:p w14:paraId="471C6629"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6.1.3.1</w:t>
            </w:r>
          </w:p>
        </w:tc>
        <w:tc>
          <w:tcPr>
            <w:tcW w:w="2252" w:type="dxa"/>
            <w:shd w:val="clear" w:color="auto" w:fill="auto"/>
          </w:tcPr>
          <w:p w14:paraId="2788173A"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Melakukan pengecekan pada semua peralatan kerja dan pastikan tidak ada yang</w:t>
            </w:r>
          </w:p>
        </w:tc>
      </w:tr>
      <w:tr w:rsidR="0010127F" w:rsidRPr="0010127F" w14:paraId="57F40ECA" w14:textId="77777777" w:rsidTr="00BD1FE7">
        <w:tc>
          <w:tcPr>
            <w:tcW w:w="659" w:type="dxa"/>
            <w:shd w:val="clear" w:color="auto" w:fill="auto"/>
          </w:tcPr>
          <w:p w14:paraId="4BD3412D"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lastRenderedPageBreak/>
              <w:t>7</w:t>
            </w:r>
          </w:p>
        </w:tc>
        <w:tc>
          <w:tcPr>
            <w:tcW w:w="1988" w:type="dxa"/>
            <w:shd w:val="clear" w:color="auto" w:fill="auto"/>
          </w:tcPr>
          <w:p w14:paraId="027837AA" w14:textId="77777777" w:rsidR="0010127F" w:rsidRPr="0010127F" w:rsidRDefault="0010127F" w:rsidP="0010127F">
            <w:pPr>
              <w:pStyle w:val="ListParagraph"/>
              <w:numPr>
                <w:ilvl w:val="1"/>
                <w:numId w:val="27"/>
              </w:numPr>
              <w:spacing w:after="0" w:line="240" w:lineRule="auto"/>
              <w:ind w:left="0"/>
              <w:jc w:val="both"/>
              <w:rPr>
                <w:rFonts w:ascii="Times New Roman" w:hAnsi="Times New Roman"/>
                <w:kern w:val="2"/>
                <w:lang w:val="sv-SE"/>
              </w:rPr>
            </w:pPr>
            <w:r w:rsidRPr="0010127F">
              <w:rPr>
                <w:rFonts w:ascii="Times New Roman" w:hAnsi="Times New Roman"/>
                <w:kern w:val="2"/>
                <w:lang w:val="sv-SE"/>
              </w:rPr>
              <w:t>Melaporkan pekerjaan pada super visior</w:t>
            </w:r>
          </w:p>
        </w:tc>
        <w:tc>
          <w:tcPr>
            <w:tcW w:w="1054" w:type="dxa"/>
            <w:shd w:val="clear" w:color="auto" w:fill="auto"/>
          </w:tcPr>
          <w:p w14:paraId="58FC1FD7" w14:textId="77777777" w:rsidR="0010127F" w:rsidRPr="0010127F" w:rsidRDefault="0010127F" w:rsidP="0010127F">
            <w:pPr>
              <w:jc w:val="center"/>
              <w:rPr>
                <w:rFonts w:eastAsia="Calibri"/>
                <w:kern w:val="2"/>
                <w:sz w:val="22"/>
                <w:szCs w:val="22"/>
                <w:lang w:val="sv-SE"/>
              </w:rPr>
            </w:pPr>
            <w:r w:rsidRPr="0010127F">
              <w:rPr>
                <w:rFonts w:eastAsia="Calibri"/>
                <w:kern w:val="2"/>
                <w:sz w:val="22"/>
                <w:szCs w:val="22"/>
                <w:lang w:val="sv-SE"/>
              </w:rPr>
              <w:t>7.1.1</w:t>
            </w:r>
          </w:p>
        </w:tc>
        <w:tc>
          <w:tcPr>
            <w:tcW w:w="1561" w:type="dxa"/>
            <w:shd w:val="clear" w:color="auto" w:fill="auto"/>
          </w:tcPr>
          <w:p w14:paraId="5B5E65F4"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Dapat terjadi miskomunikasi</w:t>
            </w:r>
          </w:p>
        </w:tc>
        <w:tc>
          <w:tcPr>
            <w:tcW w:w="1133" w:type="dxa"/>
            <w:shd w:val="clear" w:color="auto" w:fill="auto"/>
          </w:tcPr>
          <w:p w14:paraId="4F7A333B" w14:textId="77777777" w:rsidR="0010127F" w:rsidRPr="0010127F" w:rsidRDefault="0010127F" w:rsidP="00BD1FE7">
            <w:pPr>
              <w:jc w:val="center"/>
              <w:rPr>
                <w:rFonts w:eastAsia="Calibri"/>
                <w:kern w:val="2"/>
                <w:sz w:val="22"/>
                <w:szCs w:val="22"/>
                <w:lang w:val="sv-SE"/>
              </w:rPr>
            </w:pPr>
            <w:r w:rsidRPr="0010127F">
              <w:rPr>
                <w:rFonts w:eastAsia="Calibri"/>
                <w:kern w:val="2"/>
                <w:sz w:val="22"/>
                <w:szCs w:val="22"/>
                <w:lang w:val="sv-SE"/>
              </w:rPr>
              <w:t>7.1.1.1</w:t>
            </w:r>
          </w:p>
        </w:tc>
        <w:tc>
          <w:tcPr>
            <w:tcW w:w="2252" w:type="dxa"/>
            <w:shd w:val="clear" w:color="auto" w:fill="auto"/>
          </w:tcPr>
          <w:p w14:paraId="1E0C465D" w14:textId="77777777" w:rsidR="0010127F" w:rsidRPr="0010127F" w:rsidRDefault="0010127F" w:rsidP="0010127F">
            <w:pPr>
              <w:jc w:val="both"/>
              <w:rPr>
                <w:rFonts w:eastAsia="Calibri"/>
                <w:kern w:val="2"/>
                <w:sz w:val="22"/>
                <w:szCs w:val="22"/>
                <w:lang w:val="sv-SE"/>
              </w:rPr>
            </w:pPr>
            <w:r w:rsidRPr="0010127F">
              <w:rPr>
                <w:rFonts w:eastAsia="Calibri"/>
                <w:kern w:val="2"/>
                <w:sz w:val="22"/>
                <w:szCs w:val="22"/>
                <w:lang w:val="sv-SE"/>
              </w:rPr>
              <w:t>Laporkan pekerjaan yang telah selesai dilakukan pada penanggung jawab area kerja</w:t>
            </w:r>
          </w:p>
        </w:tc>
      </w:tr>
    </w:tbl>
    <w:p w14:paraId="3086162C" w14:textId="230D63B0" w:rsidR="009502AB" w:rsidRPr="009502AB" w:rsidRDefault="0010127F" w:rsidP="009502AB">
      <w:pPr>
        <w:pStyle w:val="TTPParagraphothers"/>
        <w:ind w:firstLine="0"/>
        <w:jc w:val="center"/>
        <w:rPr>
          <w:sz w:val="22"/>
          <w:szCs w:val="22"/>
          <w:lang w:val="en-ID"/>
        </w:rPr>
        <w:sectPr w:rsidR="009502AB" w:rsidRPr="009502AB" w:rsidSect="009502AB">
          <w:type w:val="continuous"/>
          <w:pgSz w:w="11907" w:h="16840" w:code="9"/>
          <w:pgMar w:top="1440" w:right="1440" w:bottom="1440" w:left="1440" w:header="851" w:footer="283" w:gutter="0"/>
          <w:cols w:space="567"/>
          <w:noEndnote/>
          <w:docGrid w:linePitch="272"/>
        </w:sectPr>
      </w:pPr>
      <w:proofErr w:type="spellStart"/>
      <w:r w:rsidRPr="0010127F">
        <w:rPr>
          <w:sz w:val="22"/>
          <w:szCs w:val="22"/>
          <w:lang w:val="en-ID"/>
        </w:rPr>
        <w:t>Sumber</w:t>
      </w:r>
      <w:proofErr w:type="spellEnd"/>
      <w:r w:rsidRPr="0010127F">
        <w:rPr>
          <w:sz w:val="22"/>
          <w:szCs w:val="22"/>
          <w:lang w:val="en-ID"/>
        </w:rPr>
        <w:t xml:space="preserve">: PT. </w:t>
      </w:r>
      <w:proofErr w:type="spellStart"/>
      <w:r w:rsidRPr="0010127F">
        <w:rPr>
          <w:sz w:val="22"/>
          <w:szCs w:val="22"/>
          <w:lang w:val="en-ID"/>
        </w:rPr>
        <w:t>Cemindo</w:t>
      </w:r>
      <w:proofErr w:type="spellEnd"/>
      <w:r w:rsidRPr="0010127F">
        <w:rPr>
          <w:sz w:val="22"/>
          <w:szCs w:val="22"/>
          <w:lang w:val="en-ID"/>
        </w:rPr>
        <w:t xml:space="preserve"> </w:t>
      </w:r>
      <w:proofErr w:type="spellStart"/>
      <w:r w:rsidRPr="0010127F">
        <w:rPr>
          <w:sz w:val="22"/>
          <w:szCs w:val="22"/>
          <w:lang w:val="en-ID"/>
        </w:rPr>
        <w:t>Gemilang</w:t>
      </w:r>
      <w:proofErr w:type="spellEnd"/>
      <w:r w:rsidRPr="0010127F">
        <w:rPr>
          <w:sz w:val="22"/>
          <w:szCs w:val="22"/>
          <w:lang w:val="en-ID"/>
        </w:rPr>
        <w:t xml:space="preserve"> </w:t>
      </w:r>
      <w:proofErr w:type="spellStart"/>
      <w:r w:rsidRPr="0010127F">
        <w:rPr>
          <w:sz w:val="22"/>
          <w:szCs w:val="22"/>
          <w:lang w:val="en-ID"/>
        </w:rPr>
        <w:t>Tbk</w:t>
      </w:r>
      <w:bookmarkStart w:id="0" w:name="_Hlk155257013"/>
      <w:proofErr w:type="spellEnd"/>
    </w:p>
    <w:p w14:paraId="1586B9F6" w14:textId="77777777" w:rsidR="00763EDC" w:rsidRDefault="00763EDC" w:rsidP="00763EDC">
      <w:pPr>
        <w:jc w:val="both"/>
        <w:rPr>
          <w:sz w:val="22"/>
          <w:szCs w:val="22"/>
          <w:lang w:val="sv-SE"/>
        </w:rPr>
      </w:pPr>
    </w:p>
    <w:p w14:paraId="34C975D5" w14:textId="00D8BAE6" w:rsidR="00BD1FE7" w:rsidRDefault="00763EDC" w:rsidP="00763EDC">
      <w:pPr>
        <w:ind w:firstLine="709"/>
        <w:jc w:val="both"/>
        <w:rPr>
          <w:sz w:val="22"/>
          <w:szCs w:val="22"/>
          <w:lang w:val="sv-SE"/>
        </w:rPr>
      </w:pPr>
      <w:r w:rsidRPr="00763EDC">
        <w:rPr>
          <w:sz w:val="22"/>
          <w:szCs w:val="22"/>
          <w:lang w:val="sv-SE"/>
        </w:rPr>
        <w:t>Kesehatan dan keselamatan kerja (K3) mengacu pada upaya melindungi keamanan tenaga kerja, alat, bahan, proses produksi, serta lingkungan kerja. K3 merupakan sistem pengelolaan yang bertujuan untuk menjamin keselamatan, kenyamanan, dan kesehatan pekerja baik secara fisik maupun mental dalam operasional kerja</w:t>
      </w:r>
      <w:r>
        <w:rPr>
          <w:sz w:val="22"/>
          <w:szCs w:val="22"/>
          <w:lang w:val="sv-SE"/>
        </w:rPr>
        <w:t xml:space="preserve"> </w:t>
      </w:r>
      <w:r w:rsidR="00BD1FE7">
        <w:rPr>
          <w:sz w:val="22"/>
          <w:szCs w:val="22"/>
          <w:lang w:val="sv-SE"/>
        </w:rPr>
        <w:fldChar w:fldCharType="begin" w:fldLock="1"/>
      </w:r>
      <w:r w:rsidR="00BD1FE7">
        <w:rPr>
          <w:sz w:val="22"/>
          <w:szCs w:val="22"/>
          <w:lang w:val="sv-SE"/>
        </w:rPr>
        <w:instrText>ADDIN CSL_CITATION {"citationItems":[{"id":"ITEM-1","itemData":{"ISBN":"9772081415","ISSN":"1868-7075","PMID":"25246403","abstract":"Penelitian ini bertujuan untuk menganalisis adanya bahaya di area produksi serta melakukan perhitungan skorterhadap risiko yang mungkin terjadi. Setelah mendapatkan skor, dapat dilihat tingkatrisikotersebut apakah dapat diterima, rendah, medium, tinggi, atau sangat tinggi. Hal ini dilakukan karena kecelakaan kerja yang terjadi di CV Mebel Internasional berdampak buruk bagi karyawan dan perusahaan itu sendiri. Oleh sebab itu, perlu diadakan perhitungan tingkat risiko yang diharapkan perusahaan dapat lebih waspada dan kedepannyaserta kecelakaan dapat diminimalisir atau bahkan dihilangkan. Sebagai perusahaan yang masih memiliki pekerjaan manual dan melibatkan banyak pekerja, CV Mebel Internasional kurang tegas dalammenangani Kesehatan dan Keselamatan Kerja.Kurang tegas dalam hal in i adalah pemakaian alat pelindung diri yang terkadang dilanggar oleh pekerja kurang ditindaklanjuti. Salah satu metode yang dilakukan untuk mengantisipasi adanya kecelakaan kerja adalah dengan job safety analysis (JSA). Dengan menggunakan JSA maka potensi bahaya dapat diminimalisir bahkan dihilangkan. Identifikasi bahaya dan risiko tersebut dikelola melalui sebuah formulir yang berisi uraian pekerjaan dan bahaya yang mungkin timbul. Dilakukan dengan sistem penilaian yang mengacu pada matriks tingkat keparahan dan tingkat risiko. Matriks tersebut adalah matriks yang digunakan untuk menganalisis risiko dengan teknik semikuantitatif. Dengan demikian maka potensi bahaya dan risiko tersebut dapat dicegah dan dikelola dengan bai k. ABSTRACT [Title: Identification of Hazard and Risk in CV Mebel International Production Area, Semarang using Job Safety Analysis Method] . This study aimed to analyze the hazards in the production area as well as perform calculations score against risks that may occur. After getting a score, it can be seen that whether the level of risk is acceptable, low, medium, high, or very high. This is done because the accidents that occurred at the CV Mebel Internasional is bad for the employees and the company itself. Therefore, there should be the calculation of the level of risk that the company expected to be more vigilant and future as well as accidents can be minimized or even eliminated. As a company that still has the manual work and involves many workers CV Mebel Internasional less assertive in dealing with Health and Safety. Less assertive in this regard is the use of personal protective equipment that is sometimes violated by workers less acted upon. One m…","author":[{"dropping-particle":"","family":"Putri","given":"Jeihan Iftahlana","non-dropping-particle":"","parse-names":false,"suffix":""},{"dropping-particle":"","family":"Ulkhaq","given":"Muhammad Mujiya","non-dropping-particle":"","parse-names":false,"suffix":""}],"container-title":"Industrial Engineering Online Journal","id":"ITEM-1","issue":"1","issued":{"date-parts":[["2017"]]},"page":"343-354","title":"Identifikasi Bahaya Dan Risiko Pada Area Produksi Cv Mebel Internasional, Semarang Dengan Metode Job Safety Analysis","type":"article-journal","volume":"6"},"uris":["http://www.mendeley.com/documents/?uuid=6afe5e04-c3c7-4717-895d-ce4595fc786d"]}],"mendeley":{"formattedCitation":"(Putri &amp; Ulkhaq, 2017)","plainTextFormattedCitation":"(Putri &amp; Ulkhaq, 2017)","previouslyFormattedCitation":"(Putri &amp; Ulkhaq, 2017)"},"properties":{"noteIndex":0},"schema":"https://github.com/citation-style-language/schema/raw/master/csl-citation.json"}</w:instrText>
      </w:r>
      <w:r w:rsidR="00BD1FE7">
        <w:rPr>
          <w:sz w:val="22"/>
          <w:szCs w:val="22"/>
          <w:lang w:val="sv-SE"/>
        </w:rPr>
        <w:fldChar w:fldCharType="separate"/>
      </w:r>
      <w:r w:rsidR="00BD1FE7" w:rsidRPr="00A70666">
        <w:rPr>
          <w:noProof/>
          <w:sz w:val="22"/>
          <w:szCs w:val="22"/>
          <w:lang w:val="sv-SE"/>
        </w:rPr>
        <w:t>(Putri &amp; Ulkhaq, 2017)</w:t>
      </w:r>
      <w:r w:rsidR="00BD1FE7">
        <w:rPr>
          <w:sz w:val="22"/>
          <w:szCs w:val="22"/>
          <w:lang w:val="sv-SE"/>
        </w:rPr>
        <w:fldChar w:fldCharType="end"/>
      </w:r>
      <w:r w:rsidR="00BD1FE7">
        <w:rPr>
          <w:sz w:val="22"/>
          <w:szCs w:val="22"/>
          <w:lang w:val="sv-SE"/>
        </w:rPr>
        <w:t xml:space="preserve">.  </w:t>
      </w:r>
      <w:bookmarkStart w:id="1" w:name="_Hlk155257042"/>
      <w:bookmarkEnd w:id="0"/>
    </w:p>
    <w:p w14:paraId="67456F5A" w14:textId="1EA19CE3" w:rsidR="009502AB" w:rsidRDefault="00763EDC" w:rsidP="00763EDC">
      <w:pPr>
        <w:pStyle w:val="ISI"/>
        <w:spacing w:before="240" w:after="0"/>
        <w:ind w:firstLine="709"/>
        <w:rPr>
          <w:sz w:val="22"/>
          <w:szCs w:val="22"/>
          <w:lang w:val="sv-SE"/>
        </w:rPr>
      </w:pPr>
      <w:r w:rsidRPr="00763EDC">
        <w:rPr>
          <w:sz w:val="22"/>
          <w:szCs w:val="22"/>
          <w:lang w:val="sv-SE"/>
        </w:rPr>
        <w:t>K3 bertujuan untuk meminimalkan kecelakaan kerja dan melindungi kesehatan serta keselamatan pekerja selama beraktivitas. Selain itu, K3 juga berkontribusi pada peningkatan efisiensi kerja, produktivitas nasional, dan kesejahteraan pekerja. Dengan demikian, K3 menjadi metode esensial dalam menjaga kesehatan, keselamatan, dan kelangsungan kerja yang aman dan efisien bagi seluruh pekerja.</w:t>
      </w:r>
      <w:r w:rsidRPr="00763EDC">
        <w:rPr>
          <w:sz w:val="22"/>
          <w:szCs w:val="22"/>
          <w:lang w:val="sv-SE"/>
        </w:rPr>
        <w:t xml:space="preserve"> </w:t>
      </w:r>
      <w:r w:rsidR="00BD1FE7">
        <w:rPr>
          <w:sz w:val="22"/>
          <w:szCs w:val="22"/>
          <w:lang w:val="sv-SE"/>
        </w:rPr>
        <w:fldChar w:fldCharType="begin" w:fldLock="1"/>
      </w:r>
      <w:r w:rsidR="00BD1FE7">
        <w:rPr>
          <w:sz w:val="22"/>
          <w:szCs w:val="22"/>
          <w:lang w:val="sv-SE"/>
        </w:rPr>
        <w:instrText>ADDIN CSL_CITATION {"citationItems":[{"id":"ITEM-1","itemData":{"ISSN":"2302-3333","abstract":"PT. Semen Padang is a mining industry closely related to the field activities of its workers. Each type of mining work has potential and hazard factors with various risks that lead to work accidents, especially in the crusher and belt conveyor areas. This study aims to identify the hazard risks, analyze the severity of each hazard risk and its risk category, and apply the HIRARC method in controlling the hazard risks found in the crusher and belt conveyor areas of PT. Semen Padang. This research is a qualitative research with descriptive method using hazard risk analysis in the form of likelihood and consequence, as well as risk matrix analysis and the HIRARC method to determine hazard control. Based on the research results, it can be seen that 12 types of hazard risks were found in the crusher area and 8 hazard risks in the conveyor belt area of PT. Semen Padang from 2018 to 2021 with a hazard severity level of 60% in the medium category, 25% in the high category, and 15% in the low category. The HIRARC method applied in controlling these risks includes: Elimination, Substitution, Engineering, Administration, and PPE.","author":[{"dropping-particle":"","family":"Aprilla","given":"Bianda F","non-dropping-particle":"","parse-names":false,"suffix":""},{"dropping-particle":"","family":"Yulhendra","given":"Dedi","non-dropping-particle":"","parse-names":false,"suffix":""}],"container-title":"Bina Tambang","id":"ITEM-1","issue":"1","issued":{"date-parts":[["2023"]]},"page":"203-212","title":"Penerapan Metode HIRARC dalam Menganalisis Risiko Bahaya dan Upaya Pengendalian Kecelakaan Kerja di Area Crusher dan Belt Conveyor PT. Semen Padang","type":"article-journal","volume":"8"},"uris":["http://www.mendeley.com/documents/?uuid=b0ec00ee-9e0e-4b0b-a83f-8ef2378203ab"]}],"mendeley":{"formattedCitation":"(Aprilla &amp; Yulhendra, 2023)","plainTextFormattedCitation":"(Aprilla &amp; Yulhendra, 2023)","previouslyFormattedCitation":"(Aprilla &amp; Yulhendra, 2023)"},"properties":{"noteIndex":0},"schema":"https://github.com/citation-style-language/schema/raw/master/csl-citation.json"}</w:instrText>
      </w:r>
      <w:r w:rsidR="00BD1FE7">
        <w:rPr>
          <w:sz w:val="22"/>
          <w:szCs w:val="22"/>
          <w:lang w:val="sv-SE"/>
        </w:rPr>
        <w:fldChar w:fldCharType="separate"/>
      </w:r>
      <w:r w:rsidR="00BD1FE7" w:rsidRPr="00A70666">
        <w:rPr>
          <w:noProof/>
          <w:sz w:val="22"/>
          <w:szCs w:val="22"/>
          <w:lang w:val="sv-SE"/>
        </w:rPr>
        <w:t>(Aprilla &amp; Yulhendra, 2023)</w:t>
      </w:r>
      <w:r w:rsidR="00BD1FE7">
        <w:rPr>
          <w:sz w:val="22"/>
          <w:szCs w:val="22"/>
          <w:lang w:val="sv-SE"/>
        </w:rPr>
        <w:fldChar w:fldCharType="end"/>
      </w:r>
      <w:r w:rsidR="00BD1FE7">
        <w:rPr>
          <w:sz w:val="22"/>
          <w:szCs w:val="22"/>
          <w:lang w:val="sv-SE"/>
        </w:rPr>
        <w:t>.</w:t>
      </w:r>
      <w:bookmarkEnd w:id="1"/>
    </w:p>
    <w:p w14:paraId="4E8AAC8A" w14:textId="77777777" w:rsidR="00763EDC" w:rsidRDefault="00763EDC" w:rsidP="00763EDC">
      <w:pPr>
        <w:pStyle w:val="ISI"/>
        <w:spacing w:before="240"/>
        <w:ind w:firstLine="709"/>
        <w:rPr>
          <w:sz w:val="22"/>
          <w:szCs w:val="22"/>
          <w:lang w:val="sv-SE"/>
        </w:rPr>
      </w:pPr>
      <w:r w:rsidRPr="00763EDC">
        <w:rPr>
          <w:sz w:val="22"/>
          <w:szCs w:val="22"/>
          <w:lang w:val="sv-SE"/>
        </w:rPr>
        <w:t xml:space="preserve">Identifikasi bahaya dan pengendalian risiko dalam perbaikan rubber skirt mesin belt conveyor dilakukan melalui metode JSA (Job </w:t>
      </w:r>
    </w:p>
    <w:p w14:paraId="554715A3" w14:textId="26997CCB" w:rsidR="009502AB" w:rsidRDefault="00763EDC" w:rsidP="00763EDC">
      <w:pPr>
        <w:pStyle w:val="ISI"/>
        <w:spacing w:before="240"/>
        <w:rPr>
          <w:sz w:val="22"/>
          <w:szCs w:val="22"/>
          <w:lang w:val="sv-SE"/>
        </w:rPr>
      </w:pPr>
      <w:r w:rsidRPr="00763EDC">
        <w:rPr>
          <w:sz w:val="22"/>
          <w:szCs w:val="22"/>
          <w:lang w:val="sv-SE"/>
        </w:rPr>
        <w:t>Safety Analysis). JSA merupakan teknik analisis risiko untuk mengidentifikasi potensi bahaya yang dapat menyebabkan kecelakaan sebelum insiden terjadi. Pendekatan ini menitikberatkan pada tugas spesifik pekerja dengan mempertimbangkan interaksi antara pekerja, tugas, peralatan, dan lingkungan kerja. Apabila ditemukan bahaya yang tidak dapat sepenuhnya diatasi, langkah selanjutnya adalah mengurangi atau menghilangkan risiko bagi pekerja</w:t>
      </w:r>
      <w:r w:rsidR="00BD1FE7">
        <w:rPr>
          <w:sz w:val="22"/>
          <w:szCs w:val="22"/>
          <w:lang w:val="sv-SE"/>
        </w:rPr>
        <w:t xml:space="preserve"> </w:t>
      </w:r>
      <w:r w:rsidR="00BD1FE7">
        <w:rPr>
          <w:sz w:val="22"/>
          <w:szCs w:val="22"/>
          <w:lang w:val="sv-SE"/>
        </w:rPr>
        <w:fldChar w:fldCharType="begin" w:fldLock="1"/>
      </w:r>
      <w:r w:rsidR="00BD1FE7">
        <w:rPr>
          <w:sz w:val="22"/>
          <w:szCs w:val="22"/>
          <w:lang w:val="sv-SE"/>
        </w:rPr>
        <w:instrText>ADDIN CSL_CITATION {"citationItems":[{"id":"ITEM-1","itemData":{"abstract":"A job safety analysis (JSA) is a written procedure developed to review work steps and their associated hazards in order to put in place correct solutions to eliminate or minimise the risk of those hazards.","author":[{"dropping-particle":"","family":"Rofifah","given":"","non-dropping-particle":"","parse-names":false,"suffix":""}],"container-title":"Paper Knowledge . Toward a Media History of Documents","id":"ITEM-1","issue":"2006","issued":{"date-parts":[["2020"]]},"page":"12-26","title":"Job Safety Analysis (JSA)","type":"article-journal"},"uris":["http://www.mendeley.com/documents/?uuid=d651e04d-9757-45fa-806d-ea66765e69ce"]}],"mendeley":{"formattedCitation":"(Rofifah, 2020)","plainTextFormattedCitation":"(Rofifah, 2020)","previouslyFormattedCitation":"(Rofifah, 2020)"},"properties":{"noteIndex":0},"schema":"https://github.com/citation-style-language/schema/raw/master/csl-citation.json"}</w:instrText>
      </w:r>
      <w:r w:rsidR="00BD1FE7">
        <w:rPr>
          <w:sz w:val="22"/>
          <w:szCs w:val="22"/>
          <w:lang w:val="sv-SE"/>
        </w:rPr>
        <w:fldChar w:fldCharType="separate"/>
      </w:r>
      <w:r w:rsidR="00BD1FE7" w:rsidRPr="00EF1F6E">
        <w:rPr>
          <w:noProof/>
          <w:sz w:val="22"/>
          <w:szCs w:val="22"/>
          <w:lang w:val="sv-SE"/>
        </w:rPr>
        <w:t>(Rofifah, 2020)</w:t>
      </w:r>
      <w:r w:rsidR="00BD1FE7">
        <w:rPr>
          <w:sz w:val="22"/>
          <w:szCs w:val="22"/>
          <w:lang w:val="sv-SE"/>
        </w:rPr>
        <w:fldChar w:fldCharType="end"/>
      </w:r>
      <w:r w:rsidR="00BD1FE7">
        <w:rPr>
          <w:sz w:val="22"/>
          <w:szCs w:val="22"/>
          <w:lang w:val="sv-SE"/>
        </w:rPr>
        <w:t>.</w:t>
      </w:r>
    </w:p>
    <w:p w14:paraId="59B75BEF" w14:textId="77777777" w:rsidR="008A4B8D" w:rsidRDefault="00330A12" w:rsidP="00330A12">
      <w:pPr>
        <w:pStyle w:val="ISI"/>
        <w:spacing w:after="0"/>
        <w:ind w:firstLine="709"/>
        <w:rPr>
          <w:sz w:val="22"/>
          <w:szCs w:val="22"/>
          <w:lang w:val="sv-SE"/>
        </w:rPr>
      </w:pPr>
      <w:r w:rsidRPr="00330A12">
        <w:rPr>
          <w:sz w:val="22"/>
          <w:szCs w:val="22"/>
          <w:lang w:val="sv-SE"/>
        </w:rPr>
        <w:t>JSA merupakan suatu proses terstruktur yang digunakan untuk meninjau pekerjaan guna mengidentifikasi risiko, mengevaluasi tingkat risiko tersebut, serta menentukan upaya pengendaliannya melalui analisis terhadap langkah-langkah yang telah diterapkan di perusahaan</w:t>
      </w:r>
      <w:r>
        <w:rPr>
          <w:sz w:val="22"/>
          <w:szCs w:val="22"/>
          <w:lang w:val="sv-SE"/>
        </w:rPr>
        <w:t xml:space="preserve"> </w:t>
      </w:r>
      <w:r w:rsidR="00BD1FE7">
        <w:rPr>
          <w:sz w:val="22"/>
          <w:szCs w:val="22"/>
          <w:lang w:val="sv-SE"/>
        </w:rPr>
        <w:fldChar w:fldCharType="begin" w:fldLock="1"/>
      </w:r>
      <w:r w:rsidR="00BD1FE7">
        <w:rPr>
          <w:sz w:val="22"/>
          <w:szCs w:val="22"/>
          <w:lang w:val="sv-SE"/>
        </w:rPr>
        <w:instrText>ADDIN CSL_CITATION {"citationItems":[{"id":"ITEM-1","itemData":{"abstract":"A job safety analysis (JSA) is a written procedure developed to review work steps and their associated hazards in order to put in place correct solutions to eliminate or minimise the risk of those hazards.","author":[{"dropping-particle":"","family":"Rofifah","given":"","non-dropping-particle":"","parse-names":false,"suffix":""}],"container-title":"Paper Knowledge . Toward a Media History of Documents","id":"ITEM-1","issue":"2006","issued":{"date-parts":[["2020"]]},"page":"12-26","title":"Job Safety Analysis (JSA)","type":"article-journal"},"uris":["http://www.mendeley.com/documents/?uuid=d651e04d-9757-45fa-806d-ea66765e69ce"]}],"mendeley":{"formattedCitation":"(Rofifah, 2020)","plainTextFormattedCitation":"(Rofifah, 2020)","previouslyFormattedCitation":"(Rofifah, 2020)"},"properties":{"noteIndex":0},"schema":"https://github.com/citation-style-language/schema/raw/master/csl-citation.json"}</w:instrText>
      </w:r>
      <w:r w:rsidR="00BD1FE7">
        <w:rPr>
          <w:sz w:val="22"/>
          <w:szCs w:val="22"/>
          <w:lang w:val="sv-SE"/>
        </w:rPr>
        <w:fldChar w:fldCharType="separate"/>
      </w:r>
      <w:r w:rsidR="00BD1FE7" w:rsidRPr="009703C4">
        <w:rPr>
          <w:noProof/>
          <w:sz w:val="22"/>
          <w:szCs w:val="22"/>
          <w:lang w:val="sv-SE"/>
        </w:rPr>
        <w:t>(Rofifah, 2020)</w:t>
      </w:r>
      <w:r w:rsidR="00BD1FE7">
        <w:rPr>
          <w:sz w:val="22"/>
          <w:szCs w:val="22"/>
          <w:lang w:val="sv-SE"/>
        </w:rPr>
        <w:fldChar w:fldCharType="end"/>
      </w:r>
      <w:r w:rsidR="009502AB">
        <w:rPr>
          <w:sz w:val="22"/>
          <w:szCs w:val="22"/>
          <w:lang w:val="sv-SE"/>
        </w:rPr>
        <w:t>.</w:t>
      </w:r>
      <w:r>
        <w:rPr>
          <w:sz w:val="22"/>
          <w:szCs w:val="22"/>
          <w:lang w:val="sv-SE"/>
        </w:rPr>
        <w:t xml:space="preserve"> </w:t>
      </w:r>
      <w:r w:rsidRPr="00330A12">
        <w:rPr>
          <w:sz w:val="22"/>
          <w:szCs w:val="22"/>
          <w:lang w:val="sv-SE"/>
        </w:rPr>
        <w:t>Berdasarkan kedua tabel di atas, langkah-langkah perbaikan belt conveyor melalui penggantian rubber skirt di PT. Cemindo Gemilang Tbk dengan metode JSA dapat dibandingkan antara kondisi ideal dan kondisi aktualnya</w:t>
      </w:r>
      <w:r w:rsidR="00BD1FE7">
        <w:rPr>
          <w:sz w:val="22"/>
          <w:szCs w:val="22"/>
          <w:lang w:val="sv-SE"/>
        </w:rPr>
        <w:t xml:space="preserve">. Menurut </w:t>
      </w:r>
      <w:r w:rsidR="00BD1FE7">
        <w:rPr>
          <w:sz w:val="22"/>
          <w:szCs w:val="22"/>
          <w:lang w:val="sv-SE"/>
        </w:rPr>
        <w:fldChar w:fldCharType="begin" w:fldLock="1"/>
      </w:r>
      <w:r w:rsidR="00BD1FE7">
        <w:rPr>
          <w:sz w:val="22"/>
          <w:szCs w:val="22"/>
          <w:lang w:val="sv-SE"/>
        </w:rPr>
        <w:instrText>ADDIN CSL_CITATION {"citationItems":[{"id":"ITEM-1","itemData":{"author":[{"dropping-particle":"","family":"Levi","given":"Ariel","non-dropping-particle":"","parse-names":false,"suffix":""}],"id":"ITEM-1","issue":"2","issued":{"date-parts":[["2017"]]},"page":"151-167","title":"Usulan Perbaikan Keselamatan Kerja Menggunakan Metode Job Safety Analysis (JSA) dan Failure Mode And Effect Analysis (FMEA)","type":"article-journal","volume":"15"},"uris":["http://www.mendeley.com/documents/?uuid=dd3b2ae4-212c-41a4-9f8c-eb361da7f6c0"]}],"mendeley":{"formattedCitation":"(Levi, 2017)","plainTextFormattedCitation":"(Levi, 2017)","previouslyFormattedCitation":"(Levi, 2017)"},"properties":{"noteIndex":0},"schema":"https://github.com/citation-style-language/schema/raw/master/csl-citation.json"}</w:instrText>
      </w:r>
      <w:r w:rsidR="00BD1FE7">
        <w:rPr>
          <w:sz w:val="22"/>
          <w:szCs w:val="22"/>
          <w:lang w:val="sv-SE"/>
        </w:rPr>
        <w:fldChar w:fldCharType="separate"/>
      </w:r>
      <w:r w:rsidR="00BD1FE7" w:rsidRPr="00BB4589">
        <w:rPr>
          <w:noProof/>
          <w:sz w:val="22"/>
          <w:szCs w:val="22"/>
          <w:lang w:val="sv-SE"/>
        </w:rPr>
        <w:t>(Levi, 2017)</w:t>
      </w:r>
      <w:r w:rsidR="00BD1FE7">
        <w:rPr>
          <w:sz w:val="22"/>
          <w:szCs w:val="22"/>
          <w:lang w:val="sv-SE"/>
        </w:rPr>
        <w:fldChar w:fldCharType="end"/>
      </w:r>
      <w:r w:rsidR="00BD1FE7">
        <w:rPr>
          <w:sz w:val="22"/>
          <w:szCs w:val="22"/>
          <w:lang w:val="sv-SE"/>
        </w:rPr>
        <w:t xml:space="preserve"> </w:t>
      </w:r>
    </w:p>
    <w:p w14:paraId="46BE2FB6" w14:textId="77777777" w:rsidR="008A4B8D" w:rsidRDefault="008A4B8D" w:rsidP="008A4B8D">
      <w:pPr>
        <w:pStyle w:val="ISI"/>
        <w:spacing w:after="0"/>
        <w:rPr>
          <w:sz w:val="22"/>
          <w:szCs w:val="22"/>
          <w:lang w:val="sv-SE"/>
        </w:rPr>
      </w:pPr>
    </w:p>
    <w:p w14:paraId="34B9D281" w14:textId="07F7C145" w:rsidR="00330A12" w:rsidRDefault="00330A12" w:rsidP="008A4B8D">
      <w:pPr>
        <w:pStyle w:val="ISI"/>
        <w:spacing w:after="0"/>
        <w:rPr>
          <w:sz w:val="22"/>
          <w:szCs w:val="22"/>
          <w:lang w:val="sv-SE"/>
        </w:rPr>
      </w:pPr>
      <w:r w:rsidRPr="00330A12">
        <w:rPr>
          <w:sz w:val="22"/>
          <w:szCs w:val="22"/>
          <w:lang w:val="sv-SE"/>
        </w:rPr>
        <w:t>Penyusunan metode JSA idealnya melibatkan empat langkah dasar dalam perancangannya, yaitu:</w:t>
      </w:r>
    </w:p>
    <w:p w14:paraId="2062352F" w14:textId="1354BBEB" w:rsidR="009502AB" w:rsidRPr="009502AB" w:rsidRDefault="009502AB" w:rsidP="00330A12">
      <w:pPr>
        <w:pStyle w:val="ISI"/>
        <w:spacing w:after="0"/>
        <w:rPr>
          <w:b/>
          <w:bCs/>
          <w:sz w:val="22"/>
          <w:szCs w:val="22"/>
          <w:lang w:val="sv-SE"/>
        </w:rPr>
      </w:pPr>
      <w:r w:rsidRPr="009502AB">
        <w:rPr>
          <w:b/>
          <w:bCs/>
          <w:sz w:val="22"/>
          <w:szCs w:val="22"/>
          <w:lang w:val="sv-SE"/>
        </w:rPr>
        <w:t>Kondisi Ideal</w:t>
      </w:r>
    </w:p>
    <w:p w14:paraId="116508C7" w14:textId="37ED267D" w:rsidR="009502AB" w:rsidRDefault="009502AB" w:rsidP="009502AB">
      <w:pPr>
        <w:pStyle w:val="ISI"/>
        <w:numPr>
          <w:ilvl w:val="0"/>
          <w:numId w:val="28"/>
        </w:numPr>
        <w:spacing w:after="0"/>
        <w:rPr>
          <w:b/>
          <w:bCs/>
          <w:sz w:val="22"/>
          <w:szCs w:val="22"/>
          <w:lang w:val="sv-SE"/>
        </w:rPr>
      </w:pPr>
      <w:r w:rsidRPr="009502AB">
        <w:rPr>
          <w:b/>
          <w:bCs/>
          <w:sz w:val="22"/>
          <w:szCs w:val="22"/>
          <w:lang w:val="sv-SE"/>
        </w:rPr>
        <w:t>Melakukan analisis untuk menentukan pekerjaan yang akan diidentifikasi</w:t>
      </w:r>
    </w:p>
    <w:p w14:paraId="6A86DD80" w14:textId="77777777" w:rsidR="009502AB" w:rsidRDefault="009502AB" w:rsidP="009502AB">
      <w:pPr>
        <w:pStyle w:val="ISI"/>
        <w:spacing w:after="0"/>
        <w:ind w:left="360"/>
        <w:rPr>
          <w:sz w:val="22"/>
          <w:szCs w:val="22"/>
          <w:lang w:val="sv-SE"/>
        </w:rPr>
      </w:pPr>
      <w:r>
        <w:rPr>
          <w:sz w:val="22"/>
          <w:szCs w:val="22"/>
          <w:lang w:val="sv-SE"/>
        </w:rPr>
        <w:t xml:space="preserve">Langkah awal dalam pembuatan JSA melibatkan identifikasi pekerjaan yang dianggap kritis dengan cara mengelompokkan tugas-tugas yang memiliki dampak paling signifikan. Dalam penentuan pekerjaan tersebut dapat dianggap kritis atau tidak didasarkan oleh berbagai faktor, seperti seberapa sering kecelakaan bisa terjadi, kemudian kecelakaan yang bisa menimbulakan cidera, memberikan potensi kerugian yang cukup tinggi dari adanya  kecelakaan, serta pekerjaan baru yang akan menimbulkan risiko kecelakaan. </w:t>
      </w:r>
    </w:p>
    <w:p w14:paraId="5B8F9328" w14:textId="1D320050" w:rsidR="0010127F" w:rsidRPr="003F1EED" w:rsidRDefault="003F1EED" w:rsidP="003F1EED">
      <w:pPr>
        <w:pStyle w:val="TTPParagraphothers"/>
        <w:numPr>
          <w:ilvl w:val="0"/>
          <w:numId w:val="28"/>
        </w:numPr>
        <w:rPr>
          <w:b/>
          <w:bCs/>
          <w:lang w:val="sv-SE"/>
        </w:rPr>
      </w:pPr>
      <w:r w:rsidRPr="003F1EED">
        <w:rPr>
          <w:b/>
          <w:bCs/>
          <w:lang w:val="sv-SE"/>
        </w:rPr>
        <w:t>Menjelaskan langkah-langkah dasar dengan cara diuraikan tahapan pekerjaannya</w:t>
      </w:r>
    </w:p>
    <w:p w14:paraId="27E39FE7" w14:textId="77777777" w:rsidR="00763EDC" w:rsidRDefault="00763EDC" w:rsidP="00763EDC">
      <w:pPr>
        <w:pStyle w:val="ISI"/>
        <w:spacing w:after="0"/>
        <w:ind w:left="360"/>
        <w:rPr>
          <w:sz w:val="22"/>
          <w:szCs w:val="22"/>
          <w:lang w:val="sv-SE"/>
        </w:rPr>
      </w:pPr>
      <w:r w:rsidRPr="00763EDC">
        <w:rPr>
          <w:sz w:val="22"/>
          <w:szCs w:val="22"/>
          <w:lang w:val="sv-SE"/>
        </w:rPr>
        <w:t>Untuk memisahkan tugas yang dianggap kritis, dapat dilakukan dengan menjadikannya tahap akhir dalam membentuk langkah atau prosedur kerja. Langkah ini kemudian dapat dirangkum menjadi uraian tugas secara keseluruhan. Observasi langsung ke lapangan diperlukan untuk memahami langkah kerja dengan melihat dan mengamati aktivitas yang berlangsung. Setelah observasi, perlu dilakukan diskusi dengan pihak terkait, seperti kepala pimpinan, untuk memperoleh persetujuan dalam pembuatan JSA. Diskusi ini juga bertujuan untuk mengevaluasi dan memastikan keberlanjutan proses penyusunan JSA tersebut.</w:t>
      </w:r>
    </w:p>
    <w:p w14:paraId="7E619612" w14:textId="6B856E9B" w:rsidR="003F1EED" w:rsidRDefault="003F1EED" w:rsidP="00763EDC">
      <w:pPr>
        <w:pStyle w:val="ISI"/>
        <w:numPr>
          <w:ilvl w:val="0"/>
          <w:numId w:val="28"/>
        </w:numPr>
        <w:spacing w:after="0"/>
        <w:rPr>
          <w:b/>
          <w:bCs/>
          <w:sz w:val="22"/>
          <w:szCs w:val="22"/>
          <w:lang w:val="sv-SE"/>
        </w:rPr>
      </w:pPr>
      <w:r w:rsidRPr="003F1EED">
        <w:rPr>
          <w:b/>
          <w:bCs/>
          <w:sz w:val="22"/>
          <w:szCs w:val="22"/>
          <w:lang w:val="sv-SE"/>
        </w:rPr>
        <w:t>Pada masing-masing pekerjaan dilakukan identifikasi untuk mengetahui bahaya</w:t>
      </w:r>
    </w:p>
    <w:p w14:paraId="3617D490" w14:textId="77777777" w:rsidR="00763EDC" w:rsidRPr="00763EDC" w:rsidRDefault="00763EDC" w:rsidP="00763EDC">
      <w:pPr>
        <w:pStyle w:val="TTPParagraphothers"/>
        <w:ind w:left="360" w:firstLine="0"/>
        <w:rPr>
          <w:b/>
          <w:bCs/>
          <w:lang w:val="sv-SE"/>
        </w:rPr>
      </w:pPr>
      <w:r w:rsidRPr="00763EDC">
        <w:rPr>
          <w:sz w:val="22"/>
          <w:szCs w:val="22"/>
          <w:lang w:val="sv-SE"/>
        </w:rPr>
        <w:t xml:space="preserve">Pengendalian bahaya di lingkungan kerja dimulai dengan mengidentifikasi bahaya yang ada. Identifikasi ini merupakan alat manajemen penting untuk mengurangi potensi kerugian. Tujuannya adalah </w:t>
      </w:r>
      <w:r w:rsidRPr="00763EDC">
        <w:rPr>
          <w:sz w:val="22"/>
          <w:szCs w:val="22"/>
          <w:lang w:val="sv-SE"/>
        </w:rPr>
        <w:lastRenderedPageBreak/>
        <w:t>mencegah kejadian tidak diinginkan melalui observasi langsung yang mendalam di lapangan, mengamati pekerjaan terkait, dan melibatkan operator, mekanik, atau patroler berpengalaman untuk memberikan wawasan. Observasi dilakukan secara berulang untuk memastikan setiap potensi bahaya dapat diidentifikasi dengan jelas.</w:t>
      </w:r>
    </w:p>
    <w:p w14:paraId="75419B5E" w14:textId="634701AA" w:rsidR="003F1EED" w:rsidRPr="003F1EED" w:rsidRDefault="003F1EED" w:rsidP="003F1EED">
      <w:pPr>
        <w:pStyle w:val="TTPParagraphothers"/>
        <w:numPr>
          <w:ilvl w:val="0"/>
          <w:numId w:val="28"/>
        </w:numPr>
        <w:rPr>
          <w:b/>
          <w:bCs/>
          <w:lang w:val="sv-SE"/>
        </w:rPr>
      </w:pPr>
      <w:r w:rsidRPr="003F1EED">
        <w:rPr>
          <w:b/>
          <w:bCs/>
          <w:lang w:val="sv-SE"/>
        </w:rPr>
        <w:t>Pengendalian bahaya</w:t>
      </w:r>
    </w:p>
    <w:p w14:paraId="66D0771C" w14:textId="667665E1" w:rsidR="00763EDC" w:rsidRDefault="00763EDC" w:rsidP="00763EDC">
      <w:pPr>
        <w:pStyle w:val="TTPParagraphothers"/>
        <w:ind w:left="360" w:firstLine="0"/>
        <w:rPr>
          <w:sz w:val="22"/>
          <w:szCs w:val="22"/>
          <w:lang w:val="sv-SE"/>
        </w:rPr>
      </w:pPr>
      <w:r w:rsidRPr="00763EDC">
        <w:rPr>
          <w:sz w:val="22"/>
          <w:szCs w:val="22"/>
          <w:lang w:val="sv-SE"/>
        </w:rPr>
        <w:t>Tahapan terakhir dalam pembuatan JSA bertujuan mengembangkan prosedur kerja yang lebih aman guna mencegah kecelakaan kerja. Pengendalian bahaya dapat dilakukan dengan mengubah metode pekerjaan yang dianggap berisiko, memperbaiki kondisi fisik yang berpotensi menyebabkan kecelakaan, merevisi prosedur kerja yang ada, melakukan perawatan rutin, dan meninjau ulang rancangan kerja untuk meminimalkan bahaya.</w:t>
      </w:r>
    </w:p>
    <w:p w14:paraId="070A61C3" w14:textId="667B3FCB" w:rsidR="00763EDC" w:rsidRDefault="00763EDC" w:rsidP="00763EDC">
      <w:pPr>
        <w:pStyle w:val="TTPParagraphothers"/>
        <w:ind w:firstLine="0"/>
        <w:rPr>
          <w:b/>
          <w:bCs/>
          <w:sz w:val="22"/>
          <w:szCs w:val="22"/>
          <w:lang w:val="sv-SE"/>
        </w:rPr>
      </w:pPr>
      <w:r w:rsidRPr="00763EDC">
        <w:rPr>
          <w:b/>
          <w:bCs/>
          <w:sz w:val="22"/>
          <w:szCs w:val="22"/>
          <w:lang w:val="sv-SE"/>
        </w:rPr>
        <w:t>Kondisi Realita</w:t>
      </w:r>
    </w:p>
    <w:p w14:paraId="412E2BAA" w14:textId="77777777" w:rsidR="00763EDC" w:rsidRPr="00763EDC" w:rsidRDefault="00763EDC" w:rsidP="00763EDC">
      <w:pPr>
        <w:pStyle w:val="TTPParagraphothers"/>
        <w:rPr>
          <w:sz w:val="22"/>
          <w:szCs w:val="22"/>
          <w:lang w:val="sv-SE"/>
        </w:rPr>
      </w:pPr>
      <w:r w:rsidRPr="00763EDC">
        <w:rPr>
          <w:sz w:val="22"/>
          <w:szCs w:val="22"/>
          <w:lang w:val="sv-SE"/>
        </w:rPr>
        <w:t>Prosedur dalam perbaikan belt conveyor dan rubber skirt di PT. Cemindo Gemilang Tbk menggunakan metode JSA telah memenuhi standar ideal untuk penyusunan langkah kerja yang baik. Metode ini mencakup beberapa tahapan, yaitu: pertama, menentukan pekerjaan yang akan diidentifikasi, yaitu perbaikan belt conveyor dan rubber skirt. Kedua, merinci langkah-langkah pekerjaan sesuai pekerjaan yang telah ditentukan. Ketiga, mengidentifikasi potensi bahaya dari setiap langkah yang telah diuraikan. Terakhir, menetapkan solusi atau pengendalian untuk mencegah bahaya yang mungkin terjadi. Rincian prosedur ini dapat dilihat pada tabel 1 dan tabel 2.</w:t>
      </w:r>
    </w:p>
    <w:p w14:paraId="05950B2D" w14:textId="66B72BB1" w:rsidR="00F30817" w:rsidRPr="009A1518" w:rsidRDefault="00764FEF" w:rsidP="0040261E">
      <w:pPr>
        <w:pStyle w:val="TTPSectionHeading"/>
        <w:spacing w:before="240"/>
        <w:rPr>
          <w:lang w:val="sv-SE"/>
        </w:rPr>
      </w:pPr>
      <w:r w:rsidRPr="009A1518">
        <w:rPr>
          <w:lang w:val="sv-SE"/>
        </w:rPr>
        <w:t>Kesimpulan</w:t>
      </w:r>
    </w:p>
    <w:p w14:paraId="4D541441" w14:textId="77777777" w:rsidR="00330A12" w:rsidRDefault="00330A12" w:rsidP="00330A12">
      <w:pPr>
        <w:pStyle w:val="TTPSectionHeading"/>
        <w:spacing w:before="240"/>
        <w:ind w:firstLine="709"/>
        <w:rPr>
          <w:b w:val="0"/>
          <w:bCs w:val="0"/>
          <w:lang w:val="sv-SE"/>
        </w:rPr>
      </w:pPr>
      <w:r w:rsidRPr="00330A12">
        <w:rPr>
          <w:b w:val="0"/>
          <w:bCs w:val="0"/>
          <w:lang w:val="sv-SE"/>
        </w:rPr>
        <w:t xml:space="preserve">Berdasarkan penelitian tentang potensi bahaya dan pengendalian menggunakan metode JSA pada perbaikan belt conveyor dan rubber skirt di area 331_BC1 Raw Mill-1 PT. Cemindo Gemilang Tbk, ditemukan bahwa potensi bahaya pada perbaikan belt conveyor meliputi risiko tersengat listrik, tersandung, terpeleset, tertimpa peralatan kerja, tersayat cutter, serta terkena percikan api dan debu dari gerinda. Sementara itu, pada perbaikan rubber skirt, potensi bahaya yang teridentifikasi mencakup risiko tergores benda tajam, terjepit, tangan terkilir, </w:t>
      </w:r>
      <w:r w:rsidRPr="00330A12">
        <w:rPr>
          <w:b w:val="0"/>
          <w:bCs w:val="0"/>
          <w:lang w:val="sv-SE"/>
        </w:rPr>
        <w:t>tersengat listrik, dan tertimpa peralatan kerja.</w:t>
      </w:r>
      <w:r>
        <w:rPr>
          <w:b w:val="0"/>
          <w:bCs w:val="0"/>
          <w:lang w:val="sv-SE"/>
        </w:rPr>
        <w:t xml:space="preserve"> </w:t>
      </w:r>
      <w:r w:rsidRPr="00330A12">
        <w:rPr>
          <w:b w:val="0"/>
          <w:bCs w:val="0"/>
          <w:lang w:val="sv-SE"/>
        </w:rPr>
        <w:t>PT. Cemindo Gemilang Tbk telah menunjukkan komitmen terhadap penerapan Keselamatan dan Kesehatan Kerja (K3) dalam berbagai aktivitas, termasuk perbaikan belt conveyor dan rubber skirt, sesuai dengan prosedur JSA dan standar ideal. Hal ini dibuktikan melalui hasil observasi lapangan dan wawancara dengan operator, mekanik, patroli, serta pembimbing lapangan. Selain itu, perusahaan juga berupaya mengidentifikasi dan mencegah potensi bahaya agar tidak menimbulkan dampak negatif bagi pekerja, peralatan, maupun lingkungan kerja. Dengan langkah-langkah tersebut, PT. Cemindo Gemilang Tbk berhasil menerapkan prinsip K3 secara efektif untuk mengurangi risiko insiden, kecelakaan, maupun kerugian fatal.</w:t>
      </w:r>
    </w:p>
    <w:p w14:paraId="748F0BE3" w14:textId="13D238FB" w:rsidR="00F30817" w:rsidRPr="002A6DEB" w:rsidRDefault="0026029D" w:rsidP="0040261E">
      <w:pPr>
        <w:pStyle w:val="TTPSectionHeading"/>
        <w:spacing w:before="240"/>
        <w:rPr>
          <w:lang w:val="id-ID"/>
        </w:rPr>
      </w:pPr>
      <w:r w:rsidRPr="009A1518">
        <w:rPr>
          <w:lang w:val="sv-SE"/>
        </w:rPr>
        <w:t>Daftar pustaka</w:t>
      </w:r>
    </w:p>
    <w:p w14:paraId="02E78655" w14:textId="02D6B9A5" w:rsidR="00330A12" w:rsidRPr="00330A12" w:rsidRDefault="00330A12" w:rsidP="00330A12">
      <w:pPr>
        <w:widowControl w:val="0"/>
        <w:adjustRightInd w:val="0"/>
        <w:ind w:left="480" w:hanging="480"/>
        <w:rPr>
          <w:noProof/>
          <w:sz w:val="22"/>
          <w:szCs w:val="22"/>
        </w:rPr>
      </w:pPr>
      <w:r w:rsidRPr="00330A12">
        <w:rPr>
          <w:sz w:val="22"/>
          <w:szCs w:val="22"/>
          <w:lang w:val="id-ID" w:eastAsia="de-DE"/>
        </w:rPr>
        <w:fldChar w:fldCharType="begin" w:fldLock="1"/>
      </w:r>
      <w:r w:rsidRPr="00330A12">
        <w:rPr>
          <w:sz w:val="22"/>
          <w:szCs w:val="22"/>
          <w:lang w:val="id-ID" w:eastAsia="de-DE"/>
        </w:rPr>
        <w:instrText xml:space="preserve">ADDIN Mendeley Bibliography CSL_BIBLIOGRAPHY </w:instrText>
      </w:r>
      <w:r w:rsidRPr="00330A12">
        <w:rPr>
          <w:sz w:val="22"/>
          <w:szCs w:val="22"/>
          <w:lang w:val="id-ID" w:eastAsia="de-DE"/>
        </w:rPr>
        <w:fldChar w:fldCharType="separate"/>
      </w:r>
      <w:r w:rsidRPr="00330A12">
        <w:rPr>
          <w:noProof/>
          <w:sz w:val="22"/>
          <w:szCs w:val="22"/>
        </w:rPr>
        <w:t xml:space="preserve">Aprilla, B. F., &amp; Yulhendra, D. (2023). Penerapan Metode HIRARC dalam Menganalisis Risiko Bahaya dan Upaya Pengendalian Kecelakaan Kerja di Area Crusher dan Belt Conveyor PT. Semen Padang. </w:t>
      </w:r>
      <w:r w:rsidRPr="00330A12">
        <w:rPr>
          <w:i/>
          <w:iCs/>
          <w:noProof/>
          <w:sz w:val="22"/>
          <w:szCs w:val="22"/>
        </w:rPr>
        <w:t>Bina Tambang</w:t>
      </w:r>
      <w:r w:rsidRPr="00330A12">
        <w:rPr>
          <w:noProof/>
          <w:sz w:val="22"/>
          <w:szCs w:val="22"/>
        </w:rPr>
        <w:t xml:space="preserve">, </w:t>
      </w:r>
      <w:r w:rsidRPr="00330A12">
        <w:rPr>
          <w:i/>
          <w:iCs/>
          <w:noProof/>
          <w:sz w:val="22"/>
          <w:szCs w:val="22"/>
        </w:rPr>
        <w:t>8</w:t>
      </w:r>
      <w:r w:rsidRPr="00330A12">
        <w:rPr>
          <w:noProof/>
          <w:sz w:val="22"/>
          <w:szCs w:val="22"/>
        </w:rPr>
        <w:t>(1), 203–212.</w:t>
      </w:r>
    </w:p>
    <w:p w14:paraId="07190D20"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Levi, A. (2017). </w:t>
      </w:r>
      <w:r w:rsidRPr="00330A12">
        <w:rPr>
          <w:i/>
          <w:iCs/>
          <w:noProof/>
          <w:sz w:val="22"/>
          <w:szCs w:val="22"/>
        </w:rPr>
        <w:t>Usulan Perbaikan Keselamatan Kerja Menggunakan Metode Job Safety Analysis (JSA) dan Failure Mode And Effect Analysis (FMEA)</w:t>
      </w:r>
      <w:r w:rsidRPr="00330A12">
        <w:rPr>
          <w:noProof/>
          <w:sz w:val="22"/>
          <w:szCs w:val="22"/>
        </w:rPr>
        <w:t xml:space="preserve">. </w:t>
      </w:r>
      <w:r w:rsidRPr="00330A12">
        <w:rPr>
          <w:i/>
          <w:iCs/>
          <w:noProof/>
          <w:sz w:val="22"/>
          <w:szCs w:val="22"/>
        </w:rPr>
        <w:t>15</w:t>
      </w:r>
      <w:r w:rsidRPr="00330A12">
        <w:rPr>
          <w:noProof/>
          <w:sz w:val="22"/>
          <w:szCs w:val="22"/>
        </w:rPr>
        <w:t>(2), 151–167.</w:t>
      </w:r>
    </w:p>
    <w:p w14:paraId="6719387A"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Ningtias, I. D., Ihsan, T., &amp; Lestari, R. A. (2020). Analisis Manajemen dan Iklim Keselamatan di Lingkungan Kerja pada Industri Semen Indonesia: Sebuah Review. </w:t>
      </w:r>
      <w:r w:rsidRPr="00330A12">
        <w:rPr>
          <w:i/>
          <w:iCs/>
          <w:noProof/>
          <w:sz w:val="22"/>
          <w:szCs w:val="22"/>
        </w:rPr>
        <w:t>Jurnal Dunia Kesmas</w:t>
      </w:r>
      <w:r w:rsidRPr="00330A12">
        <w:rPr>
          <w:noProof/>
          <w:sz w:val="22"/>
          <w:szCs w:val="22"/>
        </w:rPr>
        <w:t xml:space="preserve">, </w:t>
      </w:r>
      <w:r w:rsidRPr="00330A12">
        <w:rPr>
          <w:i/>
          <w:iCs/>
          <w:noProof/>
          <w:sz w:val="22"/>
          <w:szCs w:val="22"/>
        </w:rPr>
        <w:t>9</w:t>
      </w:r>
      <w:r w:rsidRPr="00330A12">
        <w:rPr>
          <w:noProof/>
          <w:sz w:val="22"/>
          <w:szCs w:val="22"/>
        </w:rPr>
        <w:t>(2), 161–174. https://doi.org/10.33024/jdk.v9i2.2853</w:t>
      </w:r>
    </w:p>
    <w:p w14:paraId="4D988577"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Nurrahmat, F. (2022). Analisa Kerusakan Belt Conveyor Dan Proses Penyambungan Belt Conveyor 23Bc-04 Limestone Raw Mill Di Pt. Semen Baturaja (Persero) Tbk. </w:t>
      </w:r>
      <w:r w:rsidRPr="00330A12">
        <w:rPr>
          <w:i/>
          <w:iCs/>
          <w:noProof/>
          <w:sz w:val="22"/>
          <w:szCs w:val="22"/>
        </w:rPr>
        <w:t>Jurnal Multidisipliner Bharasumba</w:t>
      </w:r>
      <w:r w:rsidRPr="00330A12">
        <w:rPr>
          <w:noProof/>
          <w:sz w:val="22"/>
          <w:szCs w:val="22"/>
        </w:rPr>
        <w:t xml:space="preserve">, </w:t>
      </w:r>
      <w:r w:rsidRPr="00330A12">
        <w:rPr>
          <w:i/>
          <w:iCs/>
          <w:noProof/>
          <w:sz w:val="22"/>
          <w:szCs w:val="22"/>
        </w:rPr>
        <w:t>1</w:t>
      </w:r>
      <w:r w:rsidRPr="00330A12">
        <w:rPr>
          <w:noProof/>
          <w:sz w:val="22"/>
          <w:szCs w:val="22"/>
        </w:rPr>
        <w:t>(03 October), 498–511.</w:t>
      </w:r>
    </w:p>
    <w:p w14:paraId="6F44F906"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Putri, J. I., &amp; Ulkhaq, M. M. (2017). Identifikasi Bahaya Dan Risiko Pada Area Produksi Cv Mebel Internasional, Semarang Dengan Metode Job Safety Analysis. </w:t>
      </w:r>
      <w:r w:rsidRPr="00330A12">
        <w:rPr>
          <w:i/>
          <w:iCs/>
          <w:noProof/>
          <w:sz w:val="22"/>
          <w:szCs w:val="22"/>
        </w:rPr>
        <w:t>Industrial Engineering Online Journal</w:t>
      </w:r>
      <w:r w:rsidRPr="00330A12">
        <w:rPr>
          <w:noProof/>
          <w:sz w:val="22"/>
          <w:szCs w:val="22"/>
        </w:rPr>
        <w:t xml:space="preserve">, </w:t>
      </w:r>
      <w:r w:rsidRPr="00330A12">
        <w:rPr>
          <w:i/>
          <w:iCs/>
          <w:noProof/>
          <w:sz w:val="22"/>
          <w:szCs w:val="22"/>
        </w:rPr>
        <w:t>6</w:t>
      </w:r>
      <w:r w:rsidRPr="00330A12">
        <w:rPr>
          <w:noProof/>
          <w:sz w:val="22"/>
          <w:szCs w:val="22"/>
        </w:rPr>
        <w:t xml:space="preserve">(1), 343–354. </w:t>
      </w:r>
      <w:r w:rsidRPr="00330A12">
        <w:rPr>
          <w:noProof/>
          <w:sz w:val="22"/>
          <w:szCs w:val="22"/>
        </w:rPr>
        <w:lastRenderedPageBreak/>
        <w:t>https://ejournal3.undip.ac.id/index.php/ieoj/article/view/15583</w:t>
      </w:r>
    </w:p>
    <w:p w14:paraId="4412505E"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Qadafi, M. (2022). Analisa Penyebab Kerusakan dan Perbaikan pada Belt Conveyor di PT. MIFA Bersaudara. </w:t>
      </w:r>
      <w:r w:rsidRPr="00330A12">
        <w:rPr>
          <w:i/>
          <w:iCs/>
          <w:noProof/>
          <w:sz w:val="22"/>
          <w:szCs w:val="22"/>
        </w:rPr>
        <w:t>Jurnal Mahasiswa Mesin UTU (JMMUTU)</w:t>
      </w:r>
      <w:r w:rsidRPr="00330A12">
        <w:rPr>
          <w:noProof/>
          <w:sz w:val="22"/>
          <w:szCs w:val="22"/>
        </w:rPr>
        <w:t xml:space="preserve">, </w:t>
      </w:r>
      <w:r w:rsidRPr="00330A12">
        <w:rPr>
          <w:i/>
          <w:iCs/>
          <w:noProof/>
          <w:sz w:val="22"/>
          <w:szCs w:val="22"/>
        </w:rPr>
        <w:t>1</w:t>
      </w:r>
      <w:r w:rsidRPr="00330A12">
        <w:rPr>
          <w:noProof/>
          <w:sz w:val="22"/>
          <w:szCs w:val="22"/>
        </w:rPr>
        <w:t>(1), 19–26.</w:t>
      </w:r>
    </w:p>
    <w:p w14:paraId="0DA2034A"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Rofifah. (2020). Job Safety Analysis (JSA). </w:t>
      </w:r>
      <w:r w:rsidRPr="00330A12">
        <w:rPr>
          <w:i/>
          <w:iCs/>
          <w:noProof/>
          <w:sz w:val="22"/>
          <w:szCs w:val="22"/>
        </w:rPr>
        <w:t>Paper Knowledge . Toward a Media History of Documents</w:t>
      </w:r>
      <w:r w:rsidRPr="00330A12">
        <w:rPr>
          <w:noProof/>
          <w:sz w:val="22"/>
          <w:szCs w:val="22"/>
        </w:rPr>
        <w:t xml:space="preserve">, </w:t>
      </w:r>
      <w:r w:rsidRPr="00330A12">
        <w:rPr>
          <w:i/>
          <w:iCs/>
          <w:noProof/>
          <w:sz w:val="22"/>
          <w:szCs w:val="22"/>
        </w:rPr>
        <w:t>2006</w:t>
      </w:r>
      <w:r w:rsidRPr="00330A12">
        <w:rPr>
          <w:noProof/>
          <w:sz w:val="22"/>
          <w:szCs w:val="22"/>
        </w:rPr>
        <w:t>, 12–26.</w:t>
      </w:r>
    </w:p>
    <w:p w14:paraId="1B64D8E5"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Safaruddin, A. F. (2022). Perawatan dan perbaikan. </w:t>
      </w:r>
      <w:r w:rsidRPr="00330A12">
        <w:rPr>
          <w:i/>
          <w:iCs/>
          <w:noProof/>
          <w:sz w:val="22"/>
          <w:szCs w:val="22"/>
        </w:rPr>
        <w:t>Jurnal Ilmu Terapan</w:t>
      </w:r>
      <w:r w:rsidRPr="00330A12">
        <w:rPr>
          <w:noProof/>
          <w:sz w:val="22"/>
          <w:szCs w:val="22"/>
        </w:rPr>
        <w:t xml:space="preserve">, </w:t>
      </w:r>
      <w:r w:rsidRPr="00330A12">
        <w:rPr>
          <w:i/>
          <w:iCs/>
          <w:noProof/>
          <w:sz w:val="22"/>
          <w:szCs w:val="22"/>
        </w:rPr>
        <w:t>3</w:t>
      </w:r>
      <w:r w:rsidRPr="00330A12">
        <w:rPr>
          <w:noProof/>
          <w:sz w:val="22"/>
          <w:szCs w:val="22"/>
        </w:rPr>
        <w:t>(3), 15.</w:t>
      </w:r>
    </w:p>
    <w:p w14:paraId="06E186B6"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Saputra, D. A. (2019). Analisis Sistem Pengendalian Bahaya Conveyor Belerang Di Pelabuhan Pt. Petrokimia Gresik. </w:t>
      </w:r>
      <w:r w:rsidRPr="00330A12">
        <w:rPr>
          <w:i/>
          <w:iCs/>
          <w:noProof/>
          <w:sz w:val="22"/>
          <w:szCs w:val="22"/>
        </w:rPr>
        <w:t>The Indonesian Journal of Occupational Safety and Health</w:t>
      </w:r>
      <w:r w:rsidRPr="00330A12">
        <w:rPr>
          <w:noProof/>
          <w:sz w:val="22"/>
          <w:szCs w:val="22"/>
        </w:rPr>
        <w:t xml:space="preserve">, </w:t>
      </w:r>
      <w:r w:rsidRPr="00330A12">
        <w:rPr>
          <w:i/>
          <w:iCs/>
          <w:noProof/>
          <w:sz w:val="22"/>
          <w:szCs w:val="22"/>
        </w:rPr>
        <w:t>7</w:t>
      </w:r>
      <w:r w:rsidRPr="00330A12">
        <w:rPr>
          <w:noProof/>
          <w:sz w:val="22"/>
          <w:szCs w:val="22"/>
        </w:rPr>
        <w:t>(3), 368. https://doi.org/10.20473/ijosh.v7i3.2018.368-377</w:t>
      </w:r>
    </w:p>
    <w:p w14:paraId="14F9AC77"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Syafrial, H., &amp; Ardiansyah, A. (2020). Prosedur Keselamatan Dan Kesehatan Kerja (K3) Pada PT. Satunol Mikrosistem Jakarta. </w:t>
      </w:r>
      <w:r w:rsidRPr="00330A12">
        <w:rPr>
          <w:i/>
          <w:iCs/>
          <w:noProof/>
          <w:sz w:val="22"/>
          <w:szCs w:val="22"/>
        </w:rPr>
        <w:t>Abiwara : Jurnal Vokasi Administrasi Bisnis</w:t>
      </w:r>
      <w:r w:rsidRPr="00330A12">
        <w:rPr>
          <w:noProof/>
          <w:sz w:val="22"/>
          <w:szCs w:val="22"/>
        </w:rPr>
        <w:t xml:space="preserve">, </w:t>
      </w:r>
      <w:r w:rsidRPr="00330A12">
        <w:rPr>
          <w:i/>
          <w:iCs/>
          <w:noProof/>
          <w:sz w:val="22"/>
          <w:szCs w:val="22"/>
        </w:rPr>
        <w:t>1</w:t>
      </w:r>
      <w:r w:rsidRPr="00330A12">
        <w:rPr>
          <w:noProof/>
          <w:sz w:val="22"/>
          <w:szCs w:val="22"/>
        </w:rPr>
        <w:t>(2), 60–70. https://doi.org/10.31334/abiwara.v1i2.794</w:t>
      </w:r>
    </w:p>
    <w:p w14:paraId="495A1B7C" w14:textId="77777777" w:rsidR="00330A12" w:rsidRPr="00330A12" w:rsidRDefault="00330A12" w:rsidP="00330A12">
      <w:pPr>
        <w:widowControl w:val="0"/>
        <w:adjustRightInd w:val="0"/>
        <w:ind w:left="480" w:hanging="480"/>
        <w:rPr>
          <w:noProof/>
          <w:sz w:val="22"/>
          <w:szCs w:val="22"/>
        </w:rPr>
      </w:pPr>
      <w:r w:rsidRPr="00330A12">
        <w:rPr>
          <w:noProof/>
          <w:sz w:val="22"/>
          <w:szCs w:val="22"/>
        </w:rPr>
        <w:t xml:space="preserve">Syarifuddin, M. A., &amp; Suriyanto. (2019). Analisis Penyebab Utama Kerusakan Belt Conveyor Pada BC 6 System Menggunakan Metode Fishbone Diagram. </w:t>
      </w:r>
      <w:r w:rsidRPr="00330A12">
        <w:rPr>
          <w:i/>
          <w:iCs/>
          <w:noProof/>
          <w:sz w:val="22"/>
          <w:szCs w:val="22"/>
        </w:rPr>
        <w:t>Prosiding SEMNASTERA (Seminar Nasional Teknologi Dan Riset Terapan)</w:t>
      </w:r>
      <w:r w:rsidRPr="00330A12">
        <w:rPr>
          <w:noProof/>
          <w:sz w:val="22"/>
          <w:szCs w:val="22"/>
        </w:rPr>
        <w:t xml:space="preserve">, </w:t>
      </w:r>
      <w:r w:rsidRPr="00330A12">
        <w:rPr>
          <w:i/>
          <w:iCs/>
          <w:noProof/>
          <w:sz w:val="22"/>
          <w:szCs w:val="22"/>
        </w:rPr>
        <w:t>1</w:t>
      </w:r>
      <w:r w:rsidRPr="00330A12">
        <w:rPr>
          <w:noProof/>
          <w:sz w:val="22"/>
          <w:szCs w:val="22"/>
        </w:rPr>
        <w:t>(September), 0–5.</w:t>
      </w:r>
    </w:p>
    <w:p w14:paraId="2CEE3256" w14:textId="606AF8C6" w:rsidR="001A5293" w:rsidRPr="002A6DEB" w:rsidRDefault="00330A12" w:rsidP="00DA6057">
      <w:pPr>
        <w:tabs>
          <w:tab w:val="left" w:pos="426"/>
        </w:tabs>
        <w:autoSpaceDE/>
        <w:autoSpaceDN/>
        <w:ind w:left="425" w:hanging="425"/>
        <w:jc w:val="both"/>
        <w:rPr>
          <w:sz w:val="24"/>
          <w:szCs w:val="24"/>
          <w:lang w:val="id-ID" w:eastAsia="de-DE"/>
        </w:rPr>
      </w:pPr>
      <w:r w:rsidRPr="00330A12">
        <w:rPr>
          <w:sz w:val="22"/>
          <w:szCs w:val="22"/>
          <w:lang w:val="id-ID" w:eastAsia="de-DE"/>
        </w:rPr>
        <w:fldChar w:fldCharType="end"/>
      </w:r>
    </w:p>
    <w:sectPr w:rsidR="001A5293" w:rsidRPr="002A6DEB"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390A" w14:textId="77777777" w:rsidR="00F7212D" w:rsidRDefault="00F7212D">
      <w:r>
        <w:separator/>
      </w:r>
    </w:p>
  </w:endnote>
  <w:endnote w:type="continuationSeparator" w:id="0">
    <w:p w14:paraId="115CEFD3" w14:textId="77777777" w:rsidR="00F7212D" w:rsidRDefault="00F7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DDA" w14:textId="77777777"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Content>
        <w:r>
          <w:t xml:space="preserve"> | </w:t>
        </w:r>
        <w:r>
          <w:fldChar w:fldCharType="begin"/>
        </w:r>
        <w:r>
          <w:instrText xml:space="preserve"> PAGE   \* MERGEFORMAT </w:instrText>
        </w:r>
        <w:r>
          <w:fldChar w:fldCharType="separate"/>
        </w:r>
        <w:r w:rsidR="00E8033E">
          <w:rPr>
            <w:noProof/>
          </w:rPr>
          <w:t>3</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88EF" w14:textId="77777777" w:rsidR="00F7212D" w:rsidRDefault="00F7212D">
      <w:r>
        <w:separator/>
      </w:r>
    </w:p>
  </w:footnote>
  <w:footnote w:type="continuationSeparator" w:id="0">
    <w:p w14:paraId="6D54BFE3" w14:textId="77777777" w:rsidR="00F7212D" w:rsidRDefault="00F7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Content>
          <w:tc>
            <w:tcPr>
              <w:tcW w:w="6379" w:type="dxa"/>
            </w:tcPr>
            <w:p w14:paraId="307FA7DF" w14:textId="1198B94D"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2018</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1F3"/>
    <w:multiLevelType w:val="multilevel"/>
    <w:tmpl w:val="0BD2CD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B46F50"/>
    <w:multiLevelType w:val="multilevel"/>
    <w:tmpl w:val="968E573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35A8E"/>
    <w:multiLevelType w:val="hybridMultilevel"/>
    <w:tmpl w:val="FC2016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057328"/>
    <w:multiLevelType w:val="multilevel"/>
    <w:tmpl w:val="2A78C6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C4F2C"/>
    <w:multiLevelType w:val="multilevel"/>
    <w:tmpl w:val="968E573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D45E02"/>
    <w:multiLevelType w:val="multilevel"/>
    <w:tmpl w:val="968E573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07030E"/>
    <w:multiLevelType w:val="multilevel"/>
    <w:tmpl w:val="E22E9CC6"/>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0D73D9"/>
    <w:multiLevelType w:val="multilevel"/>
    <w:tmpl w:val="2A78C6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456798"/>
    <w:multiLevelType w:val="multilevel"/>
    <w:tmpl w:val="F482CD3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2F834EF"/>
    <w:multiLevelType w:val="multilevel"/>
    <w:tmpl w:val="BFB87B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FD77F6F"/>
    <w:multiLevelType w:val="multilevel"/>
    <w:tmpl w:val="EE167D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AC71325"/>
    <w:multiLevelType w:val="multilevel"/>
    <w:tmpl w:val="52E22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514B81"/>
    <w:multiLevelType w:val="multilevel"/>
    <w:tmpl w:val="D1649E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2254112"/>
    <w:multiLevelType w:val="multilevel"/>
    <w:tmpl w:val="3D80EAD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F0020"/>
    <w:multiLevelType w:val="multilevel"/>
    <w:tmpl w:val="FF7AB55A"/>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C6158FF"/>
    <w:multiLevelType w:val="hybridMultilevel"/>
    <w:tmpl w:val="6D6AD9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11678DE"/>
    <w:multiLevelType w:val="multilevel"/>
    <w:tmpl w:val="841A7D9E"/>
    <w:lvl w:ilvl="0">
      <w:start w:val="7"/>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160" w:hanging="72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240" w:hanging="1080"/>
      </w:pPr>
      <w:rPr>
        <w:rFonts w:eastAsia="Calibri" w:cs="Times New Roman" w:hint="default"/>
      </w:rPr>
    </w:lvl>
    <w:lvl w:ilvl="7">
      <w:start w:val="1"/>
      <w:numFmt w:val="decimal"/>
      <w:lvlText w:val="%1.%2.%3.%4.%5.%6.%7.%8."/>
      <w:lvlJc w:val="left"/>
      <w:pPr>
        <w:ind w:left="3600" w:hanging="1080"/>
      </w:pPr>
      <w:rPr>
        <w:rFonts w:eastAsia="Calibri" w:cs="Times New Roman" w:hint="default"/>
      </w:rPr>
    </w:lvl>
    <w:lvl w:ilvl="8">
      <w:start w:val="1"/>
      <w:numFmt w:val="decimal"/>
      <w:lvlText w:val="%1.%2.%3.%4.%5.%6.%7.%8.%9."/>
      <w:lvlJc w:val="left"/>
      <w:pPr>
        <w:ind w:left="4320" w:hanging="1440"/>
      </w:pPr>
      <w:rPr>
        <w:rFonts w:eastAsia="Calibri" w:cs="Times New Roman" w:hint="default"/>
      </w:rPr>
    </w:lvl>
  </w:abstractNum>
  <w:abstractNum w:abstractNumId="18" w15:restartNumberingAfterBreak="0">
    <w:nsid w:val="523F0B29"/>
    <w:multiLevelType w:val="multilevel"/>
    <w:tmpl w:val="C55CF5B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15:restartNumberingAfterBreak="0">
    <w:nsid w:val="624D00F1"/>
    <w:multiLevelType w:val="multilevel"/>
    <w:tmpl w:val="8E2840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7DB167C"/>
    <w:multiLevelType w:val="multilevel"/>
    <w:tmpl w:val="917235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F5E60"/>
    <w:multiLevelType w:val="hybridMultilevel"/>
    <w:tmpl w:val="78C469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4DC7376"/>
    <w:multiLevelType w:val="hybridMultilevel"/>
    <w:tmpl w:val="C1160BA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757E42ED"/>
    <w:multiLevelType w:val="multilevel"/>
    <w:tmpl w:val="968E573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CD6A91"/>
    <w:multiLevelType w:val="hybridMultilevel"/>
    <w:tmpl w:val="11B0D90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782508C4"/>
    <w:multiLevelType w:val="multilevel"/>
    <w:tmpl w:val="E466D5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1697459236">
    <w:abstractNumId w:val="22"/>
  </w:num>
  <w:num w:numId="2" w16cid:durableId="1045763206">
    <w:abstractNumId w:val="19"/>
  </w:num>
  <w:num w:numId="3" w16cid:durableId="1989090495">
    <w:abstractNumId w:val="14"/>
  </w:num>
  <w:num w:numId="4" w16cid:durableId="801461816">
    <w:abstractNumId w:val="24"/>
  </w:num>
  <w:num w:numId="5" w16cid:durableId="1564363515">
    <w:abstractNumId w:val="16"/>
  </w:num>
  <w:num w:numId="6" w16cid:durableId="998924832">
    <w:abstractNumId w:val="23"/>
  </w:num>
  <w:num w:numId="7" w16cid:durableId="1032878171">
    <w:abstractNumId w:val="2"/>
  </w:num>
  <w:num w:numId="8" w16cid:durableId="1871530524">
    <w:abstractNumId w:val="10"/>
  </w:num>
  <w:num w:numId="9" w16cid:durableId="1346445242">
    <w:abstractNumId w:val="8"/>
  </w:num>
  <w:num w:numId="10" w16cid:durableId="1593121015">
    <w:abstractNumId w:val="9"/>
  </w:num>
  <w:num w:numId="11" w16cid:durableId="2091807909">
    <w:abstractNumId w:val="0"/>
  </w:num>
  <w:num w:numId="12" w16cid:durableId="931087005">
    <w:abstractNumId w:val="20"/>
  </w:num>
  <w:num w:numId="13" w16cid:durableId="1322732687">
    <w:abstractNumId w:val="27"/>
  </w:num>
  <w:num w:numId="14" w16cid:durableId="1449543256">
    <w:abstractNumId w:val="5"/>
  </w:num>
  <w:num w:numId="15" w16cid:durableId="1549101302">
    <w:abstractNumId w:val="4"/>
  </w:num>
  <w:num w:numId="16" w16cid:durableId="2093695294">
    <w:abstractNumId w:val="25"/>
  </w:num>
  <w:num w:numId="17" w16cid:durableId="631786076">
    <w:abstractNumId w:val="1"/>
  </w:num>
  <w:num w:numId="18" w16cid:durableId="1614510311">
    <w:abstractNumId w:val="6"/>
  </w:num>
  <w:num w:numId="19" w16cid:durableId="125585749">
    <w:abstractNumId w:val="15"/>
  </w:num>
  <w:num w:numId="20" w16cid:durableId="365372059">
    <w:abstractNumId w:val="13"/>
  </w:num>
  <w:num w:numId="21" w16cid:durableId="165168968">
    <w:abstractNumId w:val="7"/>
  </w:num>
  <w:num w:numId="22" w16cid:durableId="100952365">
    <w:abstractNumId w:val="3"/>
  </w:num>
  <w:num w:numId="23" w16cid:durableId="1643342269">
    <w:abstractNumId w:val="11"/>
  </w:num>
  <w:num w:numId="24" w16cid:durableId="1173254901">
    <w:abstractNumId w:val="21"/>
  </w:num>
  <w:num w:numId="25" w16cid:durableId="910845267">
    <w:abstractNumId w:val="18"/>
  </w:num>
  <w:num w:numId="26" w16cid:durableId="1968854718">
    <w:abstractNumId w:val="12"/>
  </w:num>
  <w:num w:numId="27" w16cid:durableId="1442989974">
    <w:abstractNumId w:val="17"/>
  </w:num>
  <w:num w:numId="28" w16cid:durableId="16379485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80F11"/>
    <w:rsid w:val="000A3B42"/>
    <w:rsid w:val="000C160C"/>
    <w:rsid w:val="000E0F19"/>
    <w:rsid w:val="000E40FD"/>
    <w:rsid w:val="000F0724"/>
    <w:rsid w:val="000F4864"/>
    <w:rsid w:val="0010127F"/>
    <w:rsid w:val="001413E1"/>
    <w:rsid w:val="001526E8"/>
    <w:rsid w:val="001553C0"/>
    <w:rsid w:val="00157157"/>
    <w:rsid w:val="001910AE"/>
    <w:rsid w:val="00191D51"/>
    <w:rsid w:val="00192CBA"/>
    <w:rsid w:val="001A5293"/>
    <w:rsid w:val="001B2AB7"/>
    <w:rsid w:val="001C5B52"/>
    <w:rsid w:val="001E3336"/>
    <w:rsid w:val="001E5366"/>
    <w:rsid w:val="00200D90"/>
    <w:rsid w:val="00205EC9"/>
    <w:rsid w:val="002117CC"/>
    <w:rsid w:val="002327C2"/>
    <w:rsid w:val="00233600"/>
    <w:rsid w:val="002510F4"/>
    <w:rsid w:val="00251A99"/>
    <w:rsid w:val="0026029D"/>
    <w:rsid w:val="00266B6B"/>
    <w:rsid w:val="00295485"/>
    <w:rsid w:val="002A6DEB"/>
    <w:rsid w:val="002B3485"/>
    <w:rsid w:val="002C1997"/>
    <w:rsid w:val="002C1E36"/>
    <w:rsid w:val="002D389A"/>
    <w:rsid w:val="002E3910"/>
    <w:rsid w:val="002F4E15"/>
    <w:rsid w:val="00304465"/>
    <w:rsid w:val="00311693"/>
    <w:rsid w:val="0031718F"/>
    <w:rsid w:val="00330A12"/>
    <w:rsid w:val="00343CF0"/>
    <w:rsid w:val="003530D5"/>
    <w:rsid w:val="003825CD"/>
    <w:rsid w:val="0038451C"/>
    <w:rsid w:val="003D504F"/>
    <w:rsid w:val="003E0C1C"/>
    <w:rsid w:val="003E7890"/>
    <w:rsid w:val="003F1EED"/>
    <w:rsid w:val="00401B4E"/>
    <w:rsid w:val="0040261E"/>
    <w:rsid w:val="00483C98"/>
    <w:rsid w:val="00493480"/>
    <w:rsid w:val="0049544C"/>
    <w:rsid w:val="004C48B6"/>
    <w:rsid w:val="004D18B0"/>
    <w:rsid w:val="004D6BFB"/>
    <w:rsid w:val="004F7AE3"/>
    <w:rsid w:val="0050027D"/>
    <w:rsid w:val="00532900"/>
    <w:rsid w:val="00537DB6"/>
    <w:rsid w:val="00541287"/>
    <w:rsid w:val="005500CC"/>
    <w:rsid w:val="00552712"/>
    <w:rsid w:val="00580DFD"/>
    <w:rsid w:val="005829C6"/>
    <w:rsid w:val="0059125A"/>
    <w:rsid w:val="005957A9"/>
    <w:rsid w:val="005A22D8"/>
    <w:rsid w:val="005A3C18"/>
    <w:rsid w:val="005A6E99"/>
    <w:rsid w:val="005D1D01"/>
    <w:rsid w:val="005D3BB8"/>
    <w:rsid w:val="00606332"/>
    <w:rsid w:val="00611020"/>
    <w:rsid w:val="00621C54"/>
    <w:rsid w:val="0062750D"/>
    <w:rsid w:val="00637202"/>
    <w:rsid w:val="006577AC"/>
    <w:rsid w:val="0066001F"/>
    <w:rsid w:val="00660A63"/>
    <w:rsid w:val="00673838"/>
    <w:rsid w:val="00692651"/>
    <w:rsid w:val="006A6ED6"/>
    <w:rsid w:val="006B347C"/>
    <w:rsid w:val="006B5DF6"/>
    <w:rsid w:val="006B6C7B"/>
    <w:rsid w:val="006C2709"/>
    <w:rsid w:val="006D025D"/>
    <w:rsid w:val="006E2248"/>
    <w:rsid w:val="006E5365"/>
    <w:rsid w:val="0070308C"/>
    <w:rsid w:val="00710935"/>
    <w:rsid w:val="0071668E"/>
    <w:rsid w:val="00723AE8"/>
    <w:rsid w:val="00763EDC"/>
    <w:rsid w:val="00764FEF"/>
    <w:rsid w:val="00774597"/>
    <w:rsid w:val="00775F93"/>
    <w:rsid w:val="007A072D"/>
    <w:rsid w:val="007A1ECC"/>
    <w:rsid w:val="007C4583"/>
    <w:rsid w:val="007C5CDB"/>
    <w:rsid w:val="007C7D61"/>
    <w:rsid w:val="007F18B8"/>
    <w:rsid w:val="00800F74"/>
    <w:rsid w:val="00801B01"/>
    <w:rsid w:val="00805BBF"/>
    <w:rsid w:val="008065F1"/>
    <w:rsid w:val="00807385"/>
    <w:rsid w:val="008269ED"/>
    <w:rsid w:val="00850B18"/>
    <w:rsid w:val="00854631"/>
    <w:rsid w:val="00874B43"/>
    <w:rsid w:val="00876813"/>
    <w:rsid w:val="00880E43"/>
    <w:rsid w:val="00881AD7"/>
    <w:rsid w:val="008A4B8D"/>
    <w:rsid w:val="008C02F3"/>
    <w:rsid w:val="008D4C48"/>
    <w:rsid w:val="008D5F72"/>
    <w:rsid w:val="009502AB"/>
    <w:rsid w:val="00962128"/>
    <w:rsid w:val="00971A7A"/>
    <w:rsid w:val="00975783"/>
    <w:rsid w:val="00983FDC"/>
    <w:rsid w:val="009A0215"/>
    <w:rsid w:val="009A1518"/>
    <w:rsid w:val="009A5F89"/>
    <w:rsid w:val="009B1658"/>
    <w:rsid w:val="009C3704"/>
    <w:rsid w:val="009D0611"/>
    <w:rsid w:val="009D3BEB"/>
    <w:rsid w:val="00A00487"/>
    <w:rsid w:val="00A04E8E"/>
    <w:rsid w:val="00A05306"/>
    <w:rsid w:val="00A203BF"/>
    <w:rsid w:val="00A24AFB"/>
    <w:rsid w:val="00A353D7"/>
    <w:rsid w:val="00A36A0E"/>
    <w:rsid w:val="00A37610"/>
    <w:rsid w:val="00A55639"/>
    <w:rsid w:val="00A76C04"/>
    <w:rsid w:val="00A9498D"/>
    <w:rsid w:val="00AC716C"/>
    <w:rsid w:val="00AD1729"/>
    <w:rsid w:val="00AD347B"/>
    <w:rsid w:val="00AD3A4F"/>
    <w:rsid w:val="00AD4BA0"/>
    <w:rsid w:val="00AF1052"/>
    <w:rsid w:val="00B11627"/>
    <w:rsid w:val="00B23B1B"/>
    <w:rsid w:val="00B25849"/>
    <w:rsid w:val="00B35F75"/>
    <w:rsid w:val="00B45EA3"/>
    <w:rsid w:val="00B56E8D"/>
    <w:rsid w:val="00B64AC4"/>
    <w:rsid w:val="00B8196B"/>
    <w:rsid w:val="00B82BC6"/>
    <w:rsid w:val="00B82E4D"/>
    <w:rsid w:val="00B94B57"/>
    <w:rsid w:val="00BA4564"/>
    <w:rsid w:val="00BA6FC3"/>
    <w:rsid w:val="00BB2CB4"/>
    <w:rsid w:val="00BB5958"/>
    <w:rsid w:val="00BC3ABB"/>
    <w:rsid w:val="00BD0743"/>
    <w:rsid w:val="00BD1FE7"/>
    <w:rsid w:val="00BD54EA"/>
    <w:rsid w:val="00BD7B0D"/>
    <w:rsid w:val="00BF3ADD"/>
    <w:rsid w:val="00C311C4"/>
    <w:rsid w:val="00C37E30"/>
    <w:rsid w:val="00C42366"/>
    <w:rsid w:val="00C42EB6"/>
    <w:rsid w:val="00C42F96"/>
    <w:rsid w:val="00C43386"/>
    <w:rsid w:val="00C47345"/>
    <w:rsid w:val="00C83653"/>
    <w:rsid w:val="00C940C2"/>
    <w:rsid w:val="00CB0057"/>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6FFE"/>
    <w:rsid w:val="00DA6057"/>
    <w:rsid w:val="00DB1460"/>
    <w:rsid w:val="00DB721A"/>
    <w:rsid w:val="00DD3D57"/>
    <w:rsid w:val="00DD4B6F"/>
    <w:rsid w:val="00DD4E1D"/>
    <w:rsid w:val="00DE3BC5"/>
    <w:rsid w:val="00DE4B8C"/>
    <w:rsid w:val="00DF5779"/>
    <w:rsid w:val="00E05C84"/>
    <w:rsid w:val="00E068AD"/>
    <w:rsid w:val="00E21A5C"/>
    <w:rsid w:val="00E23B54"/>
    <w:rsid w:val="00E376F9"/>
    <w:rsid w:val="00E44D2D"/>
    <w:rsid w:val="00E56305"/>
    <w:rsid w:val="00E64EA6"/>
    <w:rsid w:val="00E652B6"/>
    <w:rsid w:val="00E8033E"/>
    <w:rsid w:val="00E82702"/>
    <w:rsid w:val="00E92BEF"/>
    <w:rsid w:val="00EA14ED"/>
    <w:rsid w:val="00EB154E"/>
    <w:rsid w:val="00EB6961"/>
    <w:rsid w:val="00F16E30"/>
    <w:rsid w:val="00F30817"/>
    <w:rsid w:val="00F47BBB"/>
    <w:rsid w:val="00F66C36"/>
    <w:rsid w:val="00F7212D"/>
    <w:rsid w:val="00F774A3"/>
    <w:rsid w:val="00F83EB3"/>
    <w:rsid w:val="00F96980"/>
    <w:rsid w:val="00F96D06"/>
    <w:rsid w:val="00FA14D3"/>
    <w:rsid w:val="00FA60BB"/>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ADD"/>
    <w:rPr>
      <w:color w:val="605E5C"/>
      <w:shd w:val="clear" w:color="auto" w:fill="E1DFDD"/>
    </w:rPr>
  </w:style>
  <w:style w:type="paragraph" w:styleId="ListParagraph">
    <w:name w:val="List Paragraph"/>
    <w:basedOn w:val="Normal"/>
    <w:uiPriority w:val="34"/>
    <w:qFormat/>
    <w:rsid w:val="0026029D"/>
    <w:pPr>
      <w:autoSpaceDE/>
      <w:autoSpaceDN/>
      <w:spacing w:after="200" w:line="276" w:lineRule="auto"/>
      <w:ind w:left="720"/>
      <w:contextualSpacing/>
    </w:pPr>
    <w:rPr>
      <w:rFonts w:ascii="Calibri" w:eastAsia="Calibri" w:hAnsi="Calibri"/>
      <w:sz w:val="22"/>
      <w:szCs w:val="22"/>
      <w:lang w:val="en-US"/>
    </w:rPr>
  </w:style>
  <w:style w:type="character" w:customStyle="1" w:styleId="y2iqfc">
    <w:name w:val="y2iqfc"/>
    <w:basedOn w:val="DefaultParagraphFont"/>
    <w:rsid w:val="00BD7B0D"/>
  </w:style>
  <w:style w:type="paragraph" w:customStyle="1" w:styleId="ISI">
    <w:name w:val="ISI"/>
    <w:basedOn w:val="Normal"/>
    <w:rsid w:val="00C42EB6"/>
    <w:pPr>
      <w:autoSpaceDE/>
      <w:autoSpaceDN/>
      <w:spacing w:after="120"/>
      <w:jc w:val="both"/>
    </w:pPr>
    <w:rPr>
      <w:lang w:val="en-GB"/>
    </w:rPr>
  </w:style>
  <w:style w:type="character" w:customStyle="1" w:styleId="styleswordwithsynonyms8m9z7">
    <w:name w:val="styles_wordwithsynonyms__8m9z7"/>
    <w:basedOn w:val="DefaultParagraphFont"/>
    <w:rsid w:val="00C4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6B"/>
    <w:rsid w:val="000D3C8F"/>
    <w:rsid w:val="0032199A"/>
    <w:rsid w:val="0071478E"/>
    <w:rsid w:val="007B32A9"/>
    <w:rsid w:val="00993690"/>
    <w:rsid w:val="00B25849"/>
    <w:rsid w:val="00BC336B"/>
    <w:rsid w:val="00F002F6"/>
    <w:rsid w:val="00F7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477CF-2526-4F81-8C6F-EC010024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7678</Words>
  <Characters>43766</Characters>
  <Application>Microsoft Office Word</Application>
  <DocSecurity>0</DocSecurity>
  <Lines>364</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Motor Bakar: Jurnal Teknik Mesin Universitas Muhammadiyah Tangerang,                         Vol. 2, No. 2, Juli – Desember, 2018</vt:lpstr>
      <vt:lpstr>Your Paper's Title Starts Here:</vt:lpstr>
    </vt:vector>
  </TitlesOfParts>
  <Company/>
  <LinksUpToDate>false</LinksUpToDate>
  <CharactersWithSpaces>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2018</dc:title>
  <dc:subject/>
  <dc:creator>IYAN</dc:creator>
  <cp:keywords/>
  <cp:lastModifiedBy>Jamilah Mardiah</cp:lastModifiedBy>
  <cp:revision>2</cp:revision>
  <cp:lastPrinted>2013-08-22T07:17:00Z</cp:lastPrinted>
  <dcterms:created xsi:type="dcterms:W3CDTF">2024-12-31T04:46:00Z</dcterms:created>
  <dcterms:modified xsi:type="dcterms:W3CDTF">2024-12-31T04:46:00Z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23389500-473d-37e5-b640-c5c2d693f5cd</vt:lpwstr>
  </property>
  <property fmtid="{D5CDD505-2E9C-101B-9397-08002B2CF9AE}" pid="4" name="Mendeley Citation Style_1">
    <vt:lpwstr>http://www.zotero.org/styles/apa</vt:lpwstr>
  </property>
</Properties>
</file>