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FFCE1" w14:textId="715B0F93" w:rsidR="007821F5" w:rsidRDefault="007821F5" w:rsidP="00904D6D">
      <w:pPr>
        <w:jc w:val="center"/>
        <w:rPr>
          <w:rFonts w:asciiTheme="minorHAnsi" w:hAnsiTheme="minorHAnsi" w:cstheme="minorHAnsi"/>
          <w:b/>
          <w:bCs/>
          <w:sz w:val="24"/>
          <w:szCs w:val="24"/>
        </w:rPr>
      </w:pPr>
      <w:r>
        <w:rPr>
          <w:rFonts w:asciiTheme="minorHAnsi" w:hAnsiTheme="minorHAnsi" w:cstheme="minorHAnsi"/>
          <w:b/>
          <w:bCs/>
          <w:sz w:val="24"/>
          <w:szCs w:val="24"/>
        </w:rPr>
        <w:t xml:space="preserve">ETHNOMATHEMATICS VALUES IN SUMEDANG TOFU AND </w:t>
      </w:r>
      <w:r>
        <w:rPr>
          <w:rFonts w:asciiTheme="minorHAnsi" w:hAnsiTheme="minorHAnsi" w:cstheme="minorHAnsi"/>
          <w:b/>
          <w:bCs/>
          <w:i/>
          <w:iCs/>
          <w:sz w:val="24"/>
          <w:szCs w:val="24"/>
        </w:rPr>
        <w:t xml:space="preserve">BONGSANG </w:t>
      </w:r>
      <w:r>
        <w:rPr>
          <w:rFonts w:asciiTheme="minorHAnsi" w:hAnsiTheme="minorHAnsi" w:cstheme="minorHAnsi"/>
          <w:b/>
          <w:bCs/>
          <w:sz w:val="24"/>
          <w:szCs w:val="24"/>
        </w:rPr>
        <w:t>(TOFU BASKET) FOR TEACHING GEOMETRY IN PRIMARY SCHOOL</w:t>
      </w:r>
    </w:p>
    <w:p w14:paraId="4D715E22" w14:textId="77777777" w:rsidR="007821F5" w:rsidRDefault="007821F5" w:rsidP="00904D6D">
      <w:pPr>
        <w:jc w:val="center"/>
        <w:rPr>
          <w:rFonts w:asciiTheme="minorHAnsi" w:hAnsiTheme="minorHAnsi" w:cstheme="minorHAnsi"/>
          <w:b/>
          <w:bCs/>
          <w:sz w:val="24"/>
          <w:szCs w:val="24"/>
        </w:rPr>
      </w:pPr>
    </w:p>
    <w:p w14:paraId="11F59449" w14:textId="0EE83085" w:rsidR="00904D6D" w:rsidRPr="00114248" w:rsidRDefault="00ED4C04" w:rsidP="00904D6D">
      <w:pPr>
        <w:jc w:val="center"/>
        <w:rPr>
          <w:rFonts w:asciiTheme="minorHAnsi" w:hAnsiTheme="minorHAnsi" w:cstheme="minorHAnsi"/>
          <w:b/>
          <w:bCs/>
          <w:sz w:val="24"/>
          <w:szCs w:val="24"/>
          <w:vertAlign w:val="superscript"/>
        </w:rPr>
      </w:pPr>
      <w:r w:rsidRPr="00114248">
        <w:rPr>
          <w:rFonts w:asciiTheme="minorHAnsi" w:hAnsiTheme="minorHAnsi" w:cstheme="minorHAnsi"/>
          <w:b/>
          <w:bCs/>
          <w:sz w:val="24"/>
          <w:szCs w:val="24"/>
        </w:rPr>
        <w:t>Riana Irawati</w:t>
      </w:r>
      <w:r w:rsidR="00B63984" w:rsidRPr="00114248">
        <w:rPr>
          <w:rFonts w:asciiTheme="minorHAnsi" w:hAnsiTheme="minorHAnsi" w:cstheme="minorHAnsi"/>
          <w:b/>
          <w:bCs/>
          <w:sz w:val="24"/>
          <w:szCs w:val="24"/>
          <w:vertAlign w:val="superscript"/>
        </w:rPr>
        <w:t>1</w:t>
      </w:r>
      <w:r w:rsidR="00E12660" w:rsidRPr="00114248">
        <w:rPr>
          <w:rFonts w:asciiTheme="minorHAnsi" w:hAnsiTheme="minorHAnsi" w:cstheme="minorHAnsi"/>
          <w:b/>
          <w:bCs/>
          <w:sz w:val="24"/>
          <w:szCs w:val="24"/>
        </w:rPr>
        <w:t xml:space="preserve">, </w:t>
      </w:r>
      <w:r w:rsidRPr="00114248">
        <w:rPr>
          <w:rFonts w:asciiTheme="minorHAnsi" w:hAnsiTheme="minorHAnsi" w:cstheme="minorHAnsi"/>
          <w:b/>
          <w:bCs/>
          <w:sz w:val="24"/>
          <w:szCs w:val="24"/>
        </w:rPr>
        <w:t>Rahman</w:t>
      </w:r>
      <w:r w:rsidR="00B63984" w:rsidRPr="00114248">
        <w:rPr>
          <w:rFonts w:asciiTheme="minorHAnsi" w:hAnsiTheme="minorHAnsi" w:cstheme="minorHAnsi"/>
          <w:b/>
          <w:bCs/>
          <w:sz w:val="24"/>
          <w:szCs w:val="24"/>
          <w:vertAlign w:val="superscript"/>
        </w:rPr>
        <w:t>2</w:t>
      </w:r>
      <w:r w:rsidR="00114248" w:rsidRPr="00114248">
        <w:rPr>
          <w:rFonts w:asciiTheme="minorHAnsi" w:hAnsiTheme="minorHAnsi" w:cstheme="minorHAnsi"/>
          <w:b/>
          <w:bCs/>
          <w:sz w:val="24"/>
          <w:szCs w:val="24"/>
        </w:rPr>
        <w:t>, Retno Andriyani</w:t>
      </w:r>
      <w:r w:rsidR="00114248" w:rsidRPr="00114248">
        <w:rPr>
          <w:rFonts w:asciiTheme="minorHAnsi" w:hAnsiTheme="minorHAnsi" w:cstheme="minorHAnsi"/>
          <w:b/>
          <w:bCs/>
          <w:sz w:val="24"/>
          <w:szCs w:val="24"/>
          <w:vertAlign w:val="superscript"/>
        </w:rPr>
        <w:t>3</w:t>
      </w:r>
      <w:r w:rsidR="00114248" w:rsidRPr="00114248">
        <w:rPr>
          <w:rFonts w:asciiTheme="minorHAnsi" w:hAnsiTheme="minorHAnsi" w:cstheme="minorHAnsi"/>
          <w:b/>
          <w:bCs/>
          <w:sz w:val="24"/>
          <w:szCs w:val="24"/>
        </w:rPr>
        <w:t>, Ejen Jenal Mutaqin</w:t>
      </w:r>
      <w:r w:rsidR="00114248" w:rsidRPr="00114248">
        <w:rPr>
          <w:rFonts w:asciiTheme="minorHAnsi" w:hAnsiTheme="minorHAnsi" w:cstheme="minorHAnsi"/>
          <w:b/>
          <w:bCs/>
          <w:sz w:val="24"/>
          <w:szCs w:val="24"/>
          <w:vertAlign w:val="superscript"/>
        </w:rPr>
        <w:t>4</w:t>
      </w:r>
      <w:r w:rsidR="00114248" w:rsidRPr="00114248">
        <w:rPr>
          <w:rFonts w:asciiTheme="minorHAnsi" w:hAnsiTheme="minorHAnsi" w:cstheme="minorHAnsi"/>
          <w:b/>
          <w:bCs/>
          <w:sz w:val="24"/>
          <w:szCs w:val="24"/>
        </w:rPr>
        <w:t>, Nurdin Kamil</w:t>
      </w:r>
      <w:r w:rsidR="00114248" w:rsidRPr="00114248">
        <w:rPr>
          <w:rFonts w:asciiTheme="minorHAnsi" w:hAnsiTheme="minorHAnsi" w:cstheme="minorHAnsi"/>
          <w:b/>
          <w:bCs/>
          <w:sz w:val="24"/>
          <w:szCs w:val="24"/>
          <w:vertAlign w:val="superscript"/>
        </w:rPr>
        <w:t>5</w:t>
      </w:r>
    </w:p>
    <w:p w14:paraId="15466407" w14:textId="44B8BE0A" w:rsidR="00A17296" w:rsidRPr="00DC252A" w:rsidRDefault="00635A59" w:rsidP="00904D6D">
      <w:pPr>
        <w:jc w:val="center"/>
        <w:rPr>
          <w:rFonts w:asciiTheme="minorHAnsi" w:hAnsiTheme="minorHAnsi" w:cstheme="minorHAnsi"/>
        </w:rPr>
      </w:pPr>
      <w:r w:rsidRPr="00CC5678">
        <w:rPr>
          <w:rFonts w:asciiTheme="minorHAnsi" w:hAnsiTheme="minorHAnsi" w:cstheme="minorHAnsi"/>
          <w:vertAlign w:val="superscript"/>
        </w:rPr>
        <w:t>1</w:t>
      </w:r>
      <w:r w:rsidR="00114248" w:rsidRPr="00CC5678">
        <w:rPr>
          <w:rFonts w:asciiTheme="minorHAnsi" w:hAnsiTheme="minorHAnsi" w:cstheme="minorHAnsi"/>
          <w:vertAlign w:val="superscript"/>
        </w:rPr>
        <w:t>,2,3,4,5</w:t>
      </w:r>
      <w:r w:rsidR="00ED4C04" w:rsidRPr="00CC5678">
        <w:rPr>
          <w:rFonts w:asciiTheme="minorHAnsi" w:hAnsiTheme="minorHAnsi" w:cstheme="minorHAnsi"/>
        </w:rPr>
        <w:t>Universitas Pendidikan Indonesia</w:t>
      </w:r>
      <w:r w:rsidR="0073490D" w:rsidRPr="00CC5678">
        <w:rPr>
          <w:rFonts w:asciiTheme="minorHAnsi" w:hAnsiTheme="minorHAnsi" w:cstheme="minorHAnsi"/>
        </w:rPr>
        <w:t xml:space="preserve">, </w:t>
      </w:r>
      <w:r w:rsidR="00ED4C04" w:rsidRPr="00CC5678">
        <w:rPr>
          <w:rFonts w:asciiTheme="minorHAnsi" w:hAnsiTheme="minorHAnsi" w:cstheme="minorHAnsi"/>
        </w:rPr>
        <w:t xml:space="preserve">Jl. </w:t>
      </w:r>
      <w:r w:rsidR="00ED4C04" w:rsidRPr="00DC252A">
        <w:rPr>
          <w:rFonts w:asciiTheme="minorHAnsi" w:hAnsiTheme="minorHAnsi" w:cstheme="minorHAnsi"/>
        </w:rPr>
        <w:t>Dr. Setiabudi No.229, Bandung City, West Java 40154, Indonesia</w:t>
      </w:r>
    </w:p>
    <w:p w14:paraId="3E2CE0D6" w14:textId="5C21554B" w:rsidR="00904D6D" w:rsidRPr="00DC252A" w:rsidRDefault="00904D6D" w:rsidP="00904D6D">
      <w:pPr>
        <w:jc w:val="center"/>
        <w:rPr>
          <w:rFonts w:asciiTheme="minorHAnsi" w:hAnsiTheme="minorHAnsi" w:cstheme="minorHAnsi"/>
          <w:sz w:val="18"/>
          <w:szCs w:val="18"/>
        </w:rPr>
      </w:pPr>
      <w:r w:rsidRPr="00DC252A">
        <w:rPr>
          <w:rFonts w:asciiTheme="minorHAnsi" w:hAnsiTheme="minorHAnsi" w:cstheme="minorHAnsi"/>
        </w:rPr>
        <w:t>e</w:t>
      </w:r>
      <w:r w:rsidR="00AA4B39" w:rsidRPr="00DC252A">
        <w:rPr>
          <w:rFonts w:asciiTheme="minorHAnsi" w:hAnsiTheme="minorHAnsi" w:cstheme="minorHAnsi"/>
        </w:rPr>
        <w:t>-</w:t>
      </w:r>
      <w:r w:rsidRPr="00DC252A">
        <w:rPr>
          <w:rFonts w:asciiTheme="minorHAnsi" w:hAnsiTheme="minorHAnsi" w:cstheme="minorHAnsi"/>
        </w:rPr>
        <w:t>mail</w:t>
      </w:r>
      <w:r w:rsidR="00AA4B39" w:rsidRPr="00DC252A">
        <w:rPr>
          <w:rFonts w:asciiTheme="minorHAnsi" w:hAnsiTheme="minorHAnsi" w:cstheme="minorHAnsi"/>
        </w:rPr>
        <w:t xml:space="preserve">: </w:t>
      </w:r>
      <w:r w:rsidR="00ED4C04" w:rsidRPr="00DC252A">
        <w:rPr>
          <w:rFonts w:asciiTheme="minorHAnsi" w:hAnsiTheme="minorHAnsi" w:cstheme="minorHAnsi"/>
        </w:rPr>
        <w:t>rianairawati@upi.edu</w:t>
      </w:r>
    </w:p>
    <w:p w14:paraId="5ABA3853" w14:textId="77777777" w:rsidR="00904D6D" w:rsidRPr="00DC252A" w:rsidRDefault="00904D6D" w:rsidP="00904D6D">
      <w:pPr>
        <w:jc w:val="center"/>
        <w:rPr>
          <w:rFonts w:asciiTheme="minorHAnsi" w:hAnsiTheme="minorHAnsi" w:cstheme="minorHAnsi"/>
        </w:rPr>
      </w:pPr>
    </w:p>
    <w:p w14:paraId="6371136B" w14:textId="77777777" w:rsidR="00B63984" w:rsidRPr="00DC252A" w:rsidRDefault="00B63984" w:rsidP="00B63984">
      <w:pPr>
        <w:jc w:val="center"/>
        <w:rPr>
          <w:rFonts w:asciiTheme="minorHAnsi" w:hAnsiTheme="minorHAnsi" w:cstheme="minorHAnsi"/>
          <w:color w:val="000000"/>
          <w:sz w:val="24"/>
          <w:szCs w:val="24"/>
        </w:rPr>
      </w:pPr>
      <w:r w:rsidRPr="00DC252A">
        <w:rPr>
          <w:rFonts w:asciiTheme="minorHAnsi" w:hAnsiTheme="minorHAnsi" w:cstheme="minorHAnsi"/>
          <w:b/>
          <w:bCs/>
          <w:iCs/>
          <w:color w:val="000000"/>
        </w:rPr>
        <w:t>Abstract</w:t>
      </w:r>
    </w:p>
    <w:p w14:paraId="51A571FB" w14:textId="6CEB67F0" w:rsidR="00A0794C" w:rsidRPr="00DC252A" w:rsidRDefault="00A0794C" w:rsidP="00991205">
      <w:pPr>
        <w:pStyle w:val="BodyText"/>
        <w:spacing w:before="132"/>
        <w:ind w:firstLine="720"/>
        <w:jc w:val="both"/>
        <w:rPr>
          <w:rFonts w:asciiTheme="minorHAnsi" w:hAnsiTheme="minorHAnsi" w:cstheme="minorHAnsi"/>
          <w:lang w:val="en-US"/>
        </w:rPr>
      </w:pPr>
      <w:r w:rsidRPr="00DC252A">
        <w:rPr>
          <w:rFonts w:asciiTheme="minorHAnsi" w:hAnsiTheme="minorHAnsi" w:cstheme="minorHAnsi"/>
          <w:lang w:val="en-US"/>
        </w:rPr>
        <w:t xml:space="preserve">Ethnomathematics can be an option for teaching a more contextual mathematics which contributes to a successful mathematics </w:t>
      </w:r>
      <w:r w:rsidR="00664747" w:rsidRPr="00DC252A">
        <w:rPr>
          <w:rFonts w:asciiTheme="minorHAnsi" w:hAnsiTheme="minorHAnsi" w:cstheme="minorHAnsi"/>
          <w:lang w:val="en-US"/>
        </w:rPr>
        <w:t>learning</w:t>
      </w:r>
      <w:r w:rsidRPr="00DC252A">
        <w:rPr>
          <w:rFonts w:asciiTheme="minorHAnsi" w:hAnsiTheme="minorHAnsi" w:cstheme="minorHAnsi"/>
          <w:lang w:val="en-US"/>
        </w:rPr>
        <w:t>.</w:t>
      </w:r>
      <w:r w:rsidR="00664747" w:rsidRPr="00DC252A">
        <w:rPr>
          <w:rFonts w:asciiTheme="minorHAnsi" w:hAnsiTheme="minorHAnsi" w:cstheme="minorHAnsi"/>
          <w:lang w:val="en-US"/>
        </w:rPr>
        <w:t xml:space="preserve"> The present study highlighted ethnomathematics </w:t>
      </w:r>
      <w:r w:rsidR="00A900CE" w:rsidRPr="00DC252A">
        <w:rPr>
          <w:rFonts w:asciiTheme="minorHAnsi" w:hAnsiTheme="minorHAnsi" w:cstheme="minorHAnsi"/>
          <w:lang w:val="en-US"/>
        </w:rPr>
        <w:t>concepts that could be found</w:t>
      </w:r>
      <w:r w:rsidR="00664747" w:rsidRPr="00DC252A">
        <w:rPr>
          <w:rFonts w:asciiTheme="minorHAnsi" w:hAnsiTheme="minorHAnsi" w:cstheme="minorHAnsi"/>
          <w:lang w:val="en-US"/>
        </w:rPr>
        <w:t xml:space="preserve"> in Sumedang’s local food, namely Sumedang Tofu, and the bamboo basket used as its container (</w:t>
      </w:r>
      <w:r w:rsidR="00664747" w:rsidRPr="00DC252A">
        <w:rPr>
          <w:rFonts w:asciiTheme="minorHAnsi" w:hAnsiTheme="minorHAnsi" w:cstheme="minorHAnsi"/>
          <w:i/>
          <w:iCs/>
          <w:lang w:val="en-US"/>
        </w:rPr>
        <w:t>bongsang</w:t>
      </w:r>
      <w:r w:rsidR="00664747" w:rsidRPr="00DC252A">
        <w:rPr>
          <w:rFonts w:asciiTheme="minorHAnsi" w:hAnsiTheme="minorHAnsi" w:cstheme="minorHAnsi"/>
          <w:lang w:val="en-US"/>
        </w:rPr>
        <w:t>).</w:t>
      </w:r>
      <w:r w:rsidRPr="00DC252A">
        <w:rPr>
          <w:rFonts w:asciiTheme="minorHAnsi" w:hAnsiTheme="minorHAnsi" w:cstheme="minorHAnsi"/>
          <w:lang w:val="en-US"/>
        </w:rPr>
        <w:t xml:space="preserve"> </w:t>
      </w:r>
      <w:r w:rsidR="00A900CE" w:rsidRPr="00DC252A">
        <w:rPr>
          <w:rFonts w:asciiTheme="minorHAnsi" w:hAnsiTheme="minorHAnsi" w:cstheme="minorHAnsi"/>
          <w:lang w:val="en-US"/>
        </w:rPr>
        <w:t xml:space="preserve"> Mathematical concepts in Sumedang Tofu and its </w:t>
      </w:r>
      <w:r w:rsidR="00A900CE" w:rsidRPr="00DC252A">
        <w:rPr>
          <w:rFonts w:asciiTheme="minorHAnsi" w:hAnsiTheme="minorHAnsi" w:cstheme="minorHAnsi"/>
          <w:i/>
          <w:iCs/>
          <w:lang w:val="en-US"/>
        </w:rPr>
        <w:t>bongsang</w:t>
      </w:r>
      <w:r w:rsidR="00A900CE" w:rsidRPr="00DC252A">
        <w:rPr>
          <w:rFonts w:asciiTheme="minorHAnsi" w:hAnsiTheme="minorHAnsi" w:cstheme="minorHAnsi"/>
          <w:lang w:val="en-US"/>
        </w:rPr>
        <w:t xml:space="preserve"> are related to geometry. Geometry allows students to develop their abilities in presenting or describing the order in the world or their immediate environment. Geometry learning affects students’ ability to connect mathematical ideas, both in the discipline and to other disciplines as well as the real world. </w:t>
      </w:r>
      <w:r w:rsidR="00F51B66" w:rsidRPr="00DC252A">
        <w:rPr>
          <w:rFonts w:asciiTheme="minorHAnsi" w:hAnsiTheme="minorHAnsi" w:cstheme="minorHAnsi"/>
          <w:lang w:val="en-US"/>
        </w:rPr>
        <w:t xml:space="preserve">The results of this study show that Primary School students still had difficulties in learning and understanding geometry. Therefore, it was necessary to develop a method that would improve students’ understanding of </w:t>
      </w:r>
      <w:r w:rsidR="008168BE">
        <w:rPr>
          <w:rFonts w:asciiTheme="minorHAnsi" w:hAnsiTheme="minorHAnsi" w:cstheme="minorHAnsi"/>
          <w:lang w:val="en-US"/>
        </w:rPr>
        <w:t>geometrical concepts</w:t>
      </w:r>
      <w:r w:rsidR="00F51B66" w:rsidRPr="00DC252A">
        <w:rPr>
          <w:rFonts w:asciiTheme="minorHAnsi" w:hAnsiTheme="minorHAnsi" w:cstheme="minorHAnsi"/>
          <w:lang w:val="en-US"/>
        </w:rPr>
        <w:t xml:space="preserve">, which were important because they were highly relevant to students’ daily life. The present study aimed to explore </w:t>
      </w:r>
      <w:r w:rsidR="008168BE">
        <w:rPr>
          <w:rFonts w:asciiTheme="minorHAnsi" w:hAnsiTheme="minorHAnsi" w:cstheme="minorHAnsi"/>
          <w:lang w:val="en-US"/>
        </w:rPr>
        <w:t>geometrical concepts</w:t>
      </w:r>
      <w:r w:rsidR="00F51B66" w:rsidRPr="00DC252A">
        <w:rPr>
          <w:rFonts w:asciiTheme="minorHAnsi" w:hAnsiTheme="minorHAnsi" w:cstheme="minorHAnsi"/>
          <w:lang w:val="en-US"/>
        </w:rPr>
        <w:t xml:space="preserve"> found in Sumedang tofu and </w:t>
      </w:r>
      <w:r w:rsidR="00F51B66" w:rsidRPr="00DC252A">
        <w:rPr>
          <w:rFonts w:asciiTheme="minorHAnsi" w:hAnsiTheme="minorHAnsi" w:cstheme="minorHAnsi"/>
          <w:i/>
          <w:iCs/>
          <w:lang w:val="en-US"/>
        </w:rPr>
        <w:t>bongsang</w:t>
      </w:r>
      <w:r w:rsidR="00F51B66" w:rsidRPr="00DC252A">
        <w:rPr>
          <w:rFonts w:asciiTheme="minorHAnsi" w:hAnsiTheme="minorHAnsi" w:cstheme="minorHAnsi"/>
          <w:lang w:val="en-US"/>
        </w:rPr>
        <w:t xml:space="preserve">. Descriptive qualitative approach was implemented, in which the data was gathered through observation, literature study, and interviews. The findings indicated that </w:t>
      </w:r>
      <w:r w:rsidR="008168BE">
        <w:rPr>
          <w:rFonts w:asciiTheme="minorHAnsi" w:hAnsiTheme="minorHAnsi" w:cstheme="minorHAnsi"/>
          <w:lang w:val="en-US"/>
        </w:rPr>
        <w:t>geometrical concepts</w:t>
      </w:r>
      <w:r w:rsidR="00F51B66" w:rsidRPr="00DC252A">
        <w:rPr>
          <w:rFonts w:asciiTheme="minorHAnsi" w:hAnsiTheme="minorHAnsi" w:cstheme="minorHAnsi"/>
          <w:lang w:val="en-US"/>
        </w:rPr>
        <w:t xml:space="preserve"> could be found in Sumedang tofu and </w:t>
      </w:r>
      <w:r w:rsidR="00F51B66" w:rsidRPr="00DC252A">
        <w:rPr>
          <w:rFonts w:asciiTheme="minorHAnsi" w:hAnsiTheme="minorHAnsi" w:cstheme="minorHAnsi"/>
          <w:i/>
          <w:iCs/>
          <w:lang w:val="en-US"/>
        </w:rPr>
        <w:t>bongsang</w:t>
      </w:r>
      <w:r w:rsidR="00F51B66" w:rsidRPr="00DC252A">
        <w:rPr>
          <w:rFonts w:asciiTheme="minorHAnsi" w:hAnsiTheme="minorHAnsi" w:cstheme="minorHAnsi"/>
          <w:lang w:val="en-US"/>
        </w:rPr>
        <w:t>. Those concepts could be used in mathematics lessons in primary school to provide meaningful learning for students. The results of this study could be used as a foundation to develop an ethnomathematics learning in primary school level.</w:t>
      </w:r>
    </w:p>
    <w:p w14:paraId="7C262416" w14:textId="15958A06" w:rsidR="00B63984" w:rsidRPr="00DC252A" w:rsidRDefault="00B63984" w:rsidP="00B63984">
      <w:pPr>
        <w:spacing w:before="120"/>
        <w:jc w:val="both"/>
        <w:rPr>
          <w:rFonts w:asciiTheme="minorHAnsi" w:hAnsiTheme="minorHAnsi" w:cstheme="minorHAnsi"/>
          <w:color w:val="000000"/>
          <w:sz w:val="24"/>
          <w:szCs w:val="24"/>
        </w:rPr>
      </w:pPr>
      <w:r w:rsidRPr="00DC252A">
        <w:rPr>
          <w:rFonts w:asciiTheme="minorHAnsi" w:hAnsiTheme="minorHAnsi" w:cstheme="minorHAnsi"/>
          <w:b/>
          <w:bCs/>
          <w:iCs/>
          <w:color w:val="000000"/>
        </w:rPr>
        <w:t>Keywords</w:t>
      </w:r>
      <w:r w:rsidRPr="00DC252A">
        <w:rPr>
          <w:rFonts w:asciiTheme="minorHAnsi" w:hAnsiTheme="minorHAnsi" w:cstheme="minorHAnsi"/>
          <w:iCs/>
          <w:color w:val="000000"/>
        </w:rPr>
        <w:t xml:space="preserve">: </w:t>
      </w:r>
      <w:r w:rsidR="00F51B66" w:rsidRPr="00DC252A">
        <w:rPr>
          <w:rFonts w:asciiTheme="minorHAnsi" w:hAnsiTheme="minorHAnsi" w:cstheme="minorHAnsi"/>
          <w:iCs/>
          <w:color w:val="000000"/>
        </w:rPr>
        <w:t xml:space="preserve">ethnomathematics, geometry, Sumedang tofu, </w:t>
      </w:r>
      <w:r w:rsidR="00F51B66" w:rsidRPr="00DC252A">
        <w:rPr>
          <w:rFonts w:asciiTheme="minorHAnsi" w:hAnsiTheme="minorHAnsi" w:cstheme="minorHAnsi"/>
          <w:i/>
          <w:color w:val="000000"/>
        </w:rPr>
        <w:t>bongsang</w:t>
      </w:r>
    </w:p>
    <w:p w14:paraId="68A0C7FE" w14:textId="77777777" w:rsidR="00B63984" w:rsidRPr="00DC252A" w:rsidRDefault="00B63984" w:rsidP="00595CB2">
      <w:pPr>
        <w:jc w:val="center"/>
        <w:rPr>
          <w:rFonts w:asciiTheme="minorHAnsi" w:hAnsiTheme="minorHAnsi" w:cstheme="minorHAnsi"/>
          <w:b/>
          <w:bCs/>
          <w:iCs/>
        </w:rPr>
      </w:pPr>
    </w:p>
    <w:p w14:paraId="350FA60A" w14:textId="77777777" w:rsidR="00595CB2" w:rsidRPr="007F3D51" w:rsidRDefault="00595CB2" w:rsidP="00595CB2">
      <w:pPr>
        <w:jc w:val="center"/>
        <w:rPr>
          <w:rFonts w:asciiTheme="minorHAnsi" w:hAnsiTheme="minorHAnsi" w:cstheme="minorHAnsi"/>
          <w:b/>
          <w:sz w:val="24"/>
          <w:szCs w:val="24"/>
          <w:lang w:val="nb-NO"/>
        </w:rPr>
      </w:pPr>
      <w:r w:rsidRPr="007F3D51">
        <w:rPr>
          <w:rFonts w:asciiTheme="minorHAnsi" w:hAnsiTheme="minorHAnsi" w:cstheme="minorHAnsi"/>
          <w:b/>
          <w:bCs/>
          <w:iCs/>
          <w:lang w:val="nb-NO"/>
        </w:rPr>
        <w:t>Abstrak</w:t>
      </w:r>
    </w:p>
    <w:p w14:paraId="436218F6" w14:textId="77134FC6" w:rsidR="00557FA4" w:rsidRPr="007F3D51" w:rsidRDefault="00557FA4" w:rsidP="001F6893">
      <w:pPr>
        <w:pStyle w:val="BodyText"/>
        <w:spacing w:before="132"/>
        <w:ind w:firstLine="720"/>
        <w:jc w:val="both"/>
        <w:rPr>
          <w:rFonts w:asciiTheme="minorHAnsi" w:hAnsiTheme="minorHAnsi" w:cstheme="minorHAnsi"/>
          <w:lang w:val="nb-NO"/>
        </w:rPr>
      </w:pPr>
      <w:r w:rsidRPr="007F3D51">
        <w:rPr>
          <w:rFonts w:asciiTheme="minorHAnsi" w:hAnsiTheme="minorHAnsi" w:cstheme="minorHAnsi"/>
          <w:lang w:val="nb-NO"/>
        </w:rPr>
        <w:t>Etnomatematika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dapat</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dijadikan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alternatif</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untuk</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mengajarkan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matematika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lebih</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kontekstual</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sehingga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berdampak</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pada</w:t>
      </w:r>
      <w:r w:rsidRPr="007F3D51">
        <w:rPr>
          <w:rFonts w:asciiTheme="minorHAnsi" w:hAnsiTheme="minorHAnsi" w:cstheme="minorHAnsi"/>
          <w:spacing w:val="61"/>
          <w:lang w:val="nb-NO"/>
        </w:rPr>
        <w:t xml:space="preserve"> </w:t>
      </w:r>
      <w:r w:rsidRPr="007F3D51">
        <w:rPr>
          <w:rFonts w:asciiTheme="minorHAnsi" w:hAnsiTheme="minorHAnsi" w:cstheme="minorHAnsi"/>
          <w:lang w:val="nb-NO"/>
        </w:rPr>
        <w:t>keberhasilan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pembelajaran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 xml:space="preserve">matematika. Etnomatematika yang diangkat di dalam penelitian </w:t>
      </w:r>
      <w:r w:rsidR="00EC553B" w:rsidRPr="007F3D51">
        <w:rPr>
          <w:rFonts w:asciiTheme="minorHAnsi" w:hAnsiTheme="minorHAnsi" w:cstheme="minorHAnsi"/>
          <w:lang w:val="nb-NO"/>
        </w:rPr>
        <w:t xml:space="preserve">ini </w:t>
      </w:r>
      <w:r w:rsidRPr="007F3D51">
        <w:rPr>
          <w:rFonts w:asciiTheme="minorHAnsi" w:hAnsiTheme="minorHAnsi" w:cstheme="minorHAnsi"/>
          <w:lang w:val="nb-NO"/>
        </w:rPr>
        <w:t xml:space="preserve">adalah </w:t>
      </w:r>
      <w:r w:rsidR="00EC553B" w:rsidRPr="007F3D51">
        <w:rPr>
          <w:rFonts w:asciiTheme="minorHAnsi" w:hAnsiTheme="minorHAnsi" w:cstheme="minorHAnsi"/>
          <w:lang w:val="nb-NO"/>
        </w:rPr>
        <w:t xml:space="preserve">etnomatematika yang termuat dalam </w:t>
      </w:r>
      <w:r w:rsidRPr="007F3D51">
        <w:rPr>
          <w:rFonts w:asciiTheme="minorHAnsi" w:hAnsiTheme="minorHAnsi" w:cstheme="minorHAnsi"/>
          <w:lang w:val="nb-NO"/>
        </w:rPr>
        <w:t xml:space="preserve">makanan khas kabupaten Sumedang yaitu tahu Sumedang dan bongsang atau keranjang bambu pembungkus tahu Sumedang. Konsep-konsep matematis dalam tahu Sumedang dan bongsang tahu Sumedang berkaitan dengan konsep geometris. </w:t>
      </w:r>
      <w:r w:rsidRPr="007F3D51">
        <w:rPr>
          <w:rFonts w:asciiTheme="minorHAnsi" w:hAnsiTheme="minorHAnsi" w:cstheme="minorHAnsi"/>
          <w:spacing w:val="1"/>
          <w:lang w:val="nb-NO"/>
        </w:rPr>
        <w:t>M</w:t>
      </w:r>
      <w:r w:rsidRPr="007F3D51">
        <w:rPr>
          <w:rFonts w:asciiTheme="minorHAnsi" w:hAnsiTheme="minorHAnsi" w:cstheme="minorHAnsi"/>
          <w:lang w:val="nb-NO"/>
        </w:rPr>
        <w:t>elalui</w:t>
      </w:r>
      <w:r w:rsidR="00EC553B" w:rsidRPr="007F3D51">
        <w:rPr>
          <w:rFonts w:asciiTheme="minorHAnsi" w:hAnsiTheme="minorHAnsi" w:cstheme="minorHAnsi"/>
          <w:lang w:val="nb-NO"/>
        </w:rPr>
        <w:t xml:space="preserve"> konsep</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geometri</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kemampuan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siswa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dalam</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mempresentasikan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atau</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menggambarkan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keteraturan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dunia atau</w:t>
      </w:r>
      <w:r w:rsidRPr="007F3D51">
        <w:rPr>
          <w:rFonts w:asciiTheme="minorHAnsi" w:hAnsiTheme="minorHAnsi" w:cstheme="minorHAnsi"/>
          <w:spacing w:val="2"/>
          <w:lang w:val="nb-NO"/>
        </w:rPr>
        <w:t xml:space="preserve"> </w:t>
      </w:r>
      <w:r w:rsidRPr="007F3D51">
        <w:rPr>
          <w:rFonts w:asciiTheme="minorHAnsi" w:hAnsiTheme="minorHAnsi" w:cstheme="minorHAnsi"/>
          <w:lang w:val="nb-NO"/>
        </w:rPr>
        <w:t>lingkungan</w:t>
      </w:r>
      <w:r w:rsidRPr="007F3D51">
        <w:rPr>
          <w:rFonts w:asciiTheme="minorHAnsi" w:hAnsiTheme="minorHAnsi" w:cstheme="minorHAnsi"/>
          <w:spacing w:val="-4"/>
          <w:lang w:val="nb-NO"/>
        </w:rPr>
        <w:t xml:space="preserve"> </w:t>
      </w:r>
      <w:r w:rsidRPr="007F3D51">
        <w:rPr>
          <w:rFonts w:asciiTheme="minorHAnsi" w:hAnsiTheme="minorHAnsi" w:cstheme="minorHAnsi"/>
          <w:lang w:val="nb-NO"/>
        </w:rPr>
        <w:t>sekitarnya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dapat</w:t>
      </w:r>
      <w:r w:rsidRPr="007F3D51">
        <w:rPr>
          <w:rFonts w:asciiTheme="minorHAnsi" w:hAnsiTheme="minorHAnsi" w:cstheme="minorHAnsi"/>
          <w:spacing w:val="6"/>
          <w:lang w:val="nb-NO"/>
        </w:rPr>
        <w:t xml:space="preserve"> </w:t>
      </w:r>
      <w:r w:rsidRPr="007F3D51">
        <w:rPr>
          <w:rFonts w:asciiTheme="minorHAnsi" w:hAnsiTheme="minorHAnsi" w:cstheme="minorHAnsi"/>
          <w:lang w:val="nb-NO"/>
        </w:rPr>
        <w:t>berkembang. Pembelajaran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geometri</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memberikan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pengaruh</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terhadap</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kemampuan siswa dalam mengoneksikan ide-ide matematis baik antar matematika itu sendiri maupun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dengan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disiplin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ilmu</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lain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dunia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nyata.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Berdasarkan hasil penelitian, siswa Sekolah Dasar masih mengalami kesulitan dalam mempelajari geometri. Oleh karena itu perlu adanya</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suatu upaya untuk</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meningkatkan kemampuan siswa terhadap materi geometri, mengingat materi</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tersebut sangat penting bagi siswa karena memiliki banyak keterkaitan dengan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kehidupan</w:t>
      </w:r>
      <w:r w:rsidRPr="007F3D51">
        <w:rPr>
          <w:rFonts w:asciiTheme="minorHAnsi" w:hAnsiTheme="minorHAnsi" w:cstheme="minorHAnsi"/>
          <w:spacing w:val="1"/>
          <w:lang w:val="nb-NO"/>
        </w:rPr>
        <w:t xml:space="preserve"> </w:t>
      </w:r>
      <w:r w:rsidRPr="007F3D51">
        <w:rPr>
          <w:rFonts w:asciiTheme="minorHAnsi" w:hAnsiTheme="minorHAnsi" w:cstheme="minorHAnsi"/>
          <w:lang w:val="nb-NO"/>
        </w:rPr>
        <w:t>sehari-hari. Penelitian ini bertujuan untuk mengeksplorasi konsep-konsep geometris yang terdapat dalam tahu Sumedang dan bongsang. Jenis penelitian yang dilakukan adalah penelitian deskriptif kualitatif, data dikumpulkan melalui observasi, studi litelatur dan wawancara. Hasil penelitian menunjukkan adanya konsep-konsep geometris dalam tahu Sumedang dan bongsang tahu. Konsep-konsep geometris yang ditemukan dapat dikaitkan dengan pembelajaran matematika Sekolah Dasar sehingga pembelajaran dapat bermakna bagi siswa. Hasil penelitian dapat dijadikan pengembangan terhadap pembelajaran etnomatematika di Sekolah Dasar.</w:t>
      </w:r>
    </w:p>
    <w:p w14:paraId="1F0F9967" w14:textId="12304041" w:rsidR="00595CB2" w:rsidRPr="007F3D51" w:rsidRDefault="00B63984" w:rsidP="00557FA4">
      <w:pPr>
        <w:pStyle w:val="BodyText"/>
        <w:spacing w:before="132" w:line="360" w:lineRule="auto"/>
        <w:jc w:val="both"/>
        <w:rPr>
          <w:rFonts w:asciiTheme="minorHAnsi" w:hAnsiTheme="minorHAnsi" w:cstheme="minorHAnsi"/>
          <w:sz w:val="24"/>
          <w:szCs w:val="24"/>
          <w:lang w:val="nb-NO"/>
        </w:rPr>
      </w:pPr>
      <w:r w:rsidRPr="007F3D51">
        <w:rPr>
          <w:rFonts w:asciiTheme="minorHAnsi" w:hAnsiTheme="minorHAnsi" w:cstheme="minorHAnsi"/>
          <w:b/>
          <w:bCs/>
          <w:iCs/>
          <w:lang w:val="nb-NO"/>
        </w:rPr>
        <w:t>Kata k</w:t>
      </w:r>
      <w:r w:rsidR="00595CB2" w:rsidRPr="007F3D51">
        <w:rPr>
          <w:rFonts w:asciiTheme="minorHAnsi" w:hAnsiTheme="minorHAnsi" w:cstheme="minorHAnsi"/>
          <w:b/>
          <w:bCs/>
          <w:iCs/>
          <w:lang w:val="nb-NO"/>
        </w:rPr>
        <w:t>unci</w:t>
      </w:r>
      <w:r w:rsidR="00595CB2" w:rsidRPr="007F3D51">
        <w:rPr>
          <w:rFonts w:asciiTheme="minorHAnsi" w:hAnsiTheme="minorHAnsi" w:cstheme="minorHAnsi"/>
          <w:b/>
          <w:iCs/>
          <w:lang w:val="nb-NO"/>
        </w:rPr>
        <w:t>:</w:t>
      </w:r>
      <w:r w:rsidR="00595CB2" w:rsidRPr="007F3D51">
        <w:rPr>
          <w:rFonts w:asciiTheme="minorHAnsi" w:hAnsiTheme="minorHAnsi" w:cstheme="minorHAnsi"/>
          <w:iCs/>
          <w:lang w:val="nb-NO"/>
        </w:rPr>
        <w:t xml:space="preserve"> </w:t>
      </w:r>
      <w:r w:rsidR="00557FA4" w:rsidRPr="00484349">
        <w:rPr>
          <w:rFonts w:asciiTheme="minorHAnsi" w:hAnsiTheme="minorHAnsi" w:cstheme="minorHAnsi"/>
          <w:i/>
          <w:iCs/>
          <w:lang w:val="nb-NO"/>
        </w:rPr>
        <w:t>etnomatematika, geometri, tahu Sumedang, bongsang</w:t>
      </w:r>
    </w:p>
    <w:p w14:paraId="7C759C58" w14:textId="663B2F29" w:rsidR="00904D6D" w:rsidRPr="00DC252A" w:rsidRDefault="0066344A" w:rsidP="009D21D6">
      <w:pPr>
        <w:pStyle w:val="Heading1"/>
      </w:pPr>
      <w:r w:rsidRPr="00DC252A">
        <w:lastRenderedPageBreak/>
        <w:t>INTRODUCTION</w:t>
      </w:r>
    </w:p>
    <w:p w14:paraId="0B84132E" w14:textId="22808755" w:rsidR="00014248" w:rsidRDefault="00D94A84" w:rsidP="00C85534">
      <w:pPr>
        <w:pStyle w:val="BodyText"/>
        <w:spacing w:before="132" w:line="360" w:lineRule="auto"/>
        <w:ind w:firstLine="540"/>
        <w:jc w:val="both"/>
        <w:rPr>
          <w:rFonts w:asciiTheme="minorHAnsi" w:hAnsiTheme="minorHAnsi" w:cstheme="minorHAnsi"/>
          <w:sz w:val="24"/>
          <w:szCs w:val="24"/>
          <w:lang w:val="en-US"/>
        </w:rPr>
      </w:pPr>
      <w:r w:rsidRPr="00DC252A">
        <w:rPr>
          <w:rFonts w:asciiTheme="minorHAnsi" w:hAnsiTheme="minorHAnsi" w:cstheme="minorHAnsi"/>
          <w:sz w:val="24"/>
          <w:szCs w:val="24"/>
          <w:lang w:val="en-US"/>
        </w:rPr>
        <w:t>Indonesia is a culturally rich nation whose people have strong characters.  Local cultures are the root of Indonesia’s national cultural diversity</w:t>
      </w:r>
      <w:r w:rsidR="00DC252A" w:rsidRPr="00DC252A">
        <w:rPr>
          <w:rFonts w:asciiTheme="minorHAnsi" w:hAnsiTheme="minorHAnsi" w:cstheme="minorHAnsi"/>
          <w:sz w:val="24"/>
          <w:szCs w:val="24"/>
          <w:lang w:val="en-US"/>
        </w:rPr>
        <w:t xml:space="preserve"> and contain positive values. Hence, it is important that local cultures are maintained and</w:t>
      </w:r>
      <w:r w:rsidR="00DC252A">
        <w:rPr>
          <w:rFonts w:asciiTheme="minorHAnsi" w:hAnsiTheme="minorHAnsi" w:cstheme="minorHAnsi"/>
          <w:sz w:val="24"/>
          <w:szCs w:val="24"/>
          <w:lang w:val="en-US"/>
        </w:rPr>
        <w:t xml:space="preserve"> conserved. </w:t>
      </w:r>
      <w:r w:rsidR="00D31BF7">
        <w:rPr>
          <w:rFonts w:asciiTheme="minorHAnsi" w:hAnsiTheme="minorHAnsi" w:cstheme="minorHAnsi"/>
          <w:sz w:val="24"/>
          <w:szCs w:val="24"/>
          <w:lang w:val="en-US"/>
        </w:rPr>
        <w:t>Moreover, the rapid spread of information technology and globalization has negatively affected the values of Indonesian culture.</w:t>
      </w:r>
      <w:r w:rsidR="00DC252A" w:rsidRPr="00DC252A">
        <w:rPr>
          <w:rFonts w:asciiTheme="minorHAnsi" w:hAnsiTheme="minorHAnsi" w:cstheme="minorHAnsi"/>
          <w:sz w:val="24"/>
          <w:szCs w:val="24"/>
          <w:lang w:val="en-US"/>
        </w:rPr>
        <w:t xml:space="preserve"> </w:t>
      </w:r>
      <w:r w:rsidR="00014248">
        <w:rPr>
          <w:rFonts w:asciiTheme="minorHAnsi" w:hAnsiTheme="minorHAnsi" w:cstheme="minorHAnsi"/>
          <w:sz w:val="24"/>
          <w:szCs w:val="24"/>
          <w:lang w:val="en-US"/>
        </w:rPr>
        <w:t xml:space="preserve">Massive influx of foreign cultures to Indonesia is threatening local cultures deeply embedded in daily life of Indonesian people, as evident in the trend that young people </w:t>
      </w:r>
      <w:proofErr w:type="gramStart"/>
      <w:r w:rsidR="00014248">
        <w:rPr>
          <w:rFonts w:asciiTheme="minorHAnsi" w:hAnsiTheme="minorHAnsi" w:cstheme="minorHAnsi"/>
          <w:sz w:val="24"/>
          <w:szCs w:val="24"/>
          <w:lang w:val="en-US"/>
        </w:rPr>
        <w:t>adores</w:t>
      </w:r>
      <w:proofErr w:type="gramEnd"/>
      <w:r w:rsidR="00014248">
        <w:rPr>
          <w:rFonts w:asciiTheme="minorHAnsi" w:hAnsiTheme="minorHAnsi" w:cstheme="minorHAnsi"/>
          <w:sz w:val="24"/>
          <w:szCs w:val="24"/>
          <w:lang w:val="en-US"/>
        </w:rPr>
        <w:t xml:space="preserve"> other countries’ culture more than they do their own culture.</w:t>
      </w:r>
    </w:p>
    <w:p w14:paraId="7898871B" w14:textId="3EE56E1E" w:rsidR="00C85534" w:rsidRPr="00DC252A" w:rsidRDefault="00014248" w:rsidP="00C85534">
      <w:pPr>
        <w:pStyle w:val="BodyText"/>
        <w:spacing w:before="132" w:line="360" w:lineRule="auto"/>
        <w:ind w:firstLine="54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At the same time, in the result of the 2018 </w:t>
      </w:r>
      <w:r w:rsidR="003E6FED" w:rsidRPr="00014248">
        <w:rPr>
          <w:rFonts w:asciiTheme="minorHAnsi" w:hAnsiTheme="minorHAnsi" w:cstheme="minorHAnsi"/>
          <w:iCs/>
          <w:sz w:val="24"/>
          <w:szCs w:val="24"/>
          <w:lang w:val="en-US"/>
        </w:rPr>
        <w:t>Programme for international</w:t>
      </w:r>
      <w:r w:rsidR="003E6FED" w:rsidRPr="00014248">
        <w:rPr>
          <w:rFonts w:asciiTheme="minorHAnsi" w:hAnsiTheme="minorHAnsi" w:cstheme="minorHAnsi"/>
          <w:iCs/>
          <w:spacing w:val="1"/>
          <w:sz w:val="24"/>
          <w:szCs w:val="24"/>
          <w:lang w:val="en-US"/>
        </w:rPr>
        <w:t xml:space="preserve"> </w:t>
      </w:r>
      <w:r w:rsidR="003E6FED" w:rsidRPr="00014248">
        <w:rPr>
          <w:rFonts w:asciiTheme="minorHAnsi" w:hAnsiTheme="minorHAnsi" w:cstheme="minorHAnsi"/>
          <w:iCs/>
          <w:sz w:val="24"/>
          <w:szCs w:val="24"/>
          <w:lang w:val="en-US"/>
        </w:rPr>
        <w:t>Student Assesment</w:t>
      </w:r>
      <w:r w:rsidR="003E6FED" w:rsidRPr="00DC252A">
        <w:rPr>
          <w:rFonts w:asciiTheme="minorHAnsi" w:hAnsiTheme="minorHAnsi" w:cstheme="minorHAnsi"/>
          <w:i/>
          <w:sz w:val="24"/>
          <w:szCs w:val="24"/>
          <w:lang w:val="en-US"/>
        </w:rPr>
        <w:t xml:space="preserve"> </w:t>
      </w:r>
      <w:r w:rsidR="003E6FED" w:rsidRPr="00DC252A">
        <w:rPr>
          <w:rFonts w:asciiTheme="minorHAnsi" w:hAnsiTheme="minorHAnsi" w:cstheme="minorHAnsi"/>
          <w:sz w:val="24"/>
          <w:szCs w:val="24"/>
          <w:lang w:val="en-US"/>
        </w:rPr>
        <w:t>(PISA)</w:t>
      </w:r>
      <w:r>
        <w:rPr>
          <w:rFonts w:asciiTheme="minorHAnsi" w:hAnsiTheme="minorHAnsi" w:cstheme="minorHAnsi"/>
          <w:sz w:val="24"/>
          <w:szCs w:val="24"/>
          <w:lang w:val="en-US"/>
        </w:rPr>
        <w:t>, Indonesia</w:t>
      </w:r>
      <w:r w:rsidR="003E6FED" w:rsidRPr="00DC252A">
        <w:rPr>
          <w:rFonts w:asciiTheme="minorHAnsi" w:hAnsiTheme="minorHAnsi" w:cstheme="minorHAnsi"/>
          <w:sz w:val="24"/>
          <w:szCs w:val="24"/>
          <w:lang w:val="en-US"/>
        </w:rPr>
        <w:t xml:space="preserve"> </w:t>
      </w:r>
      <w:r>
        <w:rPr>
          <w:rFonts w:asciiTheme="minorHAnsi" w:hAnsiTheme="minorHAnsi" w:cstheme="minorHAnsi"/>
          <w:sz w:val="24"/>
          <w:szCs w:val="24"/>
          <w:lang w:val="en-US"/>
        </w:rPr>
        <w:t>ranked 74</w:t>
      </w:r>
      <w:r w:rsidRPr="00014248">
        <w:rPr>
          <w:rFonts w:asciiTheme="minorHAnsi" w:hAnsiTheme="minorHAnsi" w:cstheme="minorHAnsi"/>
          <w:sz w:val="24"/>
          <w:szCs w:val="24"/>
          <w:vertAlign w:val="superscript"/>
          <w:lang w:val="en-US"/>
        </w:rPr>
        <w:t>th</w:t>
      </w:r>
      <w:r>
        <w:rPr>
          <w:rFonts w:asciiTheme="minorHAnsi" w:hAnsiTheme="minorHAnsi" w:cstheme="minorHAnsi"/>
          <w:sz w:val="24"/>
          <w:szCs w:val="24"/>
          <w:lang w:val="en-US"/>
        </w:rPr>
        <w:t xml:space="preserve"> or in the bottom six. Specifically for Mathematics, Indonesian students scored 379, placing them in the 73</w:t>
      </w:r>
      <w:r w:rsidRPr="00014248">
        <w:rPr>
          <w:rFonts w:asciiTheme="minorHAnsi" w:hAnsiTheme="minorHAnsi" w:cstheme="minorHAnsi"/>
          <w:sz w:val="24"/>
          <w:szCs w:val="24"/>
          <w:vertAlign w:val="superscript"/>
          <w:lang w:val="en-US"/>
        </w:rPr>
        <w:t>rd</w:t>
      </w:r>
      <w:r>
        <w:rPr>
          <w:rFonts w:asciiTheme="minorHAnsi" w:hAnsiTheme="minorHAnsi" w:cstheme="minorHAnsi"/>
          <w:sz w:val="24"/>
          <w:szCs w:val="24"/>
          <w:lang w:val="en-US"/>
        </w:rPr>
        <w:t xml:space="preserve"> position.  There are many factors contributing to the low performance in mathematics, including the implementation of mathematics learning that focuses more on transmission of knowledge.  In other words, teachers did not provide enough practice (doing math)</w:t>
      </w:r>
      <w:r w:rsidR="00EF22D4">
        <w:rPr>
          <w:rFonts w:asciiTheme="minorHAnsi" w:hAnsiTheme="minorHAnsi" w:cstheme="minorHAnsi"/>
          <w:sz w:val="24"/>
          <w:szCs w:val="24"/>
          <w:lang w:val="en-US"/>
        </w:rPr>
        <w:t xml:space="preserve"> in lessons and students only passively received the material or lecture</w:t>
      </w:r>
      <w:r w:rsidR="009B02FC" w:rsidRPr="00DC252A">
        <w:rPr>
          <w:rFonts w:asciiTheme="minorHAnsi" w:hAnsiTheme="minorHAnsi" w:cstheme="minorHAnsi"/>
          <w:sz w:val="24"/>
          <w:szCs w:val="24"/>
          <w:lang w:val="en-US"/>
        </w:rPr>
        <w:t xml:space="preserve"> </w:t>
      </w:r>
      <w:r w:rsidR="009B02FC" w:rsidRPr="00DC252A">
        <w:rPr>
          <w:rFonts w:asciiTheme="minorHAnsi" w:hAnsiTheme="minorHAnsi" w:cstheme="minorHAnsi"/>
          <w:sz w:val="24"/>
          <w:szCs w:val="24"/>
          <w:lang w:val="en-US"/>
        </w:rPr>
        <w:fldChar w:fldCharType="begin" w:fldLock="1"/>
      </w:r>
      <w:r w:rsidR="009B02FC" w:rsidRPr="00DC252A">
        <w:rPr>
          <w:rFonts w:asciiTheme="minorHAnsi" w:hAnsiTheme="minorHAnsi" w:cstheme="minorHAnsi"/>
          <w:sz w:val="24"/>
          <w:szCs w:val="24"/>
          <w:lang w:val="en-US"/>
        </w:rPr>
        <w:instrText>ADDIN CSL_CITATION {"citationItems":[{"id":"ITEM-1","itemData":{"author":[{"dropping-particle":"","family":"Yuniawatika","given":"","non-dropping-particle":"","parse-names":false,"suffix":""}],"container-title":"Thesis","id":"ITEM-1","issue":"2","issued":{"date-parts":[["2011"]]},"page":"107-120","title":"Penerapan Pembelajaran Matematika Dengan Strategi REACT Untuk Meningkatkan Kemampuan Koneksi dan Representasi Matematik Siswa Sekolah Dasar","type":"article-journal"},"uris":["http://www.mendeley.com/documents/?uuid=85f3ff31-c003-4161-8e4e-2d2f6f98a9eb"]}],"mendeley":{"formattedCitation":"(Yuniawatika, 2011)","plainTextFormattedCitation":"(Yuniawatika, 2011)","previouslyFormattedCitation":"(Yuniawatika, 2011)"},"properties":{"noteIndex":0},"schema":"https://github.com/citation-style-language/schema/raw/master/csl-citation.json"}</w:instrText>
      </w:r>
      <w:r w:rsidR="009B02FC" w:rsidRPr="00DC252A">
        <w:rPr>
          <w:rFonts w:asciiTheme="minorHAnsi" w:hAnsiTheme="minorHAnsi" w:cstheme="minorHAnsi"/>
          <w:sz w:val="24"/>
          <w:szCs w:val="24"/>
          <w:lang w:val="en-US"/>
        </w:rPr>
        <w:fldChar w:fldCharType="separate"/>
      </w:r>
      <w:r w:rsidR="009B02FC" w:rsidRPr="00DC252A">
        <w:rPr>
          <w:rFonts w:asciiTheme="minorHAnsi" w:hAnsiTheme="minorHAnsi" w:cstheme="minorHAnsi"/>
          <w:sz w:val="24"/>
          <w:szCs w:val="24"/>
          <w:lang w:val="en-US"/>
        </w:rPr>
        <w:t>(Yuniawatika, 2011)</w:t>
      </w:r>
      <w:r w:rsidR="009B02FC" w:rsidRPr="00DC252A">
        <w:rPr>
          <w:rFonts w:asciiTheme="minorHAnsi" w:hAnsiTheme="minorHAnsi" w:cstheme="minorHAnsi"/>
          <w:sz w:val="24"/>
          <w:szCs w:val="24"/>
          <w:lang w:val="en-US"/>
        </w:rPr>
        <w:fldChar w:fldCharType="end"/>
      </w:r>
      <w:r w:rsidR="003E6FED" w:rsidRPr="00DC252A">
        <w:rPr>
          <w:rFonts w:asciiTheme="minorHAnsi" w:hAnsiTheme="minorHAnsi" w:cstheme="minorHAnsi"/>
          <w:sz w:val="24"/>
          <w:szCs w:val="24"/>
          <w:lang w:val="en-US"/>
        </w:rPr>
        <w:t xml:space="preserve">. </w:t>
      </w:r>
    </w:p>
    <w:p w14:paraId="14D4AA3D" w14:textId="4AA41B46" w:rsidR="00C85534" w:rsidRPr="00DC252A" w:rsidRDefault="00B214FD" w:rsidP="00C85534">
      <w:pPr>
        <w:pStyle w:val="BodyText"/>
        <w:spacing w:before="132" w:line="360" w:lineRule="auto"/>
        <w:ind w:firstLine="540"/>
        <w:jc w:val="both"/>
        <w:rPr>
          <w:rFonts w:asciiTheme="minorHAnsi" w:hAnsiTheme="minorHAnsi" w:cstheme="minorHAnsi"/>
          <w:sz w:val="24"/>
          <w:szCs w:val="24"/>
          <w:lang w:val="en-US"/>
        </w:rPr>
      </w:pPr>
      <w:r>
        <w:rPr>
          <w:rFonts w:asciiTheme="minorHAnsi" w:hAnsiTheme="minorHAnsi" w:cstheme="minorHAnsi"/>
          <w:sz w:val="24"/>
          <w:szCs w:val="24"/>
          <w:lang w:val="en-US"/>
        </w:rPr>
        <w:t>Mathematics is inseparable from human activities. It plays a great role in human advancement. Hence, it is taught in every level of education, including in primary schools. It is closely related to cultural development. Mathematics as a human activity is shaped and affected by local culture and values. As a discipline, mathematics can be used as a means to conserve and preserve culture in both local and national levels</w:t>
      </w:r>
      <w:r w:rsidR="003E6FED" w:rsidRPr="00DC252A">
        <w:rPr>
          <w:rFonts w:asciiTheme="minorHAnsi" w:hAnsiTheme="minorHAnsi" w:cstheme="minorHAnsi"/>
          <w:sz w:val="24"/>
          <w:szCs w:val="24"/>
          <w:lang w:val="en-US"/>
        </w:rPr>
        <w:t>.</w:t>
      </w:r>
    </w:p>
    <w:p w14:paraId="3777BCAC" w14:textId="6C7500E4" w:rsidR="00C85534" w:rsidRPr="00DC252A" w:rsidRDefault="00824630" w:rsidP="00C85534">
      <w:pPr>
        <w:pStyle w:val="BodyText"/>
        <w:spacing w:before="132" w:line="360" w:lineRule="auto"/>
        <w:ind w:firstLine="54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Considering </w:t>
      </w:r>
      <w:r w:rsidR="00E84607">
        <w:rPr>
          <w:rFonts w:asciiTheme="minorHAnsi" w:hAnsiTheme="minorHAnsi" w:cstheme="minorHAnsi"/>
          <w:sz w:val="24"/>
          <w:szCs w:val="24"/>
          <w:lang w:val="en-US"/>
        </w:rPr>
        <w:t xml:space="preserve">that </w:t>
      </w:r>
      <w:r>
        <w:rPr>
          <w:rFonts w:asciiTheme="minorHAnsi" w:hAnsiTheme="minorHAnsi" w:cstheme="minorHAnsi"/>
          <w:sz w:val="24"/>
          <w:szCs w:val="24"/>
          <w:lang w:val="en-US"/>
        </w:rPr>
        <w:t xml:space="preserve">local cultures </w:t>
      </w:r>
      <w:r w:rsidR="00E84607">
        <w:rPr>
          <w:rFonts w:asciiTheme="minorHAnsi" w:hAnsiTheme="minorHAnsi" w:cstheme="minorHAnsi"/>
          <w:sz w:val="24"/>
          <w:szCs w:val="24"/>
          <w:lang w:val="en-US"/>
        </w:rPr>
        <w:t>are dwindling and that mathematics and culture are correlated, it is necessary to teach mathematics in integration with cultural elements. One of the ways teachers can integrate cultural elements to lessons is by using ethnomathematics approach.  Ethnomathematics is the study about the implementation of mathematical ideas, procedures, values, and practices developed by and related to certain cultural group in the context of the current time</w:t>
      </w:r>
      <w:r w:rsidR="00FA0990" w:rsidRPr="00DC252A">
        <w:rPr>
          <w:rFonts w:asciiTheme="minorHAnsi" w:hAnsiTheme="minorHAnsi" w:cstheme="minorHAnsi"/>
          <w:sz w:val="24"/>
          <w:szCs w:val="24"/>
          <w:lang w:val="en-US"/>
        </w:rPr>
        <w:t xml:space="preserve"> </w:t>
      </w:r>
      <w:r w:rsidR="00FA0990" w:rsidRPr="00DC252A">
        <w:rPr>
          <w:rFonts w:asciiTheme="minorHAnsi" w:hAnsiTheme="minorHAnsi" w:cstheme="minorHAnsi"/>
          <w:sz w:val="24"/>
          <w:szCs w:val="24"/>
          <w:lang w:val="en-US"/>
        </w:rPr>
        <w:fldChar w:fldCharType="begin" w:fldLock="1"/>
      </w:r>
      <w:r w:rsidR="00C523D5" w:rsidRPr="00DC252A">
        <w:rPr>
          <w:rFonts w:asciiTheme="minorHAnsi" w:hAnsiTheme="minorHAnsi" w:cstheme="minorHAnsi"/>
          <w:sz w:val="24"/>
          <w:szCs w:val="24"/>
          <w:lang w:val="en-US"/>
        </w:rPr>
        <w:instrText>ADDIN CSL_CITATION {"citationItems":[{"id":"ITEM-1","itemData":{"DOI":"10.1007/978-3-319-59220-6_1","ISBN":"9783319592206","abstract":"After three decades since the emergence of the ethnomathematics as a program, many investigators and educators in many countries are not comfortable about the role of ethnomathematics in mathematics education. This particular pedagogical action underscores the importance of doing the ethnomathematical work first in order to come to a good understanding of the mathematical aspects of culture by having a clear purpose in regards to educational activities. Both the implantation and implementation of ethnomathematical perspectives in classrooms must be preceded by investigations of the mathematical ideas, procedures, and practices developed by the members of diverse cultural groups. Ethnomathematics helps to establish a meta-awareness of the role of mathematical knowledge in the society and cultural context of mathematics. Hence, ethnomathematics is a reciprocal program as it is possible to think of traditional academic mathematics and its role within its host cultural group. This reciprocity is a vital aspect of ethnomathematics.","author":[{"dropping-particle":"","family":"Rosa","given":"Milton","non-dropping-particle":"","parse-names":false,"suffix":""},{"dropping-particle":"","family":"Gavarrete","given":"Maria Elena","non-dropping-particle":"","parse-names":false,"suffix":""}],"id":"ITEM-1","issued":{"date-parts":[["2017"]]},"page":"3-19","title":"An Ethnomathematics Overview: An Introduction","type":"article-journal"},"uris":["http://www.mendeley.com/documents/?uuid=5ed05d95-ea6e-4666-8e6d-f4e8deb9d867"]}],"mendeley":{"formattedCitation":"(Rosa &amp; Gavarrete, 2017)","plainTextFormattedCitation":"(Rosa &amp; Gavarrete, 2017)","previouslyFormattedCitation":"(Rosa &amp; Gavarrete, 2017)"},"properties":{"noteIndex":0},"schema":"https://github.com/citation-style-language/schema/raw/master/csl-citation.json"}</w:instrText>
      </w:r>
      <w:r w:rsidR="00FA0990" w:rsidRPr="00DC252A">
        <w:rPr>
          <w:rFonts w:asciiTheme="minorHAnsi" w:hAnsiTheme="minorHAnsi" w:cstheme="minorHAnsi"/>
          <w:sz w:val="24"/>
          <w:szCs w:val="24"/>
          <w:lang w:val="en-US"/>
        </w:rPr>
        <w:fldChar w:fldCharType="separate"/>
      </w:r>
      <w:r w:rsidR="00FA0990" w:rsidRPr="00DC252A">
        <w:rPr>
          <w:rFonts w:asciiTheme="minorHAnsi" w:hAnsiTheme="minorHAnsi" w:cstheme="minorHAnsi"/>
          <w:sz w:val="24"/>
          <w:szCs w:val="24"/>
          <w:lang w:val="en-US"/>
        </w:rPr>
        <w:t>(Rosa &amp; Gavarrete, 2017)</w:t>
      </w:r>
      <w:r w:rsidR="00FA0990" w:rsidRPr="00DC252A">
        <w:rPr>
          <w:rFonts w:asciiTheme="minorHAnsi" w:hAnsiTheme="minorHAnsi" w:cstheme="minorHAnsi"/>
          <w:sz w:val="24"/>
          <w:szCs w:val="24"/>
          <w:lang w:val="en-US"/>
        </w:rPr>
        <w:fldChar w:fldCharType="end"/>
      </w:r>
      <w:r w:rsidR="003E6FED" w:rsidRPr="00DC252A">
        <w:rPr>
          <w:rFonts w:asciiTheme="minorHAnsi" w:hAnsiTheme="minorHAnsi" w:cstheme="minorHAnsi"/>
          <w:sz w:val="24"/>
          <w:szCs w:val="24"/>
          <w:lang w:val="en-US"/>
        </w:rPr>
        <w:t>.</w:t>
      </w:r>
      <w:r w:rsidR="003E6FED" w:rsidRPr="00DC252A">
        <w:rPr>
          <w:rFonts w:asciiTheme="minorHAnsi" w:hAnsiTheme="minorHAnsi" w:cstheme="minorHAnsi"/>
          <w:spacing w:val="1"/>
          <w:sz w:val="24"/>
          <w:szCs w:val="24"/>
          <w:lang w:val="en-US"/>
        </w:rPr>
        <w:t xml:space="preserve"> </w:t>
      </w:r>
      <w:r w:rsidR="00E84607">
        <w:rPr>
          <w:rFonts w:asciiTheme="minorHAnsi" w:hAnsiTheme="minorHAnsi" w:cstheme="minorHAnsi"/>
          <w:spacing w:val="1"/>
          <w:sz w:val="24"/>
          <w:szCs w:val="24"/>
          <w:lang w:val="en-US"/>
        </w:rPr>
        <w:t xml:space="preserve">Indonesian culture is so diverse, compared to other cultures. The diversity of cultures, languages, and ethnicities in Indonesia </w:t>
      </w:r>
      <w:r w:rsidR="000000D9">
        <w:rPr>
          <w:rFonts w:asciiTheme="minorHAnsi" w:hAnsiTheme="minorHAnsi" w:cstheme="minorHAnsi"/>
          <w:spacing w:val="1"/>
          <w:sz w:val="24"/>
          <w:szCs w:val="24"/>
          <w:lang w:val="en-US"/>
        </w:rPr>
        <w:t>presents a promising potential to be studied in ethnomathematics framework. Ethnomathematics study will keep growing in Indonesia and will reveal how unique Indonesian culture is compared to foreign cultures</w:t>
      </w:r>
      <w:r w:rsidR="009B02FC" w:rsidRPr="00DC252A">
        <w:rPr>
          <w:rFonts w:asciiTheme="minorHAnsi" w:hAnsiTheme="minorHAnsi" w:cstheme="minorHAnsi"/>
          <w:sz w:val="24"/>
          <w:szCs w:val="24"/>
          <w:lang w:val="en-US"/>
        </w:rPr>
        <w:t xml:space="preserve"> </w:t>
      </w:r>
      <w:r w:rsidR="009B02FC" w:rsidRPr="00DC252A">
        <w:rPr>
          <w:rFonts w:asciiTheme="minorHAnsi" w:hAnsiTheme="minorHAnsi" w:cstheme="minorHAnsi"/>
          <w:sz w:val="24"/>
          <w:szCs w:val="24"/>
          <w:lang w:val="en-US"/>
        </w:rPr>
        <w:fldChar w:fldCharType="begin" w:fldLock="1"/>
      </w:r>
      <w:r w:rsidR="00845234" w:rsidRPr="00DC252A">
        <w:rPr>
          <w:rFonts w:asciiTheme="minorHAnsi" w:hAnsiTheme="minorHAnsi" w:cstheme="minorHAnsi"/>
          <w:sz w:val="24"/>
          <w:szCs w:val="24"/>
          <w:lang w:val="en-US"/>
        </w:rPr>
        <w:instrText>ADDIN CSL_CITATION {"citationItems":[{"id":"ITEM-1","itemData":{"abstract":"ABSTRACT As a country with the most ethnic, cultural, and linguistic backgrounds globally, Indonesia has great potential for the development of ethnomathematics studies. Among those ethnic groups, Sundanese ethnic group and culture is the second-largest after the Javanese ethnic group and culture, making it interesting to study because it has rich cultural elements that can be integrated into the mathematics curriculum in schools. This article explores the development of research on ethnomathematics based on Sundanese culture, including those which are based on the study's scope, the integration of Sundanese ethnomathematics into the school curriculum, and mathematics learning. Based on the investigation, there has been no systematic literature review on Sundanese ethnomatematics. The research was conducted using the Systematic Literature Review method with the PRISMA protocol. The results showed that there were various kinds of research on Sundanese ethnomathematics. There were various kinds of study on Sundanese ethnomathematics integration into mathematics curriculum and teaching using five model categories. The results also showed that RME, CTL and PBL were the most widely used teaching approaches for learning Sundanese ethnomathematics. However, most Sundanese ethnomathematics teaching uses a special approach that varies, developing teaching material, teaching media, and using the context of traditional games.","author":[{"dropping-particle":"","family":"Lidinillah","given":"D.","non-dropping-particle":"","parse-names":false,"suffix":""},{"dropping-particle":"","family":"Rahman","given":"","non-dropping-particle":"","parse-names":false,"suffix":""},{"dropping-particle":"","family":"Wahyudin","given":"","non-dropping-particle":"","parse-names":false,"suffix":""},{"dropping-particle":"","family":"Aryanto","given":"S.","non-dropping-particle":"","parse-names":false,"suffix":""}],"id":"ITEM-1","issue":"1","issued":{"date-parts":[["2022"]]},"page":"33-54","title":"Into Mathematics Curriculum and Teaching : a","type":"article-journal","volume":"11"},"uris":["http://www.mendeley.com/documents/?uuid=5ac92819-175d-4a81-81d4-60d420e08773"]}],"mendeley":{"formattedCitation":"(Lidinillah et al., 2022)","plainTextFormattedCitation":"(Lidinillah et al., 2022)","previouslyFormattedCitation":"(Lidinillah et al., 2022)"},"properties":{"noteIndex":0},"schema":"https://github.com/citation-style-language/schema/raw/master/csl-citation.json"}</w:instrText>
      </w:r>
      <w:r w:rsidR="009B02FC" w:rsidRPr="00DC252A">
        <w:rPr>
          <w:rFonts w:asciiTheme="minorHAnsi" w:hAnsiTheme="minorHAnsi" w:cstheme="minorHAnsi"/>
          <w:sz w:val="24"/>
          <w:szCs w:val="24"/>
          <w:lang w:val="en-US"/>
        </w:rPr>
        <w:fldChar w:fldCharType="separate"/>
      </w:r>
      <w:r w:rsidR="009B02FC" w:rsidRPr="00DC252A">
        <w:rPr>
          <w:rFonts w:asciiTheme="minorHAnsi" w:hAnsiTheme="minorHAnsi" w:cstheme="minorHAnsi"/>
          <w:sz w:val="24"/>
          <w:szCs w:val="24"/>
          <w:lang w:val="en-US"/>
        </w:rPr>
        <w:t>(Lidinillah et al., 2022)</w:t>
      </w:r>
      <w:r w:rsidR="009B02FC" w:rsidRPr="00DC252A">
        <w:rPr>
          <w:rFonts w:asciiTheme="minorHAnsi" w:hAnsiTheme="minorHAnsi" w:cstheme="minorHAnsi"/>
          <w:sz w:val="24"/>
          <w:szCs w:val="24"/>
          <w:lang w:val="en-US"/>
        </w:rPr>
        <w:fldChar w:fldCharType="end"/>
      </w:r>
      <w:r w:rsidR="003E6FED" w:rsidRPr="00DC252A">
        <w:rPr>
          <w:rFonts w:asciiTheme="minorHAnsi" w:hAnsiTheme="minorHAnsi" w:cstheme="minorHAnsi"/>
          <w:sz w:val="24"/>
          <w:szCs w:val="24"/>
          <w:lang w:val="en-US"/>
        </w:rPr>
        <w:t xml:space="preserve">. </w:t>
      </w:r>
      <w:r w:rsidR="000000D9">
        <w:rPr>
          <w:rFonts w:asciiTheme="minorHAnsi" w:hAnsiTheme="minorHAnsi" w:cstheme="minorHAnsi"/>
          <w:sz w:val="24"/>
          <w:szCs w:val="24"/>
          <w:lang w:val="en-US"/>
        </w:rPr>
        <w:t xml:space="preserve">In addition to being </w:t>
      </w:r>
      <w:r w:rsidR="000000D9">
        <w:rPr>
          <w:rFonts w:asciiTheme="minorHAnsi" w:hAnsiTheme="minorHAnsi" w:cstheme="minorHAnsi"/>
          <w:sz w:val="24"/>
          <w:szCs w:val="24"/>
          <w:lang w:val="en-US"/>
        </w:rPr>
        <w:lastRenderedPageBreak/>
        <w:t>a means to preserve culture, ethnomathematics can also be implemented as an alternative to teach mathematics in a more contextual way, which will contribute to a successful mathematics learning</w:t>
      </w:r>
      <w:r w:rsidR="003E6FED" w:rsidRPr="00DC252A">
        <w:rPr>
          <w:rFonts w:asciiTheme="minorHAnsi" w:hAnsiTheme="minorHAnsi" w:cstheme="minorHAnsi"/>
          <w:sz w:val="24"/>
          <w:szCs w:val="24"/>
          <w:lang w:val="en-US"/>
        </w:rPr>
        <w:t>.</w:t>
      </w:r>
    </w:p>
    <w:p w14:paraId="6EBD930F" w14:textId="3A9B8824" w:rsidR="00C85534" w:rsidRPr="00DC252A" w:rsidRDefault="0071792D" w:rsidP="00C85534">
      <w:pPr>
        <w:pStyle w:val="BodyText"/>
        <w:spacing w:before="132" w:line="360" w:lineRule="auto"/>
        <w:ind w:firstLine="540"/>
        <w:jc w:val="both"/>
        <w:rPr>
          <w:rFonts w:asciiTheme="minorHAnsi" w:hAnsiTheme="minorHAnsi" w:cstheme="minorHAnsi"/>
          <w:sz w:val="24"/>
          <w:szCs w:val="24"/>
          <w:lang w:val="en-US"/>
        </w:rPr>
      </w:pPr>
      <w:r>
        <w:rPr>
          <w:rFonts w:ascii="Calibri" w:hAnsi="Calibri" w:cs="Calibri"/>
          <w:sz w:val="24"/>
          <w:szCs w:val="24"/>
        </w:rPr>
        <w:t>Successful teaching of ethnomathematics has been proven by Japan and China in their mathematics lessons</w:t>
      </w:r>
      <w:r w:rsidRPr="00DC252A">
        <w:rPr>
          <w:rFonts w:asciiTheme="minorHAnsi" w:hAnsiTheme="minorHAnsi" w:cstheme="minorHAnsi"/>
          <w:sz w:val="24"/>
          <w:szCs w:val="24"/>
          <w:lang w:val="en-US"/>
        </w:rPr>
        <w:t xml:space="preserve"> </w:t>
      </w:r>
      <w:r w:rsidR="009B02FC" w:rsidRPr="00DC252A">
        <w:rPr>
          <w:rFonts w:asciiTheme="minorHAnsi" w:hAnsiTheme="minorHAnsi" w:cstheme="minorHAnsi"/>
          <w:sz w:val="24"/>
          <w:szCs w:val="24"/>
          <w:lang w:val="en-US"/>
        </w:rPr>
        <w:fldChar w:fldCharType="begin" w:fldLock="1"/>
      </w:r>
      <w:r w:rsidR="009B02FC" w:rsidRPr="00DC252A">
        <w:rPr>
          <w:rFonts w:asciiTheme="minorHAnsi" w:hAnsiTheme="minorHAnsi" w:cstheme="minorHAnsi"/>
          <w:sz w:val="24"/>
          <w:szCs w:val="24"/>
          <w:lang w:val="en-US"/>
        </w:rPr>
        <w:instrText>ADDIN CSL_CITATION {"citationItems":[{"id":"ITEM-1","itemData":{"DOI":"10.17509/mimbar-sd.v3i1.2510","ISSN":"2355-5343","abstract":"This study focused on the characteristics of the development of teaching materials, teachers and students in mathematics learning based on Banten's culture. The Method which is used in this research are didactical Design Research and experimental study, the subject of the study is a second grade of primary school student in the city of Serang where this research was taking place in academic year 2015/2016. The study stated that: Characteristics of teachers in mathematics learning based on Banten’s culture,the teachers have the ability of metapedagogical skill in preparing the learning process which are divided into three stages: before, during and after learning. Meanwhile, before learning the subject, The Students have to learn more about Banten’s culture, Also They discussed and solved the problems using it. On the last stage, the students reflected their knowledge and shared their impressions after learning.","author":[{"dropping-particle":"","family":"Supriadi","given":"","non-dropping-particle":"","parse-names":false,"suffix":""},{"dropping-particle":"","family":"Arisetyawan","given":"Andika","non-dropping-particle":"","parse-names":false,"suffix":""},{"dropping-particle":"","family":"Tiurlina","given":"","non-dropping-particle":"","parse-names":false,"suffix":""}],"container-title":"Mimbar Sekolah Dasar","id":"ITEM-1","issue":"1","issued":{"date-parts":[["2016"]]},"page":"1-18","title":"Mengintegrasikan Pembelajaran Matematika Berbasis Budaya Banten Pada Pendirian Sd Laboratorium Upi Kampus Serang","type":"article-journal","volume":"3"},"uris":["http://www.mendeley.com/documents/?uuid=28846486-6957-4d2c-9a38-2b10af510eb4"]}],"mendeley":{"formattedCitation":"(Supriadi et al., 2016)","plainTextFormattedCitation":"(Supriadi et al., 2016)","previouslyFormattedCitation":"(Supriadi et al., 2016)"},"properties":{"noteIndex":0},"schema":"https://github.com/citation-style-language/schema/raw/master/csl-citation.json"}</w:instrText>
      </w:r>
      <w:r w:rsidR="009B02FC" w:rsidRPr="00DC252A">
        <w:rPr>
          <w:rFonts w:asciiTheme="minorHAnsi" w:hAnsiTheme="minorHAnsi" w:cstheme="minorHAnsi"/>
          <w:sz w:val="24"/>
          <w:szCs w:val="24"/>
          <w:lang w:val="en-US"/>
        </w:rPr>
        <w:fldChar w:fldCharType="separate"/>
      </w:r>
      <w:r w:rsidR="009B02FC" w:rsidRPr="00DC252A">
        <w:rPr>
          <w:rFonts w:asciiTheme="minorHAnsi" w:hAnsiTheme="minorHAnsi" w:cstheme="minorHAnsi"/>
          <w:sz w:val="24"/>
          <w:szCs w:val="24"/>
          <w:lang w:val="en-US"/>
        </w:rPr>
        <w:t>(Supriadi et al., 2016)</w:t>
      </w:r>
      <w:r w:rsidR="009B02FC" w:rsidRPr="00DC252A">
        <w:rPr>
          <w:rFonts w:asciiTheme="minorHAnsi" w:hAnsiTheme="minorHAnsi" w:cstheme="minorHAnsi"/>
          <w:sz w:val="24"/>
          <w:szCs w:val="24"/>
          <w:lang w:val="en-US"/>
        </w:rPr>
        <w:fldChar w:fldCharType="end"/>
      </w:r>
      <w:r w:rsidR="003E6FED" w:rsidRPr="00DC252A">
        <w:rPr>
          <w:rFonts w:asciiTheme="minorHAnsi" w:hAnsiTheme="minorHAnsi" w:cstheme="minorHAnsi"/>
          <w:sz w:val="24"/>
          <w:szCs w:val="24"/>
          <w:lang w:val="en-US"/>
        </w:rPr>
        <w:t>.</w:t>
      </w:r>
      <w:r w:rsidR="003E6FED" w:rsidRPr="00DC252A">
        <w:rPr>
          <w:rFonts w:asciiTheme="minorHAnsi" w:hAnsiTheme="minorHAnsi" w:cstheme="minorHAnsi"/>
          <w:spacing w:val="1"/>
          <w:sz w:val="24"/>
          <w:szCs w:val="24"/>
          <w:lang w:val="en-US"/>
        </w:rPr>
        <w:t xml:space="preserve"> </w:t>
      </w:r>
      <w:r w:rsidR="00826626">
        <w:rPr>
          <w:rFonts w:ascii="Calibri" w:hAnsi="Calibri" w:cs="Calibri"/>
          <w:spacing w:val="1"/>
          <w:sz w:val="24"/>
          <w:szCs w:val="24"/>
        </w:rPr>
        <w:t>Hence, ethnomathematics can be used as a means to develop students’ love and pride for their own culture.  It is in line with Ruseffendi</w:t>
      </w:r>
      <w:r w:rsidR="00826626" w:rsidRPr="00DC252A">
        <w:rPr>
          <w:rFonts w:asciiTheme="minorHAnsi" w:hAnsiTheme="minorHAnsi" w:cstheme="minorHAnsi"/>
          <w:sz w:val="24"/>
          <w:szCs w:val="24"/>
          <w:lang w:val="en-US"/>
        </w:rPr>
        <w:t xml:space="preserve"> </w:t>
      </w:r>
      <w:r w:rsidR="003E6FED" w:rsidRPr="00DC252A">
        <w:rPr>
          <w:rFonts w:asciiTheme="minorHAnsi" w:hAnsiTheme="minorHAnsi" w:cstheme="minorHAnsi"/>
          <w:sz w:val="24"/>
          <w:szCs w:val="24"/>
          <w:lang w:val="en-US"/>
        </w:rPr>
        <w:t xml:space="preserve">(1992) </w:t>
      </w:r>
      <w:r w:rsidR="00826626">
        <w:rPr>
          <w:rFonts w:asciiTheme="minorHAnsi" w:hAnsiTheme="minorHAnsi" w:cstheme="minorHAnsi"/>
          <w:sz w:val="24"/>
          <w:szCs w:val="24"/>
          <w:lang w:val="en-US"/>
        </w:rPr>
        <w:t>who stated that mathematics should be taught not only by focusing on delivering material (lecture) but also by helping students develop their thinking and attitude</w:t>
      </w:r>
      <w:r w:rsidR="003E6FED" w:rsidRPr="00DC252A">
        <w:rPr>
          <w:rFonts w:asciiTheme="minorHAnsi" w:hAnsiTheme="minorHAnsi" w:cstheme="minorHAnsi"/>
          <w:sz w:val="24"/>
          <w:szCs w:val="24"/>
          <w:lang w:val="en-US"/>
        </w:rPr>
        <w:t>.</w:t>
      </w:r>
    </w:p>
    <w:p w14:paraId="4A6F79BE" w14:textId="25E8FB3F" w:rsidR="00C85534" w:rsidRPr="00DC252A" w:rsidRDefault="0040547A" w:rsidP="00C85534">
      <w:pPr>
        <w:pStyle w:val="BodyText"/>
        <w:spacing w:before="132" w:line="360" w:lineRule="auto"/>
        <w:ind w:firstLine="540"/>
        <w:jc w:val="both"/>
        <w:rPr>
          <w:rFonts w:asciiTheme="minorHAnsi" w:hAnsiTheme="minorHAnsi" w:cstheme="minorHAnsi"/>
          <w:sz w:val="24"/>
          <w:szCs w:val="24"/>
          <w:lang w:val="en-US"/>
        </w:rPr>
      </w:pPr>
      <w:r>
        <w:rPr>
          <w:rFonts w:ascii="Calibri" w:hAnsi="Calibri" w:cs="Calibri"/>
          <w:sz w:val="24"/>
          <w:szCs w:val="24"/>
        </w:rPr>
        <w:t>Geometry is a topic in mathematics taught to students on every level of education. Teaching geometry to students is important because it will develop students’ reasoning, visual skills, verbal skills, logics, and practical implementation of mathematical concepts</w:t>
      </w:r>
      <w:r>
        <w:rPr>
          <w:rFonts w:ascii="Calibri" w:hAnsi="Calibri" w:cs="Calibri"/>
          <w:sz w:val="24"/>
          <w:szCs w:val="24"/>
          <w:lang w:val="en-US"/>
        </w:rPr>
        <w:t xml:space="preserve"> </w:t>
      </w:r>
      <w:r w:rsidR="00845234" w:rsidRPr="00DC252A">
        <w:rPr>
          <w:rFonts w:asciiTheme="minorHAnsi" w:hAnsiTheme="minorHAnsi" w:cstheme="minorHAnsi"/>
          <w:spacing w:val="60"/>
          <w:sz w:val="24"/>
          <w:szCs w:val="24"/>
          <w:lang w:val="en-US"/>
        </w:rPr>
        <w:fldChar w:fldCharType="begin" w:fldLock="1"/>
      </w:r>
      <w:r w:rsidR="00845234" w:rsidRPr="00DC252A">
        <w:rPr>
          <w:rFonts w:asciiTheme="minorHAnsi" w:hAnsiTheme="minorHAnsi" w:cstheme="minorHAnsi"/>
          <w:spacing w:val="60"/>
          <w:sz w:val="24"/>
          <w:szCs w:val="24"/>
          <w:lang w:val="en-US"/>
        </w:rPr>
        <w:instrText>ADDIN CSL_CITATION {"citationItems":[{"id":"ITEM-1","itemData":{"abstract":"Pembelajaran geometri di Sekolah Dasar dapat memberikan kontribusi bagi kepentingan siswa dalam belajar matematika, baik untuk pembentukan sikap dan pola pikir, untuk keperluan mempelajari ilmu pengetahuan yang lain, dan untuk keperluan dalam kehidupan sehari-hari. Oleh karena itu, penguasaan konsep dan keterampilan geometri adalah sangat penting dalam mendukung keberhasilan siswa belajar. Teori perkembangan intelektual Piaget cocok diterapkan dalam pembelajaran matematika, khususunya pembelajaran konsep geometri bidang datar. Kata","author":[{"dropping-particle":"","family":"Mursalin","given":"","non-dropping-particle":"","parse-names":false,"suffix":""}],"container-title":"Jurnal Dikma","id":"ITEM-1","issue":"2","issued":{"date-parts":[["2016"]]},"page":"250-258","title":"Pembelajaran Geometri Bidang Datar di Sekolah Dasar Berorientasi Teori Belajar Piaget","type":"article-journal","volume":"4"},"uris":["http://www.mendeley.com/documents/?uuid=106cac70-0157-44f7-857a-837a0bc9dffe"]}],"mendeley":{"formattedCitation":"(Mursalin, 2016)","plainTextFormattedCitation":"(Mursalin, 2016)","previouslyFormattedCitation":"(Mursalin, 2016)"},"properties":{"noteIndex":0},"schema":"https://github.com/citation-style-language/schema/raw/master/csl-citation.json"}</w:instrText>
      </w:r>
      <w:r w:rsidR="00845234" w:rsidRPr="00DC252A">
        <w:rPr>
          <w:rFonts w:asciiTheme="minorHAnsi" w:hAnsiTheme="minorHAnsi" w:cstheme="minorHAnsi"/>
          <w:spacing w:val="60"/>
          <w:sz w:val="24"/>
          <w:szCs w:val="24"/>
          <w:lang w:val="en-US"/>
        </w:rPr>
        <w:fldChar w:fldCharType="separate"/>
      </w:r>
      <w:r w:rsidR="00845234" w:rsidRPr="00DC252A">
        <w:rPr>
          <w:rFonts w:asciiTheme="minorHAnsi" w:hAnsiTheme="minorHAnsi" w:cstheme="minorHAnsi"/>
          <w:spacing w:val="60"/>
          <w:sz w:val="24"/>
          <w:szCs w:val="24"/>
          <w:lang w:val="en-US"/>
        </w:rPr>
        <w:t>(Mursalin, 2016)</w:t>
      </w:r>
      <w:r w:rsidR="00845234" w:rsidRPr="00DC252A">
        <w:rPr>
          <w:rFonts w:asciiTheme="minorHAnsi" w:hAnsiTheme="minorHAnsi" w:cstheme="minorHAnsi"/>
          <w:spacing w:val="60"/>
          <w:sz w:val="24"/>
          <w:szCs w:val="24"/>
          <w:lang w:val="en-US"/>
        </w:rPr>
        <w:fldChar w:fldCharType="end"/>
      </w:r>
      <w:r w:rsidR="00845234" w:rsidRPr="00DC252A">
        <w:rPr>
          <w:rFonts w:asciiTheme="minorHAnsi" w:hAnsiTheme="minorHAnsi" w:cstheme="minorHAnsi"/>
          <w:spacing w:val="60"/>
          <w:sz w:val="24"/>
          <w:szCs w:val="24"/>
          <w:lang w:val="en-US"/>
        </w:rPr>
        <w:t>.</w:t>
      </w:r>
      <w:r w:rsidR="003E6FED" w:rsidRPr="00DC252A">
        <w:rPr>
          <w:rFonts w:asciiTheme="minorHAnsi" w:hAnsiTheme="minorHAnsi" w:cstheme="minorHAnsi"/>
          <w:spacing w:val="1"/>
          <w:sz w:val="24"/>
          <w:szCs w:val="24"/>
          <w:lang w:val="en-US"/>
        </w:rPr>
        <w:t xml:space="preserve"> </w:t>
      </w:r>
      <w:r w:rsidR="00727C89">
        <w:rPr>
          <w:rFonts w:ascii="Calibri" w:hAnsi="Calibri" w:cs="Calibri"/>
          <w:sz w:val="24"/>
          <w:szCs w:val="24"/>
        </w:rPr>
        <w:t xml:space="preserve">In addition, </w:t>
      </w:r>
      <w:r w:rsidR="008168BE">
        <w:rPr>
          <w:rFonts w:ascii="Calibri" w:hAnsi="Calibri" w:cs="Calibri"/>
          <w:sz w:val="24"/>
          <w:szCs w:val="24"/>
        </w:rPr>
        <w:t>geometrical concepts</w:t>
      </w:r>
      <w:r w:rsidR="00727C89">
        <w:rPr>
          <w:rFonts w:ascii="Calibri" w:hAnsi="Calibri" w:cs="Calibri"/>
          <w:sz w:val="24"/>
          <w:szCs w:val="24"/>
        </w:rPr>
        <w:t xml:space="preserve"> are found and used in daily life of the students.  According to Kahfi</w:t>
      </w:r>
      <w:r w:rsidR="00727C89" w:rsidRPr="00DC252A">
        <w:rPr>
          <w:rFonts w:asciiTheme="minorHAnsi" w:hAnsiTheme="minorHAnsi" w:cstheme="minorHAnsi"/>
          <w:sz w:val="24"/>
          <w:szCs w:val="24"/>
          <w:lang w:val="en-US"/>
        </w:rPr>
        <w:t xml:space="preserve"> </w:t>
      </w:r>
      <w:r w:rsidR="00845234" w:rsidRPr="00DC252A">
        <w:rPr>
          <w:rFonts w:asciiTheme="minorHAnsi" w:hAnsiTheme="minorHAnsi" w:cstheme="minorHAnsi"/>
          <w:sz w:val="24"/>
          <w:szCs w:val="24"/>
          <w:lang w:val="en-US"/>
        </w:rPr>
        <w:fldChar w:fldCharType="begin" w:fldLock="1"/>
      </w:r>
      <w:r w:rsidR="00845234" w:rsidRPr="00DC252A">
        <w:rPr>
          <w:rFonts w:asciiTheme="minorHAnsi" w:hAnsiTheme="minorHAnsi" w:cstheme="minorHAnsi"/>
          <w:sz w:val="24"/>
          <w:szCs w:val="24"/>
          <w:lang w:val="en-US"/>
        </w:rPr>
        <w:instrText>ADDIN CSL_CITATION {"citationItems":[{"id":"ITEM-1","itemData":{"abstract":"… In this case, Piaget’s theories of cognitive development and van Heile’s geometry learning theories should be considered in solving the … Dikaitkan dcngan pandangan Piaget, maka perscpsi spasial merupakan kemampuan yang sudah terbentuk scjak lahir. Persepsi spasial …","author":[{"dropping-particle":"","family":"Kahfi","given":"M.S.","non-dropping-particle":"","parse-names":false,"suffix":""}],"container-title":"Jurnal Ilmu Pendidikan","id":"ITEM-1","issue":"4","issued":{"date-parts":[["1996"]]},"page":"262-278","title":"Geometri Sekolah Dasar dan Pengajarannya: Suatu Pola Penyajian Berdasarkan Teori Piaget dan Teori van Hiele","type":"article","volume":"3"},"uris":["http://www.mendeley.com/documents/?uuid=632df515-a556-4423-9410-643f7d15e24d"]}],"mendeley":{"formattedCitation":"(Kahfi, 1996)","plainTextFormattedCitation":"(Kahfi, 1996)","previouslyFormattedCitation":"(Kahfi, 1996)"},"properties":{"noteIndex":0},"schema":"https://github.com/citation-style-language/schema/raw/master/csl-citation.json"}</w:instrText>
      </w:r>
      <w:r w:rsidR="00845234" w:rsidRPr="00DC252A">
        <w:rPr>
          <w:rFonts w:asciiTheme="minorHAnsi" w:hAnsiTheme="minorHAnsi" w:cstheme="minorHAnsi"/>
          <w:sz w:val="24"/>
          <w:szCs w:val="24"/>
          <w:lang w:val="en-US"/>
        </w:rPr>
        <w:fldChar w:fldCharType="separate"/>
      </w:r>
      <w:r w:rsidR="00845234" w:rsidRPr="00DC252A">
        <w:rPr>
          <w:rFonts w:asciiTheme="minorHAnsi" w:hAnsiTheme="minorHAnsi" w:cstheme="minorHAnsi"/>
          <w:sz w:val="24"/>
          <w:szCs w:val="24"/>
          <w:lang w:val="en-US"/>
        </w:rPr>
        <w:t>(1996)</w:t>
      </w:r>
      <w:r w:rsidR="00845234" w:rsidRPr="00DC252A">
        <w:rPr>
          <w:rFonts w:asciiTheme="minorHAnsi" w:hAnsiTheme="minorHAnsi" w:cstheme="minorHAnsi"/>
          <w:sz w:val="24"/>
          <w:szCs w:val="24"/>
          <w:lang w:val="en-US"/>
        </w:rPr>
        <w:fldChar w:fldCharType="end"/>
      </w:r>
      <w:r w:rsidR="00727C89">
        <w:rPr>
          <w:rFonts w:asciiTheme="minorHAnsi" w:hAnsiTheme="minorHAnsi" w:cstheme="minorHAnsi"/>
          <w:sz w:val="24"/>
          <w:szCs w:val="24"/>
          <w:lang w:val="en-US"/>
        </w:rPr>
        <w:t>,</w:t>
      </w:r>
      <w:r w:rsidR="003E6FED" w:rsidRPr="00DC252A">
        <w:rPr>
          <w:rFonts w:asciiTheme="minorHAnsi" w:hAnsiTheme="minorHAnsi" w:cstheme="minorHAnsi"/>
          <w:sz w:val="24"/>
          <w:szCs w:val="24"/>
          <w:lang w:val="en-US"/>
        </w:rPr>
        <w:t xml:space="preserve"> </w:t>
      </w:r>
      <w:r w:rsidR="002B607A">
        <w:rPr>
          <w:rFonts w:ascii="Calibri" w:hAnsi="Calibri" w:cs="Calibri"/>
          <w:sz w:val="24"/>
          <w:szCs w:val="24"/>
        </w:rPr>
        <w:t>geometry contribute</w:t>
      </w:r>
      <w:r w:rsidR="002B607A">
        <w:rPr>
          <w:rFonts w:ascii="Calibri" w:hAnsi="Calibri" w:cs="Calibri"/>
          <w:sz w:val="24"/>
          <w:szCs w:val="24"/>
          <w:lang w:val="en-US"/>
        </w:rPr>
        <w:t>d</w:t>
      </w:r>
      <w:r w:rsidR="002B607A">
        <w:rPr>
          <w:rFonts w:ascii="Calibri" w:hAnsi="Calibri" w:cs="Calibri"/>
          <w:sz w:val="24"/>
          <w:szCs w:val="24"/>
        </w:rPr>
        <w:t xml:space="preserve"> to students’ ability to analyze and prove their environment in terms of congruency, uniformity, and consistency.  The importance of geometry </w:t>
      </w:r>
      <w:r w:rsidR="002B607A">
        <w:rPr>
          <w:rFonts w:ascii="Calibri" w:hAnsi="Calibri" w:cs="Calibri"/>
          <w:sz w:val="24"/>
          <w:szCs w:val="24"/>
          <w:lang w:val="en-US"/>
        </w:rPr>
        <w:t>wa</w:t>
      </w:r>
      <w:r w:rsidR="002B607A">
        <w:rPr>
          <w:rFonts w:ascii="Calibri" w:hAnsi="Calibri" w:cs="Calibri"/>
          <w:sz w:val="24"/>
          <w:szCs w:val="24"/>
        </w:rPr>
        <w:t xml:space="preserve">s also stressed by </w:t>
      </w:r>
      <w:r w:rsidR="002B607A" w:rsidRPr="00A168D1">
        <w:rPr>
          <w:rFonts w:ascii="Calibri" w:hAnsi="Calibri" w:cs="Calibri"/>
          <w:sz w:val="24"/>
          <w:szCs w:val="24"/>
        </w:rPr>
        <w:t>Allendoerfer</w:t>
      </w:r>
      <w:r w:rsidR="003E6FED" w:rsidRPr="00DC252A">
        <w:rPr>
          <w:rFonts w:asciiTheme="minorHAnsi" w:hAnsiTheme="minorHAnsi" w:cstheme="minorHAnsi"/>
          <w:sz w:val="24"/>
          <w:szCs w:val="24"/>
          <w:lang w:val="en-US"/>
        </w:rPr>
        <w:t xml:space="preserve"> </w:t>
      </w:r>
      <w:r w:rsidR="00845234" w:rsidRPr="00DC252A">
        <w:rPr>
          <w:rFonts w:asciiTheme="minorHAnsi" w:hAnsiTheme="minorHAnsi" w:cstheme="minorHAnsi"/>
          <w:sz w:val="24"/>
          <w:szCs w:val="24"/>
          <w:lang w:val="en-US"/>
        </w:rPr>
        <w:fldChar w:fldCharType="begin" w:fldLock="1"/>
      </w:r>
      <w:r w:rsidR="00845234" w:rsidRPr="00DC252A">
        <w:rPr>
          <w:rFonts w:asciiTheme="minorHAnsi" w:hAnsiTheme="minorHAnsi" w:cstheme="minorHAnsi"/>
          <w:sz w:val="24"/>
          <w:szCs w:val="24"/>
          <w:lang w:val="en-US"/>
        </w:rPr>
        <w:instrText>ADDIN CSL_CITATION {"citationItems":[{"id":"ITEM-1","itemData":{"abstract":"… In this case, Piaget’s theories of cognitive development and van Heile’s geometry learning theories should be considered in solving the … Dikaitkan dcngan pandangan Piaget, maka perscpsi spasial merupakan kemampuan yang sudah terbentuk scjak lahir. Persepsi spasial …","author":[{"dropping-particle":"","family":"Kahfi","given":"M.S.","non-dropping-particle":"","parse-names":false,"suffix":""}],"container-title":"Jurnal Ilmu Pendidikan","id":"ITEM-1","issue":"4","issued":{"date-parts":[["1996"]]},"page":"262-278","title":"Geometri Sekolah Dasar dan Pengajarannya: Suatu Pola Penyajian Berdasarkan Teori Piaget dan Teori van Hiele","type":"article","volume":"3"},"uris":["http://www.mendeley.com/documents/?uuid=632df515-a556-4423-9410-643f7d15e24d"]}],"mendeley":{"formattedCitation":"(Kahfi, 1996)","plainTextFormattedCitation":"(Kahfi, 1996)","previouslyFormattedCitation":"(Kahfi, 1996)"},"properties":{"noteIndex":0},"schema":"https://github.com/citation-style-language/schema/raw/master/csl-citation.json"}</w:instrText>
      </w:r>
      <w:r w:rsidR="00845234" w:rsidRPr="00DC252A">
        <w:rPr>
          <w:rFonts w:asciiTheme="minorHAnsi" w:hAnsiTheme="minorHAnsi" w:cstheme="minorHAnsi"/>
          <w:sz w:val="24"/>
          <w:szCs w:val="24"/>
          <w:lang w:val="en-US"/>
        </w:rPr>
        <w:fldChar w:fldCharType="separate"/>
      </w:r>
      <w:r w:rsidR="00845234" w:rsidRPr="00DC252A">
        <w:rPr>
          <w:rFonts w:asciiTheme="minorHAnsi" w:hAnsiTheme="minorHAnsi" w:cstheme="minorHAnsi"/>
          <w:sz w:val="24"/>
          <w:szCs w:val="24"/>
          <w:lang w:val="en-US"/>
        </w:rPr>
        <w:t>(Kahfi, 1996)</w:t>
      </w:r>
      <w:r w:rsidR="00845234" w:rsidRPr="00DC252A">
        <w:rPr>
          <w:rFonts w:asciiTheme="minorHAnsi" w:hAnsiTheme="minorHAnsi" w:cstheme="minorHAnsi"/>
          <w:sz w:val="24"/>
          <w:szCs w:val="24"/>
          <w:lang w:val="en-US"/>
        </w:rPr>
        <w:fldChar w:fldCharType="end"/>
      </w:r>
      <w:r w:rsidR="003E6FED" w:rsidRPr="00DC252A">
        <w:rPr>
          <w:rFonts w:asciiTheme="minorHAnsi" w:hAnsiTheme="minorHAnsi" w:cstheme="minorHAnsi"/>
          <w:spacing w:val="1"/>
          <w:sz w:val="24"/>
          <w:szCs w:val="24"/>
          <w:lang w:val="en-US"/>
        </w:rPr>
        <w:t xml:space="preserve"> </w:t>
      </w:r>
      <w:r w:rsidR="002B607A">
        <w:rPr>
          <w:rFonts w:asciiTheme="minorHAnsi" w:hAnsiTheme="minorHAnsi" w:cstheme="minorHAnsi"/>
          <w:spacing w:val="1"/>
          <w:sz w:val="24"/>
          <w:szCs w:val="24"/>
          <w:lang w:val="en-US"/>
        </w:rPr>
        <w:t>that through geometry, students would be able to connect mathematical concepts to the physical form of the world.  Geometry developed students’ ability to describe abstract mathematical ideas and to provide examples for mathematical systems.  In other words, geometry would affect students’ capability in relating or connecting ideas within mathematics discipline, between mathematics and other disciplines, and between mathematics and the real world.  In addition, geometry would improve students’ capability in presenting or describing the order in the world or in their environment.</w:t>
      </w:r>
      <w:r w:rsidR="003E6FED" w:rsidRPr="00DC252A">
        <w:rPr>
          <w:rFonts w:asciiTheme="minorHAnsi" w:hAnsiTheme="minorHAnsi" w:cstheme="minorHAnsi"/>
          <w:sz w:val="24"/>
          <w:szCs w:val="24"/>
          <w:lang w:val="en-US"/>
        </w:rPr>
        <w:t xml:space="preserve"> </w:t>
      </w:r>
    </w:p>
    <w:p w14:paraId="63C5B369" w14:textId="462443AC" w:rsidR="004C5107" w:rsidRDefault="004C5107" w:rsidP="00C85534">
      <w:pPr>
        <w:pStyle w:val="BodyText"/>
        <w:spacing w:before="132" w:line="360" w:lineRule="auto"/>
        <w:ind w:firstLine="540"/>
        <w:jc w:val="both"/>
        <w:rPr>
          <w:rFonts w:ascii="Calibri" w:hAnsi="Calibri" w:cs="Calibri"/>
          <w:sz w:val="24"/>
          <w:szCs w:val="24"/>
        </w:rPr>
      </w:pPr>
      <w:r>
        <w:rPr>
          <w:rFonts w:ascii="Calibri" w:hAnsi="Calibri" w:cs="Calibri"/>
          <w:sz w:val="24"/>
          <w:szCs w:val="24"/>
        </w:rPr>
        <w:t xml:space="preserve">However, Primary School students still have difficulties in learning geometry, particularly in terms of implementing </w:t>
      </w:r>
      <w:r w:rsidR="008168BE">
        <w:rPr>
          <w:rFonts w:ascii="Calibri" w:hAnsi="Calibri" w:cs="Calibri"/>
          <w:sz w:val="24"/>
          <w:szCs w:val="24"/>
        </w:rPr>
        <w:t>geometrical concepts</w:t>
      </w:r>
      <w:r>
        <w:rPr>
          <w:rFonts w:ascii="Calibri" w:hAnsi="Calibri" w:cs="Calibri"/>
          <w:sz w:val="24"/>
          <w:szCs w:val="24"/>
        </w:rPr>
        <w:t xml:space="preserve"> and principles and problem solving</w:t>
      </w:r>
      <w:r>
        <w:rPr>
          <w:rFonts w:ascii="Calibri" w:hAnsi="Calibri" w:cs="Calibri"/>
          <w:sz w:val="24"/>
          <w:szCs w:val="24"/>
          <w:lang w:val="en-US"/>
        </w:rPr>
        <w:t xml:space="preserve"> </w:t>
      </w:r>
      <w:r w:rsidR="00845234" w:rsidRPr="00DC252A">
        <w:rPr>
          <w:rFonts w:asciiTheme="minorHAnsi" w:hAnsiTheme="minorHAnsi" w:cstheme="minorHAnsi"/>
          <w:sz w:val="24"/>
          <w:szCs w:val="24"/>
          <w:lang w:val="en-US"/>
        </w:rPr>
        <w:fldChar w:fldCharType="begin" w:fldLock="1"/>
      </w:r>
      <w:r w:rsidR="00B6422A" w:rsidRPr="00DC252A">
        <w:rPr>
          <w:rFonts w:asciiTheme="minorHAnsi" w:hAnsiTheme="minorHAnsi" w:cstheme="minorHAnsi"/>
          <w:sz w:val="24"/>
          <w:szCs w:val="24"/>
          <w:lang w:val="en-US"/>
        </w:rPr>
        <w:instrText>ADDIN CSL_CITATION {"citationItems":[{"id":"ITEM-1","itemData":{"DOI":"10.15294/kreano.v11i1.20726","ISSN":"2086-2334","abstract":"Geometri adalah cabang matematika yang diajarkan dengan tujuan agar siswa dapat memahami sifat-sifat dan hubungan antar unsur geometri serta dapat mendorong siswa untuk dapat berpikir secara kritis dan memecahkan masalah dalam kehidupan sehari-hari. Penelitian ini bertujuan untuk menganalisis kesulitan siswa kelas 4 SD Negeri Asmi 033 Kota Bandung dalam menjawab soal geometri. Penelitian ini menggunakan studi eksploratif dalam bentuk tes uraian tertulis pada materi geometri yang diberikan kepada 26 siswa SD Negeri Asmi 033 Kota Bandung. Hasil analisis menunjukkan bahwa terdapat kesulitan yang dihadapi siswa dalam menjawab soal geometri, kesulitan tersebut diantaranya adalah (1) siswa kesulitan dalam penggunaan konsep, (2) siswa kesulitan dalam penggunaan prinsip, dan (3) siswa kesulitan dalam menyelesaikan masalah-masalah verbal. Hasil penelitian ini dapat dijadikan bahan pengembangan permasalahan geometri, khususnya pada materi keliling dan luas bangun datar di masa yang akan datang.Geometry is a branch of mathematics taught with the aim that students can understand the properties and relationships between elements of geometry and can encourage students to be able to think critically and solve problems in everyday life. This study aims to analyze the difficulties of fourth grade students of SD Negeri Asmi 033 Bandung City in answering geometry question. This study used an exploratory study in the form of a written description test on the geometry material given to 26 students of SD Negeri Asmi 033 Bandung City. The results of the analysis show that there were difficulties faced by students in answering geometry questions, such difficulties were (1) students difficulty in using concepts, (2) students difficulty in using principles, and (3) students difficuly in solving verbal problems. The result of this study can be used as material for the development of geometry problems, especially in the material of circumference and area of plane (geometry) in the future.","author":[{"dropping-particle":"","family":"Fauzi","given":"Irfan","non-dropping-particle":"","parse-names":false,"suffix":""},{"dropping-particle":"","family":"Arisetyawan","given":"Andika","non-dropping-particle":"","parse-names":false,"suffix":""}],"container-title":"Kreano, Jurnal Matematika Kreatif-Inovatif","id":"ITEM-1","issue":"1","issued":{"date-parts":[["2020"]]},"page":"27-35","title":"Analisis Kesulitan Belajar Siswa pada Materi Geometri Di Sekolah Dasar","type":"article-journal","volume":"11"},"uris":["http://www.mendeley.com/documents/?uuid=eab2d83f-a071-4801-98a0-bf99b56c0728"]}],"mendeley":{"formattedCitation":"(Fauzi &amp; Arisetyawan, 2020)","plainTextFormattedCitation":"(Fauzi &amp; Arisetyawan, 2020)","previouslyFormattedCitation":"(Fauzi &amp; Arisetyawan, 2020)"},"properties":{"noteIndex":0},"schema":"https://github.com/citation-style-language/schema/raw/master/csl-citation.json"}</w:instrText>
      </w:r>
      <w:r w:rsidR="00845234" w:rsidRPr="00DC252A">
        <w:rPr>
          <w:rFonts w:asciiTheme="minorHAnsi" w:hAnsiTheme="minorHAnsi" w:cstheme="minorHAnsi"/>
          <w:sz w:val="24"/>
          <w:szCs w:val="24"/>
          <w:lang w:val="en-US"/>
        </w:rPr>
        <w:fldChar w:fldCharType="separate"/>
      </w:r>
      <w:r w:rsidR="00845234" w:rsidRPr="00DC252A">
        <w:rPr>
          <w:rFonts w:asciiTheme="minorHAnsi" w:hAnsiTheme="minorHAnsi" w:cstheme="minorHAnsi"/>
          <w:sz w:val="24"/>
          <w:szCs w:val="24"/>
          <w:lang w:val="en-US"/>
        </w:rPr>
        <w:t>(Fauzi &amp; Arisetyawan, 2020)</w:t>
      </w:r>
      <w:r w:rsidR="00845234" w:rsidRPr="00DC252A">
        <w:rPr>
          <w:rFonts w:asciiTheme="minorHAnsi" w:hAnsiTheme="minorHAnsi" w:cstheme="minorHAnsi"/>
          <w:sz w:val="24"/>
          <w:szCs w:val="24"/>
          <w:lang w:val="en-US"/>
        </w:rPr>
        <w:fldChar w:fldCharType="end"/>
      </w:r>
      <w:r w:rsidR="003E6FED" w:rsidRPr="00DC252A">
        <w:rPr>
          <w:rFonts w:asciiTheme="minorHAnsi" w:hAnsiTheme="minorHAnsi" w:cstheme="minorHAnsi"/>
          <w:sz w:val="24"/>
          <w:szCs w:val="24"/>
          <w:lang w:val="en-US"/>
        </w:rPr>
        <w:t xml:space="preserve">. </w:t>
      </w:r>
      <w:r>
        <w:rPr>
          <w:rFonts w:ascii="Calibri" w:hAnsi="Calibri" w:cs="Calibri"/>
          <w:sz w:val="24"/>
          <w:szCs w:val="24"/>
        </w:rPr>
        <w:t>Many factors contributed to students’ low performance in geometry, including the teacher-centred learning process.  Therefore, it is necessary to find a way to improve students’ achievement in geometry because that basic topic of mathematics is important for students due to its close relation to daily life</w:t>
      </w:r>
      <w:r w:rsidRPr="00A168D1">
        <w:rPr>
          <w:rFonts w:ascii="Calibri" w:hAnsi="Calibri" w:cs="Calibri"/>
          <w:sz w:val="24"/>
          <w:szCs w:val="24"/>
        </w:rPr>
        <w:t>.</w:t>
      </w:r>
    </w:p>
    <w:p w14:paraId="623662AA" w14:textId="3800E6D0" w:rsidR="002D75F8" w:rsidRDefault="00B7268A" w:rsidP="002D75F8">
      <w:pPr>
        <w:pStyle w:val="BodyText"/>
        <w:spacing w:before="132" w:line="360" w:lineRule="auto"/>
        <w:ind w:firstLine="540"/>
        <w:jc w:val="both"/>
        <w:rPr>
          <w:rFonts w:asciiTheme="minorHAnsi" w:hAnsiTheme="minorHAnsi" w:cstheme="minorHAnsi"/>
          <w:sz w:val="24"/>
          <w:szCs w:val="24"/>
          <w:lang w:val="en-US"/>
        </w:rPr>
      </w:pPr>
      <w:r>
        <w:rPr>
          <w:rFonts w:ascii="Calibri" w:hAnsi="Calibri" w:cs="Calibri"/>
          <w:sz w:val="24"/>
          <w:szCs w:val="24"/>
          <w:lang w:val="en-US"/>
        </w:rPr>
        <w:lastRenderedPageBreak/>
        <w:t xml:space="preserve">A study concerning ethnomathematics showed that ethno-pedagogy is an important element in learning in primary school level </w:t>
      </w:r>
      <w:r w:rsidR="00292465" w:rsidRPr="00DC252A">
        <w:rPr>
          <w:rFonts w:asciiTheme="minorHAnsi" w:hAnsiTheme="minorHAnsi" w:cstheme="minorHAnsi"/>
          <w:sz w:val="24"/>
          <w:szCs w:val="24"/>
          <w:lang w:val="en-US"/>
        </w:rPr>
        <w:fldChar w:fldCharType="begin" w:fldLock="1"/>
      </w:r>
      <w:r w:rsidR="00292465" w:rsidRPr="00DC252A">
        <w:rPr>
          <w:rFonts w:asciiTheme="minorHAnsi" w:hAnsiTheme="minorHAnsi" w:cstheme="minorHAnsi"/>
          <w:sz w:val="24"/>
          <w:szCs w:val="24"/>
          <w:lang w:val="en-US"/>
        </w:rPr>
        <w:instrText>ADDIN CSL_CITATION {"citationItems":[{"id":"ITEM-1","itemData":{"abstract":"Mendengarkan merupakan keterampilan penting yang harus dipelajari oleh siswa, Termasuk siswa dalam program pendidikan bahasa Inggris dari STKIP Siliwangi Bandung. Banyak faktor yang dapat mempengaruhi keberhasilan belajar siswa. Sebagai media, buku saja mengambil peran penting untuk memfasilitasi kegiatan belajar siswa selama mendengarkan. Studi ini mengkaji cocok jenis which atau kriteria harus menjadi yang terbaik untuk mendukung mendengarkan belajar siswa. Selain itu, penelitian ini bermaksud untuk fokus pada pengembangan materi pengembangan pedoman untuk mendengarkan which komunikasi umum cocok untuk mahasiswa di STKIP Siliwangi Bandung. Penelitian ini dilakukan oleh Pendidikan R &amp; D (Borg dan Gall, 1983). metode semacam ini meliputi empat langkah utama; mereka adalah pengantar (kondisi yang ada dan analisis kebutuhan), pengembangan produk, pengujian, dan penyebaran. Hasil penelitian mengungkapkan bahwa ada lima aspek dalam mendengarkan which diperlukan untuk dilampirkan dalam mendengarkan materi komunikasi umum; mereka mengakui suara khas, memahami makna, menanggapi fungsi komunikasi, situasi, peserta, dan tujuan, inferensia arti harfiah dan tersirat, informasi baru, informasi yang diberikan, ide-ide utama dan mendukung ide-ide, dan yang terakhir adalah menebak kata-kata, perangkat kohesif, dan kelas kata gramatikal.","author":[{"dropping-particle":"","family":"Rahayu","given":"Galih Dani Septiyan","non-dropping-particle":"","parse-names":false,"suffix":""},{"dropping-particle":"","family":"Rahman","given":"","non-dropping-particle":"","parse-names":false,"suffix":""},{"dropping-particle":"","family":"Karlina","given":"Dety Amalia","non-dropping-particle":"","parse-names":false,"suffix":""},{"dropping-particle":"","family":"Anggraini","given":"Gian Fitria","non-dropping-particle":"","parse-names":false,"suffix":""},{"dropping-particle":"","family":"Ratumanan","given":"Stelie D","non-dropping-particle":"","parse-names":false,"suffix":""}],"container-title":"Jurnal Ilmiah P2M STKIP Siliwangi P2M STKIP Siliwangi","id":"ITEM-1","issue":"2","issued":{"date-parts":[["2021"]]},"page":"1-6","title":"Etnopedagogi: Persepsi Dan Implementasinya Di Sekolah Dasar","type":"article-journal","volume":"5"},"uris":["http://www.mendeley.com/documents/?uuid=8c355030-82e4-44d1-ab4e-e4d7d719e3c6"]}],"mendeley":{"formattedCitation":"(Rahayu et al., 2021)","plainTextFormattedCitation":"(Rahayu et al., 2021)","previouslyFormattedCitation":"(Rahayu et al., 2021)"},"properties":{"noteIndex":0},"schema":"https://github.com/citation-style-language/schema/raw/master/csl-citation.json"}</w:instrText>
      </w:r>
      <w:r w:rsidR="00292465" w:rsidRPr="00DC252A">
        <w:rPr>
          <w:rFonts w:asciiTheme="minorHAnsi" w:hAnsiTheme="minorHAnsi" w:cstheme="minorHAnsi"/>
          <w:sz w:val="24"/>
          <w:szCs w:val="24"/>
          <w:lang w:val="en-US"/>
        </w:rPr>
        <w:fldChar w:fldCharType="separate"/>
      </w:r>
      <w:r w:rsidR="00292465" w:rsidRPr="00DC252A">
        <w:rPr>
          <w:rFonts w:asciiTheme="minorHAnsi" w:hAnsiTheme="minorHAnsi" w:cstheme="minorHAnsi"/>
          <w:sz w:val="24"/>
          <w:szCs w:val="24"/>
          <w:lang w:val="en-US"/>
        </w:rPr>
        <w:t>(Rahayu et al., 2021)</w:t>
      </w:r>
      <w:r w:rsidR="00292465" w:rsidRPr="00DC252A">
        <w:rPr>
          <w:rFonts w:asciiTheme="minorHAnsi" w:hAnsiTheme="minorHAnsi" w:cstheme="minorHAnsi"/>
          <w:sz w:val="24"/>
          <w:szCs w:val="24"/>
          <w:lang w:val="en-US"/>
        </w:rPr>
        <w:fldChar w:fldCharType="end"/>
      </w:r>
      <w:r w:rsidR="00292465" w:rsidRPr="00DC252A">
        <w:rPr>
          <w:rFonts w:asciiTheme="minorHAnsi" w:hAnsiTheme="minorHAnsi" w:cstheme="minorHAnsi"/>
          <w:sz w:val="24"/>
          <w:szCs w:val="24"/>
          <w:lang w:val="en-US"/>
        </w:rPr>
        <w:t xml:space="preserve">. </w:t>
      </w:r>
      <w:r>
        <w:rPr>
          <w:rFonts w:asciiTheme="minorHAnsi" w:hAnsiTheme="minorHAnsi" w:cstheme="minorHAnsi"/>
          <w:sz w:val="24"/>
          <w:szCs w:val="24"/>
          <w:lang w:val="en-US"/>
        </w:rPr>
        <w:t xml:space="preserve">Another study on Panjalin </w:t>
      </w:r>
      <w:r w:rsidR="00903967">
        <w:rPr>
          <w:rFonts w:asciiTheme="minorHAnsi" w:hAnsiTheme="minorHAnsi" w:cstheme="minorHAnsi"/>
          <w:sz w:val="24"/>
          <w:szCs w:val="24"/>
          <w:lang w:val="en-US"/>
        </w:rPr>
        <w:t xml:space="preserve">traditional house concluded that Panjalin houses were closely related to </w:t>
      </w:r>
      <w:r w:rsidR="008168BE">
        <w:rPr>
          <w:rFonts w:asciiTheme="minorHAnsi" w:hAnsiTheme="minorHAnsi" w:cstheme="minorHAnsi"/>
          <w:sz w:val="24"/>
          <w:szCs w:val="24"/>
          <w:lang w:val="en-US"/>
        </w:rPr>
        <w:t>geometrical concepts</w:t>
      </w:r>
      <w:r w:rsidR="00903967">
        <w:rPr>
          <w:rFonts w:asciiTheme="minorHAnsi" w:hAnsiTheme="minorHAnsi" w:cstheme="minorHAnsi"/>
          <w:sz w:val="24"/>
          <w:szCs w:val="24"/>
          <w:lang w:val="en-US"/>
        </w:rPr>
        <w:t xml:space="preserve"> that they could be used as an alternative media in teaching </w:t>
      </w:r>
      <w:r w:rsidR="00733FA8">
        <w:rPr>
          <w:rFonts w:asciiTheme="minorHAnsi" w:hAnsiTheme="minorHAnsi" w:cstheme="minorHAnsi"/>
          <w:sz w:val="24"/>
          <w:szCs w:val="24"/>
          <w:lang w:val="en-US"/>
        </w:rPr>
        <w:t xml:space="preserve">prymary </w:t>
      </w:r>
      <w:r w:rsidR="00903967">
        <w:rPr>
          <w:rFonts w:asciiTheme="minorHAnsi" w:hAnsiTheme="minorHAnsi" w:cstheme="minorHAnsi"/>
          <w:sz w:val="24"/>
          <w:szCs w:val="24"/>
          <w:lang w:val="en-US"/>
        </w:rPr>
        <w:t>mathematics</w:t>
      </w:r>
      <w:r w:rsidR="00292465" w:rsidRPr="00DC252A">
        <w:rPr>
          <w:rFonts w:asciiTheme="minorHAnsi" w:hAnsiTheme="minorHAnsi" w:cstheme="minorHAnsi"/>
          <w:sz w:val="24"/>
          <w:szCs w:val="24"/>
          <w:lang w:val="en-US"/>
        </w:rPr>
        <w:t xml:space="preserve"> </w:t>
      </w:r>
      <w:r w:rsidR="00292465" w:rsidRPr="00DC252A">
        <w:rPr>
          <w:rFonts w:asciiTheme="minorHAnsi" w:hAnsiTheme="minorHAnsi" w:cstheme="minorHAnsi"/>
          <w:sz w:val="24"/>
          <w:szCs w:val="24"/>
          <w:lang w:val="en-US"/>
        </w:rPr>
        <w:fldChar w:fldCharType="begin" w:fldLock="1"/>
      </w:r>
      <w:r w:rsidR="00970874" w:rsidRPr="00DC252A">
        <w:rPr>
          <w:rFonts w:asciiTheme="minorHAnsi" w:hAnsiTheme="minorHAnsi" w:cstheme="minorHAnsi"/>
          <w:sz w:val="24"/>
          <w:szCs w:val="24"/>
          <w:lang w:val="en-US"/>
        </w:rPr>
        <w:instrText>ADDIN CSL_CITATION {"citationItems":[{"id":"ITEM-1","itemData":{"abstract":"Budaya dan matematika sangat erat kaitannyasalah satunya yaitu rumah adat. Penelitian ini bertujuan untuk mendeskripsikan hasil eksplorasi rumahadat Panjalindi Kabupaten Majalengka pada materi geometri di sekolah dasar. Metode penelitian yang digunakan dalam penelitian ini menggunakan pendekatan kualitatf. Sumber data pada penelitian ini menggunakan data hasil wawancara, observasi, dokumentasi, dan kajian literatur. Teknik analisis data yang digunakan menggunakan reduksi data, sajian data, verifikasi, dan penyimpulan. Hasil penelitian mendeskripsikan bahwa dalam arsitektur rumah adat panjalin mengandung konsep matematika (1) bentuk atap rumah berbentuk trapesium, penyangga pada rumah adat tersebut berbentuk balok, (2) bagian atas / langit-langit dalam rumah memiliki unsur persegi, (3) dinding rumah berbentuk persegi panjang, dan (4) bagian penyangga rumah adat panajalin berbentuk balok. Secara umum, konsep geometri yang terdapat dalam rumah adat panjalin dapat dijadikan sebagai alternative sumber belajar matematika khususnya materi geometri berbasis etnomatematika","author":[{"dropping-particle":"","family":"Kurino","given":"Yeni Dwi","non-dropping-particle":"","parse-names":false,"suffix":""},{"dropping-particle":"","family":"Rahman","given":"","non-dropping-particle":"","parse-names":false,"suffix":""}],"container-title":"Jurnal Cakrawala Pendas","id":"ITEM-1","issue":"1","issued":{"date-parts":[["2022"]]},"page":"268-275","title":"Eksplorasi Etnomatematika Rumah Adat Panjalin pada Materi Konsep Dasar Geometri di Sekolah Dasar","type":"article-journal","volume":"8"},"uris":["http://www.mendeley.com/documents/?uuid=d60051e7-4d65-41a6-90c1-aac1fe036a5c"]}],"mendeley":{"formattedCitation":"(Kurino &amp; Rahman, 2022)","plainTextFormattedCitation":"(Kurino &amp; Rahman, 2022)","previouslyFormattedCitation":"(Kurino &amp; Rahman, 2022)"},"properties":{"noteIndex":0},"schema":"https://github.com/citation-style-language/schema/raw/master/csl-citation.json"}</w:instrText>
      </w:r>
      <w:r w:rsidR="00292465" w:rsidRPr="00DC252A">
        <w:rPr>
          <w:rFonts w:asciiTheme="minorHAnsi" w:hAnsiTheme="minorHAnsi" w:cstheme="minorHAnsi"/>
          <w:sz w:val="24"/>
          <w:szCs w:val="24"/>
          <w:lang w:val="en-US"/>
        </w:rPr>
        <w:fldChar w:fldCharType="separate"/>
      </w:r>
      <w:r w:rsidR="00292465" w:rsidRPr="00DC252A">
        <w:rPr>
          <w:rFonts w:asciiTheme="minorHAnsi" w:hAnsiTheme="minorHAnsi" w:cstheme="minorHAnsi"/>
          <w:sz w:val="24"/>
          <w:szCs w:val="24"/>
          <w:lang w:val="en-US"/>
        </w:rPr>
        <w:t>(Kurino &amp; Rahman, 2022)</w:t>
      </w:r>
      <w:r w:rsidR="00292465" w:rsidRPr="00DC252A">
        <w:rPr>
          <w:rFonts w:asciiTheme="minorHAnsi" w:hAnsiTheme="minorHAnsi" w:cstheme="minorHAnsi"/>
          <w:sz w:val="24"/>
          <w:szCs w:val="24"/>
          <w:lang w:val="en-US"/>
        </w:rPr>
        <w:fldChar w:fldCharType="end"/>
      </w:r>
      <w:r w:rsidR="00292465" w:rsidRPr="00DC252A">
        <w:rPr>
          <w:rFonts w:asciiTheme="minorHAnsi" w:hAnsiTheme="minorHAnsi" w:cstheme="minorHAnsi"/>
          <w:sz w:val="24"/>
          <w:szCs w:val="24"/>
          <w:lang w:val="en-US"/>
        </w:rPr>
        <w:t xml:space="preserve">. </w:t>
      </w:r>
      <w:r w:rsidR="00986E72">
        <w:rPr>
          <w:rFonts w:asciiTheme="minorHAnsi" w:hAnsiTheme="minorHAnsi" w:cstheme="minorHAnsi"/>
          <w:sz w:val="24"/>
          <w:szCs w:val="24"/>
          <w:lang w:val="en-US"/>
        </w:rPr>
        <w:t xml:space="preserve">Similarly, </w:t>
      </w:r>
      <w:r w:rsidR="00986E72" w:rsidRPr="00986E72">
        <w:rPr>
          <w:rFonts w:asciiTheme="minorHAnsi" w:hAnsiTheme="minorHAnsi" w:cstheme="minorHAnsi"/>
          <w:i/>
          <w:iCs/>
          <w:sz w:val="24"/>
          <w:szCs w:val="24"/>
          <w:lang w:val="en-US"/>
        </w:rPr>
        <w:t>Rumah Gadang</w:t>
      </w:r>
      <w:r w:rsidR="00986E72">
        <w:rPr>
          <w:rFonts w:asciiTheme="minorHAnsi" w:hAnsiTheme="minorHAnsi" w:cstheme="minorHAnsi"/>
          <w:sz w:val="24"/>
          <w:szCs w:val="24"/>
          <w:lang w:val="en-US"/>
        </w:rPr>
        <w:t xml:space="preserve"> (the traditional house of Minangkabau, West Sumatera) was found to be rich in ethnomathematics contents</w:t>
      </w:r>
      <w:r w:rsidR="00970874" w:rsidRPr="00DC252A">
        <w:rPr>
          <w:rFonts w:asciiTheme="minorHAnsi" w:hAnsiTheme="minorHAnsi" w:cstheme="minorHAnsi"/>
          <w:sz w:val="24"/>
          <w:szCs w:val="24"/>
          <w:lang w:val="en-US"/>
        </w:rPr>
        <w:t xml:space="preserve"> </w:t>
      </w:r>
      <w:r w:rsidR="00970874" w:rsidRPr="00DC252A">
        <w:rPr>
          <w:rFonts w:asciiTheme="minorHAnsi" w:hAnsiTheme="minorHAnsi" w:cstheme="minorHAnsi"/>
          <w:sz w:val="24"/>
          <w:szCs w:val="24"/>
          <w:lang w:val="en-US"/>
        </w:rPr>
        <w:fldChar w:fldCharType="begin" w:fldLock="1"/>
      </w:r>
      <w:r w:rsidR="00B7599D" w:rsidRPr="00DC252A">
        <w:rPr>
          <w:rFonts w:asciiTheme="minorHAnsi" w:hAnsiTheme="minorHAnsi" w:cstheme="minorHAnsi"/>
          <w:sz w:val="24"/>
          <w:szCs w:val="24"/>
          <w:lang w:val="en-US"/>
        </w:rPr>
        <w:instrText>ADDIN CSL_CITATION {"citationItems":[{"id":"ITEM-1","itemData":{"DOI":"10.15575/ja.v5i2.5942","ISSN":"2549-5135","abstract":"Pendidikan dan budaya adalah sesuatu yang tidak bisa dipisahkan dalam kehidupan seharihari. Etnomatematika hadir untuk menjembatani antara budaya dan pendidikan khususnya pembelajaran matematika. Tanpa disadari masyarakat telah melakukan berbagai aktivitas dengan meggunakan konsep dasar matematika dan ide-ide matematis. Misalnya, aktivitas berhitung dengan menyebutkan suatu bilangan, aktivitas mengukur (panjang, luas, volume, dan berat), kesenian, permainan, aktivitas jual beli (menghitung uang kembalian, laba atau rugi, dan sebagainya), dan arsitektur bangunan (Rumah Adat). Penelitian ini bertujuan untuk mengkaji dan menganalisis eksplorasi etnomatematika Rumah Gadang Minangkabau Sumatera Barat agar diperoleh informasi dasar dalam pengembangan ilmu etnomatematika terhadap pembelajaran matematika bidang geometri khusus pada bentuk dan ukiran rumah gadang minangkabau. Jenis penelitian ini adalah penelitian eksploratif dengan menggunakan pendekatan etnografi dengan analisis taksonomi. Berdasarkan hasil penelitian yang dilakukan, terdapat unsur dan konsep matematika yang digunakan dalam melakukan aktivitas pembuatan rumah gadang minangkabau. Tanpa mempelajari teori tentang konsep-konsep matematika tersebut, masyarakat Minangkabau telah menerapkan konsep matematika dalam kehidupan sehari-hari. Terbukti adanya bentuk etnomatematika masyarakat minangkabau yang tercermin melalui berbagai hasil aktivitas matematika yang dimiliki dan berkembang di masyarakat minangkabau, meliputi: 1) aktivitas membuat rancangan pembangunan rumah gadang; dan 2) aktivitas membuat pola ukiran pada motif ukiran dinding rumah gadang.","author":[{"dropping-particle":"","family":"Rahmawati Z","given":"Yulia","non-dropping-particle":"","parse-names":false,"suffix":""},{"dropping-particle":"","family":"Muchlian","given":"Melvi","non-dropping-particle":"","parse-names":false,"suffix":""}],"container-title":"Jurnal Analisa","id":"ITEM-1","issue":"2","issued":{"date-parts":[["2019"]]},"page":"123-136","title":"Eksplorasi etnomatematika rumah gadang Minangkabau Sumatera Barat","type":"article-journal","volume":"5"},"uris":["http://www.mendeley.com/documents/?uuid=dfffe0f4-2ccf-4d99-88c0-f8ac45295e37"]}],"mendeley":{"formattedCitation":"(Rahmawati Z &amp; Muchlian, 2019)","plainTextFormattedCitation":"(Rahmawati Z &amp; Muchlian, 2019)","previouslyFormattedCitation":"(Rahmawati Z &amp; Muchlian, 2019)"},"properties":{"noteIndex":0},"schema":"https://github.com/citation-style-language/schema/raw/master/csl-citation.json"}</w:instrText>
      </w:r>
      <w:r w:rsidR="00970874" w:rsidRPr="00DC252A">
        <w:rPr>
          <w:rFonts w:asciiTheme="minorHAnsi" w:hAnsiTheme="minorHAnsi" w:cstheme="minorHAnsi"/>
          <w:sz w:val="24"/>
          <w:szCs w:val="24"/>
          <w:lang w:val="en-US"/>
        </w:rPr>
        <w:fldChar w:fldCharType="separate"/>
      </w:r>
      <w:r w:rsidR="00970874" w:rsidRPr="00DC252A">
        <w:rPr>
          <w:rFonts w:asciiTheme="minorHAnsi" w:hAnsiTheme="minorHAnsi" w:cstheme="minorHAnsi"/>
          <w:sz w:val="24"/>
          <w:szCs w:val="24"/>
          <w:lang w:val="en-US"/>
        </w:rPr>
        <w:t>(Rahmawati Z &amp; Muchlian, 2019)</w:t>
      </w:r>
      <w:r w:rsidR="00970874" w:rsidRPr="00DC252A">
        <w:rPr>
          <w:rFonts w:asciiTheme="minorHAnsi" w:hAnsiTheme="minorHAnsi" w:cstheme="minorHAnsi"/>
          <w:sz w:val="24"/>
          <w:szCs w:val="24"/>
          <w:lang w:val="en-US"/>
        </w:rPr>
        <w:fldChar w:fldCharType="end"/>
      </w:r>
      <w:r w:rsidR="00970874" w:rsidRPr="00DC252A">
        <w:rPr>
          <w:rFonts w:asciiTheme="minorHAnsi" w:hAnsiTheme="minorHAnsi" w:cstheme="minorHAnsi"/>
          <w:sz w:val="24"/>
          <w:szCs w:val="24"/>
          <w:lang w:val="en-US"/>
        </w:rPr>
        <w:t xml:space="preserve">. </w:t>
      </w:r>
      <w:r w:rsidR="00986E72">
        <w:rPr>
          <w:rFonts w:asciiTheme="minorHAnsi" w:hAnsiTheme="minorHAnsi" w:cstheme="minorHAnsi"/>
          <w:sz w:val="24"/>
          <w:szCs w:val="24"/>
          <w:lang w:val="en-US"/>
        </w:rPr>
        <w:t>However, there has not been many studies focusing on ethnomathematics in Sumedang culture</w:t>
      </w:r>
      <w:r w:rsidR="00970874" w:rsidRPr="00DC252A">
        <w:rPr>
          <w:rFonts w:asciiTheme="minorHAnsi" w:hAnsiTheme="minorHAnsi" w:cstheme="minorHAnsi"/>
          <w:sz w:val="24"/>
          <w:szCs w:val="24"/>
          <w:lang w:val="en-US"/>
        </w:rPr>
        <w:t xml:space="preserve">. </w:t>
      </w:r>
    </w:p>
    <w:p w14:paraId="6EA1C5C0" w14:textId="60DB9029" w:rsidR="002D75F8" w:rsidRPr="003C4E88" w:rsidRDefault="002D75F8" w:rsidP="002D75F8">
      <w:pPr>
        <w:pStyle w:val="BodyText"/>
        <w:spacing w:before="132" w:line="360" w:lineRule="auto"/>
        <w:ind w:firstLine="540"/>
        <w:jc w:val="both"/>
        <w:rPr>
          <w:rFonts w:ascii="Calibri" w:hAnsi="Calibri" w:cs="Calibri"/>
          <w:sz w:val="24"/>
          <w:szCs w:val="24"/>
        </w:rPr>
      </w:pPr>
      <w:r>
        <w:rPr>
          <w:rFonts w:ascii="Calibri" w:hAnsi="Calibri" w:cs="Calibri"/>
          <w:sz w:val="24"/>
          <w:szCs w:val="24"/>
        </w:rPr>
        <w:t xml:space="preserve">One of the aspects of Sumedang culture is its local food, i.e. Sumedang tofu. Sumedang tofu is fried tofu sold in bamboo basket called </w:t>
      </w:r>
      <w:r>
        <w:rPr>
          <w:rFonts w:ascii="Calibri" w:hAnsi="Calibri" w:cs="Calibri"/>
          <w:i/>
          <w:iCs/>
          <w:sz w:val="24"/>
          <w:szCs w:val="24"/>
        </w:rPr>
        <w:t>bongsang</w:t>
      </w:r>
      <w:r>
        <w:rPr>
          <w:rFonts w:ascii="Calibri" w:hAnsi="Calibri" w:cs="Calibri"/>
          <w:sz w:val="24"/>
          <w:szCs w:val="24"/>
        </w:rPr>
        <w:t xml:space="preserve">. Everyone in Sumedang, from children to adults, is very familiar with Sumedang tofu and its </w:t>
      </w:r>
      <w:r>
        <w:rPr>
          <w:rFonts w:ascii="Calibri" w:hAnsi="Calibri" w:cs="Calibri"/>
          <w:i/>
          <w:iCs/>
          <w:sz w:val="24"/>
          <w:szCs w:val="24"/>
        </w:rPr>
        <w:t>bongsang</w:t>
      </w:r>
      <w:r>
        <w:rPr>
          <w:rFonts w:ascii="Calibri" w:hAnsi="Calibri" w:cs="Calibri"/>
          <w:sz w:val="24"/>
          <w:szCs w:val="24"/>
        </w:rPr>
        <w:t xml:space="preserve"> because it is sold in almost every shop, store, or food stalls.  Both Sumedang tofu and </w:t>
      </w:r>
      <w:r>
        <w:rPr>
          <w:rFonts w:ascii="Calibri" w:hAnsi="Calibri" w:cs="Calibri"/>
          <w:i/>
          <w:iCs/>
          <w:sz w:val="24"/>
          <w:szCs w:val="24"/>
        </w:rPr>
        <w:t>bongsang</w:t>
      </w:r>
      <w:r>
        <w:rPr>
          <w:rFonts w:ascii="Calibri" w:hAnsi="Calibri" w:cs="Calibri"/>
          <w:sz w:val="24"/>
          <w:szCs w:val="24"/>
        </w:rPr>
        <w:t xml:space="preserve"> contain geometrical concepts. The tofu are cube- or cuboid-shaped.  In the weaving process, the bottom of the </w:t>
      </w:r>
      <w:r>
        <w:rPr>
          <w:rFonts w:ascii="Calibri" w:hAnsi="Calibri" w:cs="Calibri"/>
          <w:i/>
          <w:iCs/>
          <w:sz w:val="24"/>
          <w:szCs w:val="24"/>
        </w:rPr>
        <w:t>bongsang</w:t>
      </w:r>
      <w:r>
        <w:rPr>
          <w:rFonts w:ascii="Calibri" w:hAnsi="Calibri" w:cs="Calibri"/>
          <w:sz w:val="24"/>
          <w:szCs w:val="24"/>
        </w:rPr>
        <w:t xml:space="preserve"> formed a rectangle.  The weaving patterns also formed geometric shapes such as parallelograms, hexagons, and transversal lines. Geometrical concepts of Sumedang tofu and </w:t>
      </w:r>
      <w:r>
        <w:rPr>
          <w:rFonts w:ascii="Calibri" w:hAnsi="Calibri" w:cs="Calibri"/>
          <w:i/>
          <w:iCs/>
          <w:sz w:val="24"/>
          <w:szCs w:val="24"/>
        </w:rPr>
        <w:t>bongsang</w:t>
      </w:r>
      <w:r>
        <w:rPr>
          <w:rFonts w:ascii="Calibri" w:hAnsi="Calibri" w:cs="Calibri"/>
          <w:sz w:val="24"/>
          <w:szCs w:val="24"/>
        </w:rPr>
        <w:t xml:space="preserve"> could be used in teaching geometry to primary school students, in which they would connect geometrical concepts to Sumedang traditional food.  The present study explored geometrical concepts found in Sumedang tofu and </w:t>
      </w:r>
      <w:r>
        <w:rPr>
          <w:rFonts w:ascii="Calibri" w:hAnsi="Calibri" w:cs="Calibri"/>
          <w:i/>
          <w:iCs/>
          <w:sz w:val="24"/>
          <w:szCs w:val="24"/>
        </w:rPr>
        <w:t>bongsang</w:t>
      </w:r>
      <w:r>
        <w:rPr>
          <w:rFonts w:ascii="Calibri" w:hAnsi="Calibri" w:cs="Calibri"/>
          <w:sz w:val="24"/>
          <w:szCs w:val="24"/>
        </w:rPr>
        <w:t xml:space="preserve"> (Sumedang tofu basket).</w:t>
      </w:r>
    </w:p>
    <w:p w14:paraId="5D92AB06" w14:textId="32BB133B" w:rsidR="00904D6D" w:rsidRPr="00DC252A" w:rsidRDefault="00A9370D" w:rsidP="009D21D6">
      <w:pPr>
        <w:pStyle w:val="Heading1"/>
      </w:pPr>
      <w:r w:rsidRPr="00DC252A">
        <w:t>MET</w:t>
      </w:r>
      <w:r w:rsidR="0066344A" w:rsidRPr="00DC252A">
        <w:t>H</w:t>
      </w:r>
      <w:r w:rsidRPr="00DC252A">
        <w:t>OD</w:t>
      </w:r>
      <w:r w:rsidR="0066344A" w:rsidRPr="00DC252A">
        <w:t>S</w:t>
      </w:r>
    </w:p>
    <w:p w14:paraId="3ABD447A" w14:textId="1FA5DA8B" w:rsidR="00675F98" w:rsidRPr="00DC252A" w:rsidRDefault="00304D05" w:rsidP="00A9370D">
      <w:pPr>
        <w:spacing w:line="360" w:lineRule="auto"/>
        <w:ind w:firstLine="567"/>
        <w:jc w:val="both"/>
        <w:rPr>
          <w:bCs/>
          <w:sz w:val="24"/>
          <w:szCs w:val="24"/>
        </w:rPr>
      </w:pPr>
      <w:r>
        <w:rPr>
          <w:rFonts w:asciiTheme="minorHAnsi" w:hAnsiTheme="minorHAnsi" w:cstheme="minorHAnsi"/>
          <w:bCs/>
          <w:sz w:val="24"/>
          <w:szCs w:val="24"/>
        </w:rPr>
        <w:t xml:space="preserve">Qualitative research method was implemented to obtained in-depth data, </w:t>
      </w:r>
      <w:proofErr w:type="gramStart"/>
      <w:r>
        <w:rPr>
          <w:rFonts w:asciiTheme="minorHAnsi" w:hAnsiTheme="minorHAnsi" w:cstheme="minorHAnsi"/>
          <w:bCs/>
          <w:sz w:val="24"/>
          <w:szCs w:val="24"/>
        </w:rPr>
        <w:t>i.e.</w:t>
      </w:r>
      <w:proofErr w:type="gramEnd"/>
      <w:r>
        <w:rPr>
          <w:rFonts w:asciiTheme="minorHAnsi" w:hAnsiTheme="minorHAnsi" w:cstheme="minorHAnsi"/>
          <w:bCs/>
          <w:sz w:val="24"/>
          <w:szCs w:val="24"/>
        </w:rPr>
        <w:t xml:space="preserve"> meaningful data</w:t>
      </w:r>
      <w:r w:rsidR="001E6923">
        <w:rPr>
          <w:rFonts w:asciiTheme="minorHAnsi" w:hAnsiTheme="minorHAnsi" w:cstheme="minorHAnsi"/>
          <w:bCs/>
          <w:sz w:val="24"/>
          <w:szCs w:val="24"/>
        </w:rPr>
        <w:t xml:space="preserve"> from the actual field. A qualitative study focused more on meaning than generalization</w:t>
      </w:r>
      <w:r w:rsidR="0087515E" w:rsidRPr="00DC252A">
        <w:rPr>
          <w:rFonts w:asciiTheme="minorHAnsi" w:hAnsiTheme="minorHAnsi" w:cstheme="minorHAnsi"/>
          <w:bCs/>
          <w:sz w:val="24"/>
          <w:szCs w:val="24"/>
        </w:rPr>
        <w:t>.</w:t>
      </w:r>
      <w:r w:rsidR="0087515E" w:rsidRPr="00DC252A">
        <w:rPr>
          <w:bCs/>
          <w:sz w:val="24"/>
          <w:szCs w:val="24"/>
        </w:rPr>
        <w:t xml:space="preserve"> </w:t>
      </w:r>
    </w:p>
    <w:p w14:paraId="7D66B9AA" w14:textId="32657E40" w:rsidR="0087515E" w:rsidRPr="00DC252A" w:rsidRDefault="001E6923" w:rsidP="00A9370D">
      <w:pPr>
        <w:spacing w:line="360" w:lineRule="auto"/>
        <w:ind w:firstLine="567"/>
        <w:jc w:val="both"/>
        <w:rPr>
          <w:bCs/>
          <w:sz w:val="24"/>
          <w:szCs w:val="24"/>
        </w:rPr>
      </w:pPr>
      <w:r>
        <w:rPr>
          <w:rFonts w:asciiTheme="minorHAnsi" w:hAnsiTheme="minorHAnsi" w:cstheme="minorHAnsi"/>
          <w:bCs/>
          <w:sz w:val="24"/>
          <w:szCs w:val="24"/>
        </w:rPr>
        <w:t>The present study was conducted in three stages.  On the first stage, data description, various data were gathered. On the second stage, data reduction/focus, the researchers focused the data found in data description into a particular topic.</w:t>
      </w:r>
      <w:r w:rsidR="0087515E" w:rsidRPr="00DC252A">
        <w:rPr>
          <w:rFonts w:asciiTheme="minorHAnsi" w:hAnsiTheme="minorHAnsi" w:cstheme="minorHAnsi"/>
          <w:bCs/>
          <w:sz w:val="24"/>
          <w:szCs w:val="24"/>
        </w:rPr>
        <w:t xml:space="preserve"> </w:t>
      </w:r>
      <w:r>
        <w:rPr>
          <w:rFonts w:asciiTheme="minorHAnsi" w:hAnsiTheme="minorHAnsi" w:cstheme="minorHAnsi"/>
          <w:bCs/>
          <w:sz w:val="24"/>
          <w:szCs w:val="24"/>
        </w:rPr>
        <w:t>On the third stage, data selection, the researchers analyzed the topic in detail</w:t>
      </w:r>
      <w:r w:rsidR="0087515E" w:rsidRPr="00DC252A">
        <w:rPr>
          <w:bCs/>
          <w:sz w:val="24"/>
          <w:szCs w:val="24"/>
        </w:rPr>
        <w:t>.</w:t>
      </w:r>
    </w:p>
    <w:p w14:paraId="74EE79B4" w14:textId="51A7FDA2" w:rsidR="0087515E" w:rsidRPr="00DC252A" w:rsidRDefault="0087515E" w:rsidP="00BF75FE">
      <w:pPr>
        <w:spacing w:after="240" w:line="360" w:lineRule="auto"/>
        <w:ind w:firstLine="567"/>
        <w:jc w:val="both"/>
        <w:rPr>
          <w:rFonts w:asciiTheme="minorHAnsi" w:eastAsia="Calibri" w:hAnsiTheme="minorHAnsi" w:cstheme="minorHAnsi"/>
          <w:sz w:val="24"/>
          <w:szCs w:val="24"/>
        </w:rPr>
      </w:pPr>
      <w:r w:rsidRPr="00DC252A">
        <w:rPr>
          <w:rFonts w:asciiTheme="minorHAnsi" w:hAnsiTheme="minorHAnsi" w:cstheme="minorHAnsi"/>
          <w:bCs/>
          <w:sz w:val="24"/>
          <w:szCs w:val="24"/>
        </w:rPr>
        <w:t xml:space="preserve">Data </w:t>
      </w:r>
      <w:r w:rsidR="001E6923">
        <w:rPr>
          <w:rFonts w:asciiTheme="minorHAnsi" w:hAnsiTheme="minorHAnsi" w:cstheme="minorHAnsi"/>
          <w:bCs/>
          <w:sz w:val="24"/>
          <w:szCs w:val="24"/>
        </w:rPr>
        <w:t xml:space="preserve">was obtained through observation and literature study and was supported by interviews with a primary school </w:t>
      </w:r>
      <w:proofErr w:type="gramStart"/>
      <w:r w:rsidR="001E6923">
        <w:rPr>
          <w:rFonts w:asciiTheme="minorHAnsi" w:hAnsiTheme="minorHAnsi" w:cstheme="minorHAnsi"/>
          <w:bCs/>
          <w:sz w:val="24"/>
          <w:szCs w:val="24"/>
        </w:rPr>
        <w:t>teachers</w:t>
      </w:r>
      <w:proofErr w:type="gramEnd"/>
      <w:r w:rsidR="001E6923">
        <w:rPr>
          <w:rFonts w:asciiTheme="minorHAnsi" w:hAnsiTheme="minorHAnsi" w:cstheme="minorHAnsi"/>
          <w:bCs/>
          <w:sz w:val="24"/>
          <w:szCs w:val="24"/>
        </w:rPr>
        <w:t xml:space="preserve"> representative and some Sumedang residents who worked in production and selling of </w:t>
      </w:r>
      <w:r w:rsidR="001E6923">
        <w:rPr>
          <w:rFonts w:asciiTheme="minorHAnsi" w:hAnsiTheme="minorHAnsi" w:cstheme="minorHAnsi"/>
          <w:bCs/>
          <w:i/>
          <w:iCs/>
          <w:sz w:val="24"/>
          <w:szCs w:val="24"/>
        </w:rPr>
        <w:t>bongsang</w:t>
      </w:r>
      <w:r w:rsidR="00AB38EF" w:rsidRPr="00DC252A">
        <w:rPr>
          <w:rFonts w:asciiTheme="minorHAnsi" w:hAnsiTheme="minorHAnsi" w:cstheme="minorHAnsi"/>
          <w:bCs/>
          <w:sz w:val="24"/>
          <w:szCs w:val="24"/>
        </w:rPr>
        <w:t>.</w:t>
      </w:r>
    </w:p>
    <w:p w14:paraId="756220ED" w14:textId="143D4E0B" w:rsidR="00904D6D" w:rsidRPr="00DC252A" w:rsidRDefault="0066344A" w:rsidP="009D21D6">
      <w:pPr>
        <w:pStyle w:val="Heading1"/>
      </w:pPr>
      <w:r w:rsidRPr="00DC252A">
        <w:lastRenderedPageBreak/>
        <w:t>RESULTS AND DISCUSSION</w:t>
      </w:r>
    </w:p>
    <w:p w14:paraId="0EE7ADE7" w14:textId="77777777" w:rsidR="00C85534" w:rsidRPr="00DC252A" w:rsidRDefault="00C85534" w:rsidP="00C85534"/>
    <w:p w14:paraId="695D2B66" w14:textId="7703DFBA" w:rsidR="00006BA7" w:rsidRPr="00DC252A" w:rsidRDefault="00B37335" w:rsidP="00006BA7">
      <w:pPr>
        <w:spacing w:line="360" w:lineRule="auto"/>
        <w:ind w:firstLine="540"/>
        <w:jc w:val="both"/>
        <w:rPr>
          <w:rFonts w:asciiTheme="minorHAnsi" w:hAnsiTheme="minorHAnsi" w:cstheme="minorHAnsi"/>
          <w:sz w:val="24"/>
          <w:szCs w:val="24"/>
        </w:rPr>
      </w:pPr>
      <w:r w:rsidRPr="00A168D1">
        <w:rPr>
          <w:rFonts w:ascii="Calibri" w:hAnsi="Calibri" w:cs="Calibri"/>
          <w:sz w:val="24"/>
          <w:szCs w:val="24"/>
        </w:rPr>
        <w:t>Sumedang</w:t>
      </w:r>
      <w:r>
        <w:rPr>
          <w:rFonts w:ascii="Calibri" w:hAnsi="Calibri" w:cs="Calibri"/>
          <w:sz w:val="24"/>
          <w:szCs w:val="24"/>
        </w:rPr>
        <w:t xml:space="preserve"> is a regency in West Java Province, famous for its local food, the Sumedang tofu.  The food is everyone’s favorite due to its delicious taste, its nutritional value, and its affordable price. The history of Sumedang tofu began when an immigrant from China, called Ong Ki No, wanted to make tofu for his wife.  Ong Ki No searched for raw ingredients in Sumedang and found a soy bean plantation.  Ong Ki No processed the beans into tofu and prepared it for his family consumption. He later shared his tofu with other Chinese people and the locals in his area.  Since it was very popular, Ong Ki No decided to sell his tofu. At the time, Ong Ki No only sold the white unfried tofu but his business was not growing, which made him decided to go back to China. His business was taken over by his son, Ong Bung Keng, who made an innovation by frying the tofu before selling it.  When tofu was deep fried in oil, it emitted a delicious smell which attracted customers.  It was believed that the water used in processing the tofu also played a role in producing the unique characteristics of Sumedang Tofu. To produce crispier and tastier tofu, the water had to come from rivers or wells in Sumedang </w:t>
      </w:r>
      <w:r w:rsidR="00B6422A" w:rsidRPr="00DC252A">
        <w:rPr>
          <w:rFonts w:asciiTheme="minorHAnsi" w:hAnsiTheme="minorHAnsi" w:cstheme="minorHAnsi"/>
          <w:sz w:val="24"/>
          <w:szCs w:val="24"/>
        </w:rPr>
        <w:fldChar w:fldCharType="begin" w:fldLock="1"/>
      </w:r>
      <w:r w:rsidR="00B6422A" w:rsidRPr="00DC252A">
        <w:rPr>
          <w:rFonts w:asciiTheme="minorHAnsi" w:hAnsiTheme="minorHAnsi" w:cstheme="minorHAnsi"/>
          <w:sz w:val="24"/>
          <w:szCs w:val="24"/>
        </w:rPr>
        <w:instrText>ADDIN CSL_CITATION {"citationItems":[{"id":"ITEM-1","itemData":{"ISBN":"9786024961923","author":[{"dropping-particle":"","family":"A. Khair","given":"M Luthfi","non-dropping-particle":"","parse-names":false,"suffix":""},{"dropping-particle":"","family":"Fathy","given":"Rusydan","non-dropping-particle":"","parse-names":false,"suffix":""}],"id":"ITEM-1","issued":{"date-parts":[["2021"]]},"publisher":"LIPI Press","publisher-place":"Jakarta","title":"Tahu Sejarah Tahu Sumedang","type":"book"},"uris":["http://www.mendeley.com/documents/?uuid=b27af004-0305-461a-95f4-73719cd1c99c"]}],"mendeley":{"formattedCitation":"(A. Khair &amp; Fathy, 2021)","plainTextFormattedCitation":"(A. Khair &amp; Fathy, 2021)","previouslyFormattedCitation":"(A. Khair &amp; Fathy, 2021)"},"properties":{"noteIndex":0},"schema":"https://github.com/citation-style-language/schema/raw/master/csl-citation.json"}</w:instrText>
      </w:r>
      <w:r w:rsidR="00B6422A" w:rsidRPr="00DC252A">
        <w:rPr>
          <w:rFonts w:asciiTheme="minorHAnsi" w:hAnsiTheme="minorHAnsi" w:cstheme="minorHAnsi"/>
          <w:sz w:val="24"/>
          <w:szCs w:val="24"/>
        </w:rPr>
        <w:fldChar w:fldCharType="separate"/>
      </w:r>
      <w:r w:rsidR="00B6422A" w:rsidRPr="00DC252A">
        <w:rPr>
          <w:rFonts w:asciiTheme="minorHAnsi" w:hAnsiTheme="minorHAnsi" w:cstheme="minorHAnsi"/>
          <w:sz w:val="24"/>
          <w:szCs w:val="24"/>
        </w:rPr>
        <w:t>(A. Khair &amp; Fathy, 2021)</w:t>
      </w:r>
      <w:r w:rsidR="00B6422A" w:rsidRPr="00DC252A">
        <w:rPr>
          <w:rFonts w:asciiTheme="minorHAnsi" w:hAnsiTheme="minorHAnsi" w:cstheme="minorHAnsi"/>
          <w:sz w:val="24"/>
          <w:szCs w:val="24"/>
        </w:rPr>
        <w:fldChar w:fldCharType="end"/>
      </w:r>
      <w:r w:rsidR="00C85534" w:rsidRPr="00DC252A">
        <w:rPr>
          <w:rFonts w:asciiTheme="minorHAnsi" w:hAnsiTheme="minorHAnsi" w:cstheme="minorHAnsi"/>
          <w:sz w:val="24"/>
          <w:szCs w:val="24"/>
        </w:rPr>
        <w:t xml:space="preserve">. </w:t>
      </w:r>
    </w:p>
    <w:p w14:paraId="73630F65" w14:textId="77777777" w:rsidR="003B1014" w:rsidRPr="00A168D1" w:rsidRDefault="003B1014" w:rsidP="003B1014">
      <w:pPr>
        <w:spacing w:line="360" w:lineRule="auto"/>
        <w:ind w:firstLine="540"/>
        <w:jc w:val="both"/>
        <w:rPr>
          <w:rFonts w:ascii="Calibri" w:hAnsi="Calibri" w:cs="Calibri"/>
          <w:sz w:val="24"/>
          <w:szCs w:val="24"/>
        </w:rPr>
      </w:pPr>
      <w:r>
        <w:rPr>
          <w:rFonts w:ascii="Calibri" w:hAnsi="Calibri" w:cs="Calibri"/>
          <w:sz w:val="24"/>
          <w:szCs w:val="24"/>
        </w:rPr>
        <w:t>The process to produce Sumedang tofu involved five steps, each with its own philosophy.</w:t>
      </w:r>
    </w:p>
    <w:p w14:paraId="3A527DFE" w14:textId="77777777" w:rsidR="003B1014" w:rsidRPr="00A168D1" w:rsidRDefault="003B1014" w:rsidP="003B1014">
      <w:pPr>
        <w:numPr>
          <w:ilvl w:val="0"/>
          <w:numId w:val="19"/>
        </w:numPr>
        <w:spacing w:after="160" w:line="360" w:lineRule="auto"/>
        <w:contextualSpacing/>
        <w:jc w:val="both"/>
        <w:rPr>
          <w:rFonts w:ascii="Calibri" w:hAnsi="Calibri"/>
          <w:sz w:val="24"/>
          <w:szCs w:val="24"/>
          <w:lang w:eastAsia="en-GB"/>
        </w:rPr>
      </w:pPr>
      <w:r>
        <w:rPr>
          <w:rFonts w:ascii="Calibri" w:hAnsi="Calibri"/>
          <w:sz w:val="24"/>
          <w:szCs w:val="24"/>
          <w:lang w:eastAsia="en-GB"/>
        </w:rPr>
        <w:t>Washing stage</w:t>
      </w:r>
    </w:p>
    <w:p w14:paraId="09B84D1F" w14:textId="77777777" w:rsidR="003B1014" w:rsidRPr="00A168D1" w:rsidRDefault="003B1014" w:rsidP="003B1014">
      <w:pPr>
        <w:spacing w:after="200" w:line="360" w:lineRule="auto"/>
        <w:ind w:left="360"/>
        <w:contextualSpacing/>
        <w:jc w:val="both"/>
        <w:rPr>
          <w:rFonts w:ascii="Calibri" w:hAnsi="Calibri"/>
          <w:sz w:val="24"/>
          <w:szCs w:val="24"/>
          <w:lang w:eastAsia="en-GB"/>
        </w:rPr>
      </w:pPr>
      <w:r>
        <w:rPr>
          <w:rFonts w:ascii="Calibri" w:hAnsi="Calibri"/>
          <w:sz w:val="24"/>
          <w:szCs w:val="24"/>
          <w:lang w:eastAsia="en-GB"/>
        </w:rPr>
        <w:t>Soy beans selected as the raw ingredient for Sumedang tofu should be high quality beans.  They were washed clean. This process represented a philosophy that human being had to have clear and pure heart with good intention</w:t>
      </w:r>
      <w:r w:rsidRPr="00A168D1">
        <w:rPr>
          <w:rFonts w:ascii="Calibri" w:hAnsi="Calibri"/>
          <w:sz w:val="24"/>
          <w:szCs w:val="24"/>
          <w:lang w:eastAsia="en-GB"/>
        </w:rPr>
        <w:t>.</w:t>
      </w:r>
    </w:p>
    <w:p w14:paraId="7E735B8D" w14:textId="77777777" w:rsidR="003B1014" w:rsidRPr="00A168D1" w:rsidRDefault="003B1014" w:rsidP="003B1014">
      <w:pPr>
        <w:numPr>
          <w:ilvl w:val="0"/>
          <w:numId w:val="19"/>
        </w:numPr>
        <w:spacing w:after="160" w:line="360" w:lineRule="auto"/>
        <w:contextualSpacing/>
        <w:jc w:val="both"/>
        <w:rPr>
          <w:rFonts w:ascii="Calibri" w:hAnsi="Calibri"/>
          <w:sz w:val="24"/>
          <w:szCs w:val="24"/>
          <w:lang w:eastAsia="en-GB"/>
        </w:rPr>
      </w:pPr>
      <w:r>
        <w:rPr>
          <w:rFonts w:ascii="Calibri" w:hAnsi="Calibri"/>
          <w:sz w:val="24"/>
          <w:szCs w:val="24"/>
          <w:lang w:eastAsia="en-GB"/>
        </w:rPr>
        <w:t>Grounding stage</w:t>
      </w:r>
    </w:p>
    <w:p w14:paraId="2A8C2064" w14:textId="77777777" w:rsidR="003B1014" w:rsidRPr="00A168D1" w:rsidRDefault="003B1014" w:rsidP="003B1014">
      <w:pPr>
        <w:spacing w:after="200" w:line="360" w:lineRule="auto"/>
        <w:ind w:left="360"/>
        <w:contextualSpacing/>
        <w:jc w:val="both"/>
        <w:rPr>
          <w:rFonts w:ascii="Calibri" w:hAnsi="Calibri"/>
          <w:sz w:val="24"/>
          <w:szCs w:val="24"/>
          <w:lang w:eastAsia="en-GB"/>
        </w:rPr>
      </w:pPr>
      <w:r>
        <w:rPr>
          <w:rFonts w:ascii="Calibri" w:hAnsi="Calibri"/>
          <w:sz w:val="24"/>
          <w:szCs w:val="24"/>
          <w:lang w:eastAsia="en-GB"/>
        </w:rPr>
        <w:t xml:space="preserve">Clean soy beans were soaked for five hours in clean water from rivers, wells, or springs in Sumedang area. Water in Sumedang had higher concentration of calcium, which made the tofu </w:t>
      </w:r>
      <w:proofErr w:type="gramStart"/>
      <w:r>
        <w:rPr>
          <w:rFonts w:ascii="Calibri" w:hAnsi="Calibri"/>
          <w:sz w:val="24"/>
          <w:szCs w:val="24"/>
          <w:lang w:eastAsia="en-GB"/>
        </w:rPr>
        <w:t>more spongy and durable</w:t>
      </w:r>
      <w:proofErr w:type="gramEnd"/>
      <w:r>
        <w:rPr>
          <w:rFonts w:ascii="Calibri" w:hAnsi="Calibri"/>
          <w:sz w:val="24"/>
          <w:szCs w:val="24"/>
          <w:lang w:eastAsia="en-GB"/>
        </w:rPr>
        <w:t>.  Then, the beans were taken out of water, cleaned again, and grounded into powder in a machine.  This stage represented a philosophy that human changed spiritually, mentally, and physically to be better men</w:t>
      </w:r>
      <w:r w:rsidRPr="00A168D1">
        <w:rPr>
          <w:rFonts w:ascii="Calibri" w:hAnsi="Calibri"/>
          <w:sz w:val="24"/>
          <w:szCs w:val="24"/>
          <w:lang w:eastAsia="en-GB"/>
        </w:rPr>
        <w:t>.</w:t>
      </w:r>
    </w:p>
    <w:p w14:paraId="5CC37305" w14:textId="77777777" w:rsidR="003B1014" w:rsidRPr="00A168D1" w:rsidRDefault="003B1014" w:rsidP="003B1014">
      <w:pPr>
        <w:numPr>
          <w:ilvl w:val="0"/>
          <w:numId w:val="19"/>
        </w:numPr>
        <w:spacing w:after="160" w:line="360" w:lineRule="auto"/>
        <w:contextualSpacing/>
        <w:jc w:val="both"/>
        <w:rPr>
          <w:rFonts w:ascii="Calibri" w:hAnsi="Calibri"/>
          <w:sz w:val="24"/>
          <w:szCs w:val="24"/>
          <w:lang w:eastAsia="en-GB"/>
        </w:rPr>
      </w:pPr>
      <w:r>
        <w:rPr>
          <w:rFonts w:ascii="Calibri" w:hAnsi="Calibri"/>
          <w:sz w:val="24"/>
          <w:szCs w:val="24"/>
          <w:lang w:eastAsia="en-GB"/>
        </w:rPr>
        <w:t>Cooking stage</w:t>
      </w:r>
    </w:p>
    <w:p w14:paraId="512066B9" w14:textId="77777777" w:rsidR="003B1014" w:rsidRPr="00A168D1" w:rsidRDefault="003B1014" w:rsidP="003B1014">
      <w:pPr>
        <w:spacing w:after="200" w:line="360" w:lineRule="auto"/>
        <w:ind w:left="360"/>
        <w:contextualSpacing/>
        <w:jc w:val="both"/>
        <w:rPr>
          <w:rFonts w:ascii="Calibri" w:hAnsi="Calibri"/>
          <w:sz w:val="24"/>
          <w:szCs w:val="24"/>
          <w:lang w:eastAsia="en-GB"/>
        </w:rPr>
      </w:pPr>
      <w:r>
        <w:rPr>
          <w:rFonts w:ascii="Calibri" w:hAnsi="Calibri"/>
          <w:sz w:val="24"/>
          <w:szCs w:val="24"/>
          <w:lang w:eastAsia="en-GB"/>
        </w:rPr>
        <w:lastRenderedPageBreak/>
        <w:t>Soy bean powder was cooked in water and stirred until boiling.  The philosophy of this stage was that men needed to keep learning, working hard, being open, and gained knowledge from their struggle</w:t>
      </w:r>
      <w:r w:rsidRPr="00A168D1">
        <w:rPr>
          <w:rFonts w:ascii="Calibri" w:hAnsi="Calibri"/>
          <w:sz w:val="24"/>
          <w:szCs w:val="24"/>
          <w:lang w:eastAsia="en-GB"/>
        </w:rPr>
        <w:t>.</w:t>
      </w:r>
    </w:p>
    <w:p w14:paraId="6311B43A" w14:textId="77777777" w:rsidR="003B1014" w:rsidRPr="00A168D1" w:rsidRDefault="003B1014" w:rsidP="003B1014">
      <w:pPr>
        <w:numPr>
          <w:ilvl w:val="0"/>
          <w:numId w:val="19"/>
        </w:numPr>
        <w:spacing w:after="160" w:line="360" w:lineRule="auto"/>
        <w:contextualSpacing/>
        <w:jc w:val="both"/>
        <w:rPr>
          <w:rFonts w:ascii="Calibri" w:hAnsi="Calibri"/>
          <w:sz w:val="24"/>
          <w:szCs w:val="24"/>
          <w:lang w:eastAsia="en-GB"/>
        </w:rPr>
      </w:pPr>
      <w:r>
        <w:rPr>
          <w:rFonts w:ascii="Calibri" w:hAnsi="Calibri"/>
          <w:sz w:val="24"/>
          <w:szCs w:val="24"/>
          <w:lang w:eastAsia="en-GB"/>
        </w:rPr>
        <w:t>Straining stage</w:t>
      </w:r>
    </w:p>
    <w:p w14:paraId="393BF9ED" w14:textId="77777777" w:rsidR="003B1014" w:rsidRPr="00A168D1" w:rsidRDefault="003B1014" w:rsidP="003B1014">
      <w:pPr>
        <w:spacing w:after="200" w:line="360" w:lineRule="auto"/>
        <w:ind w:left="360"/>
        <w:contextualSpacing/>
        <w:jc w:val="both"/>
        <w:rPr>
          <w:rFonts w:ascii="Calibri" w:hAnsi="Calibri"/>
          <w:sz w:val="24"/>
          <w:szCs w:val="24"/>
          <w:lang w:eastAsia="en-GB"/>
        </w:rPr>
      </w:pPr>
      <w:r>
        <w:rPr>
          <w:rFonts w:ascii="Calibri" w:hAnsi="Calibri"/>
          <w:sz w:val="24"/>
          <w:szCs w:val="24"/>
          <w:lang w:eastAsia="en-GB"/>
        </w:rPr>
        <w:t>The cooked soy bean porridge underwent precipitation process by separating the soy bean juice from its dregs using straining cloth and laid on the bamboo sieve.  This stage represented the philosophy that human would be chosen based on their good character</w:t>
      </w:r>
      <w:r w:rsidRPr="00A168D1">
        <w:rPr>
          <w:rFonts w:ascii="Calibri" w:hAnsi="Calibri"/>
          <w:sz w:val="24"/>
          <w:szCs w:val="24"/>
          <w:lang w:eastAsia="en-GB"/>
        </w:rPr>
        <w:t>.</w:t>
      </w:r>
    </w:p>
    <w:p w14:paraId="4CEFBF4E" w14:textId="77777777" w:rsidR="003B1014" w:rsidRPr="00A168D1" w:rsidRDefault="003B1014" w:rsidP="003B1014">
      <w:pPr>
        <w:numPr>
          <w:ilvl w:val="0"/>
          <w:numId w:val="19"/>
        </w:numPr>
        <w:spacing w:after="160" w:line="360" w:lineRule="auto"/>
        <w:contextualSpacing/>
        <w:jc w:val="both"/>
        <w:rPr>
          <w:rFonts w:ascii="Calibri" w:hAnsi="Calibri"/>
          <w:sz w:val="24"/>
          <w:szCs w:val="24"/>
          <w:lang w:eastAsia="en-GB"/>
        </w:rPr>
      </w:pPr>
      <w:r>
        <w:rPr>
          <w:rFonts w:ascii="Calibri" w:hAnsi="Calibri"/>
          <w:sz w:val="24"/>
          <w:szCs w:val="24"/>
          <w:lang w:eastAsia="en-GB"/>
        </w:rPr>
        <w:t>Cutting stage</w:t>
      </w:r>
    </w:p>
    <w:p w14:paraId="53B571BB" w14:textId="1FEDFBE6" w:rsidR="00006BA7" w:rsidRPr="00DC252A" w:rsidRDefault="003B1014" w:rsidP="003B1014">
      <w:pPr>
        <w:pStyle w:val="ListParagraph"/>
        <w:spacing w:line="360" w:lineRule="auto"/>
        <w:ind w:left="360"/>
        <w:jc w:val="both"/>
        <w:rPr>
          <w:sz w:val="24"/>
          <w:szCs w:val="24"/>
          <w:lang w:val="en-US"/>
        </w:rPr>
      </w:pPr>
      <w:r>
        <w:rPr>
          <w:sz w:val="24"/>
          <w:szCs w:val="24"/>
        </w:rPr>
        <w:t xml:space="preserve">The clean deposit of tofu was put into a cloth-lined mold. The mold was closed and pressed using a machine to cut the tofu into small blocks.  Once the blocks of tofu became dense and solid, they were stored before being soaked in flavored water for frying. The philosophy of this stage was that human should be molded and shaped into an excellent individual to create a just and prosperous society </w:t>
      </w:r>
      <w:r w:rsidR="00B6422A" w:rsidRPr="00DC252A">
        <w:rPr>
          <w:sz w:val="24"/>
          <w:szCs w:val="24"/>
          <w:lang w:val="en-US"/>
        </w:rPr>
        <w:fldChar w:fldCharType="begin" w:fldLock="1"/>
      </w:r>
      <w:r w:rsidR="00B6422A" w:rsidRPr="00DC252A">
        <w:rPr>
          <w:sz w:val="24"/>
          <w:szCs w:val="24"/>
          <w:lang w:val="en-US"/>
        </w:rPr>
        <w:instrText>ADDIN CSL_CITATION {"citationItems":[{"id":"ITEM-1","itemData":{"ISBN":"9786024961923","author":[{"dropping-particle":"","family":"A. Khair","given":"M Luthfi","non-dropping-particle":"","parse-names":false,"suffix":""},{"dropping-particle":"","family":"Fathy","given":"Rusydan","non-dropping-particle":"","parse-names":false,"suffix":""}],"id":"ITEM-1","issued":{"date-parts":[["2021"]]},"publisher":"LIPI Press","publisher-place":"Jakarta","title":"Tahu Sejarah Tahu Sumedang","type":"book"},"uris":["http://www.mendeley.com/documents/?uuid=b27af004-0305-461a-95f4-73719cd1c99c"]}],"mendeley":{"formattedCitation":"(A. Khair &amp; Fathy, 2021)","plainTextFormattedCitation":"(A. Khair &amp; Fathy, 2021)","previouslyFormattedCitation":"(A. Khair &amp; Fathy, 2021)"},"properties":{"noteIndex":0},"schema":"https://github.com/citation-style-language/schema/raw/master/csl-citation.json"}</w:instrText>
      </w:r>
      <w:r w:rsidR="00B6422A" w:rsidRPr="00DC252A">
        <w:rPr>
          <w:sz w:val="24"/>
          <w:szCs w:val="24"/>
          <w:lang w:val="en-US"/>
        </w:rPr>
        <w:fldChar w:fldCharType="separate"/>
      </w:r>
      <w:r w:rsidR="00B6422A" w:rsidRPr="00DC252A">
        <w:rPr>
          <w:sz w:val="24"/>
          <w:szCs w:val="24"/>
          <w:lang w:val="en-US"/>
        </w:rPr>
        <w:t>(A. Khair &amp; Fathy, 2021)</w:t>
      </w:r>
      <w:r w:rsidR="00B6422A" w:rsidRPr="00DC252A">
        <w:rPr>
          <w:sz w:val="24"/>
          <w:szCs w:val="24"/>
          <w:lang w:val="en-US"/>
        </w:rPr>
        <w:fldChar w:fldCharType="end"/>
      </w:r>
      <w:r w:rsidR="00E24CC0" w:rsidRPr="00DC252A">
        <w:rPr>
          <w:sz w:val="24"/>
          <w:szCs w:val="24"/>
          <w:lang w:val="en-US"/>
        </w:rPr>
        <w:t>(Filosofi Pembuatan Tahu, 2016)</w:t>
      </w:r>
      <w:r w:rsidR="00C85534" w:rsidRPr="00DC252A">
        <w:rPr>
          <w:sz w:val="24"/>
          <w:szCs w:val="24"/>
          <w:lang w:val="en-US"/>
        </w:rPr>
        <w:t xml:space="preserve">. </w:t>
      </w:r>
    </w:p>
    <w:p w14:paraId="151FD128" w14:textId="67945E37" w:rsidR="00006BA7" w:rsidRPr="00DC252A" w:rsidRDefault="00474FEA" w:rsidP="00006BA7">
      <w:pPr>
        <w:pStyle w:val="ListParagraph"/>
        <w:spacing w:line="360" w:lineRule="auto"/>
        <w:ind w:left="0" w:firstLine="540"/>
        <w:jc w:val="both"/>
        <w:rPr>
          <w:sz w:val="24"/>
          <w:szCs w:val="24"/>
          <w:lang w:val="en-US"/>
        </w:rPr>
      </w:pPr>
      <w:r>
        <w:rPr>
          <w:sz w:val="24"/>
          <w:szCs w:val="24"/>
        </w:rPr>
        <w:t xml:space="preserve">Sumedang tofu was inseparable from its bamboo-woven basket, called </w:t>
      </w:r>
      <w:r>
        <w:rPr>
          <w:i/>
          <w:iCs/>
          <w:sz w:val="24"/>
          <w:szCs w:val="24"/>
        </w:rPr>
        <w:t>bongsang</w:t>
      </w:r>
      <w:r>
        <w:rPr>
          <w:sz w:val="24"/>
          <w:szCs w:val="24"/>
        </w:rPr>
        <w:t xml:space="preserve">.  The basket was made by weaving bamboo strips to form a container.  </w:t>
      </w:r>
      <w:r>
        <w:rPr>
          <w:i/>
          <w:iCs/>
          <w:sz w:val="24"/>
          <w:szCs w:val="24"/>
        </w:rPr>
        <w:t>Bongsang</w:t>
      </w:r>
      <w:r>
        <w:rPr>
          <w:sz w:val="24"/>
          <w:szCs w:val="24"/>
        </w:rPr>
        <w:t xml:space="preserve"> was part of the identity of Sumedang tofu.  Sumedang tofu without </w:t>
      </w:r>
      <w:r>
        <w:rPr>
          <w:i/>
          <w:iCs/>
          <w:sz w:val="24"/>
          <w:szCs w:val="24"/>
        </w:rPr>
        <w:t>bongsang</w:t>
      </w:r>
      <w:r>
        <w:rPr>
          <w:sz w:val="24"/>
          <w:szCs w:val="24"/>
        </w:rPr>
        <w:t xml:space="preserve"> container would not taste different, but the image would be different</w:t>
      </w:r>
      <w:r w:rsidR="00C85534" w:rsidRPr="00DC252A">
        <w:rPr>
          <w:sz w:val="24"/>
          <w:szCs w:val="24"/>
          <w:lang w:val="en-US"/>
        </w:rPr>
        <w:t xml:space="preserve"> </w:t>
      </w:r>
      <w:r w:rsidR="00B6422A" w:rsidRPr="00DC252A">
        <w:rPr>
          <w:sz w:val="24"/>
          <w:szCs w:val="24"/>
          <w:lang w:val="en-US"/>
        </w:rPr>
        <w:fldChar w:fldCharType="begin" w:fldLock="1"/>
      </w:r>
      <w:r w:rsidR="00292465" w:rsidRPr="00DC252A">
        <w:rPr>
          <w:sz w:val="24"/>
          <w:szCs w:val="24"/>
          <w:lang w:val="en-US"/>
        </w:rPr>
        <w:instrText>ADDIN CSL_CITATION {"citationItems":[{"id":"ITEM-1","itemData":{"DOI":"10.25124/demandia.v2i02.932","ISSN":"2477-6106","abstract":"Salah satu fungsi bambu yang dikenal luas adalah sebagai kemasan makanan tradisional. Jepang dan Indonesia termasuk dua negara di Asia yang identik dengan pemanfaatan bambu untuk kebutuhan tersebut. Berbagai cara atau teknik mengemas yang menggunakan bambu sebagai bahannya, misalnya teknik anyam, tiir, tusuk, dll. Pemanfaatan bambu dengan menggunakan teknik seperti ini sudah mulai ditinggalkan. Saat ini bambu sebagai bahan kemasan digantikan oleh bahan lain seperti, karton, kantong plastik, dll. Penelitian ini dilakukan dalam rangka menelaah nilai fungsional dan estetik bambu pada kemasan makanan tradisional Jepang dan Indonesia. Metode yang digunakan adalah observasi, wawancara, dan studi literatur yang dilakukan pada sejumlah kemasan makanan tradisional dari Jepang dan dari Indonesia yaitu mizu-yokan, chimaki zushi, sasa dango (Jepang) dan bacang, gudeg, serta tahu Sumedang (Indonesia). Hasil penelitian menunjukkan (1) nilai fungsional bahan bambu pada kemasan makanan tradisional Jepang dipengaruhi faktor keunikan, efisiensi, kemudahan untuk mendapatkan bahan dasar, ramah lingkungan, serta identitas kultural, sedangkan nilai fungsional bahan bambu pada kemasan makanan tradisional Indonesia dipengaruhi oleh aroma dan rasa khas yang berpengaruh pada makanan itu sendiri. Selain itu juga, ada identitas kultural yang turut melekat bersama kemasan tradisional tersebut. (2) nilai estetik bahan bambu pada kemasan makanan tradisional Jepang dipengaruhi oleh sentuhan bahan dan visualisasi modern sehingga diharapkan keberadaannya tetap dapat diminati dan tetap dapat bersaing dengan kemasan modern. Demikian pula nilai estetik bahan bambu pada kemasan makanan tradisional Indonesia dibuat melalui proses kreatif yang menghasilkan bentuk-bentuk yang bernilai dan disesuaikan dengan kebutuhan masyarakat.","author":[{"dropping-particle":"","family":"Sutawikara","given":"Elly Setiawan","non-dropping-particle":"","parse-names":false,"suffix":""}],"container-title":"Desain Komunikasi Visual, Manajemen Desain dan Periklanan (Demandia)","id":"ITEM-1","issue":"02","issued":{"date-parts":[["2017"]]},"page":"148-160","title":"Nilai Fungsional Dan Estetik Kemasan/ Wadah Berbahan Bambu Pada Makanan Tradisional Indonesia Dan Jepang","type":"article-journal","volume":"2"},"uris":["http://www.mendeley.com/documents/?uuid=e2cf5b4c-296c-433a-87d3-e62bc8888163"]}],"mendeley":{"formattedCitation":"(Sutawikara, 2017)","plainTextFormattedCitation":"(Sutawikara, 2017)","previouslyFormattedCitation":"(Sutawikara, 2017)"},"properties":{"noteIndex":0},"schema":"https://github.com/citation-style-language/schema/raw/master/csl-citation.json"}</w:instrText>
      </w:r>
      <w:r w:rsidR="00B6422A" w:rsidRPr="00DC252A">
        <w:rPr>
          <w:sz w:val="24"/>
          <w:szCs w:val="24"/>
          <w:lang w:val="en-US"/>
        </w:rPr>
        <w:fldChar w:fldCharType="separate"/>
      </w:r>
      <w:r w:rsidR="00B6422A" w:rsidRPr="00DC252A">
        <w:rPr>
          <w:sz w:val="24"/>
          <w:szCs w:val="24"/>
          <w:lang w:val="en-US"/>
        </w:rPr>
        <w:t>(Sutawikara, 2017)</w:t>
      </w:r>
      <w:r w:rsidR="00B6422A" w:rsidRPr="00DC252A">
        <w:rPr>
          <w:sz w:val="24"/>
          <w:szCs w:val="24"/>
          <w:lang w:val="en-US"/>
        </w:rPr>
        <w:fldChar w:fldCharType="end"/>
      </w:r>
      <w:r w:rsidR="00C85534" w:rsidRPr="00DC252A">
        <w:rPr>
          <w:sz w:val="24"/>
          <w:szCs w:val="24"/>
          <w:lang w:val="en-US"/>
        </w:rPr>
        <w:t xml:space="preserve">. </w:t>
      </w:r>
      <w:r>
        <w:rPr>
          <w:sz w:val="24"/>
          <w:szCs w:val="24"/>
          <w:lang w:val="en-US"/>
        </w:rPr>
        <w:t xml:space="preserve">Practically, </w:t>
      </w:r>
      <w:r>
        <w:rPr>
          <w:i/>
          <w:iCs/>
          <w:sz w:val="24"/>
          <w:szCs w:val="24"/>
          <w:lang w:val="en-US"/>
        </w:rPr>
        <w:t xml:space="preserve">bongsang </w:t>
      </w:r>
      <w:r>
        <w:rPr>
          <w:sz w:val="24"/>
          <w:szCs w:val="24"/>
          <w:lang w:val="en-US"/>
        </w:rPr>
        <w:t xml:space="preserve">could be used as a container for other objects beside Sumedang tofu. Since the demand for Sumedang tofu had increased, the demand for </w:t>
      </w:r>
      <w:r>
        <w:rPr>
          <w:i/>
          <w:iCs/>
          <w:sz w:val="24"/>
          <w:szCs w:val="24"/>
          <w:lang w:val="en-US"/>
        </w:rPr>
        <w:t xml:space="preserve">bongsang </w:t>
      </w:r>
      <w:r>
        <w:rPr>
          <w:sz w:val="24"/>
          <w:szCs w:val="24"/>
          <w:lang w:val="en-US"/>
        </w:rPr>
        <w:t xml:space="preserve">also increased, which improved the prosperity of </w:t>
      </w:r>
      <w:r>
        <w:rPr>
          <w:i/>
          <w:iCs/>
          <w:sz w:val="24"/>
          <w:szCs w:val="24"/>
          <w:lang w:val="en-US"/>
        </w:rPr>
        <w:t xml:space="preserve">bongsang </w:t>
      </w:r>
      <w:r>
        <w:rPr>
          <w:sz w:val="24"/>
          <w:szCs w:val="24"/>
          <w:lang w:val="en-US"/>
        </w:rPr>
        <w:t>weavers; especially since the government launched the campaign reducing the use of plastic bags.</w:t>
      </w:r>
      <w:r w:rsidR="00C85534" w:rsidRPr="00DC252A">
        <w:rPr>
          <w:sz w:val="24"/>
          <w:szCs w:val="24"/>
          <w:lang w:val="en-US"/>
        </w:rPr>
        <w:t xml:space="preserve"> </w:t>
      </w:r>
    </w:p>
    <w:p w14:paraId="042A3FDC" w14:textId="51729E63" w:rsidR="00006BA7" w:rsidRPr="00DC252A" w:rsidRDefault="00474FEA" w:rsidP="00006BA7">
      <w:pPr>
        <w:pStyle w:val="ListParagraph"/>
        <w:spacing w:line="360" w:lineRule="auto"/>
        <w:ind w:left="0" w:firstLine="540"/>
        <w:jc w:val="both"/>
        <w:rPr>
          <w:sz w:val="24"/>
          <w:szCs w:val="24"/>
          <w:lang w:val="en-US"/>
        </w:rPr>
      </w:pPr>
      <w:r>
        <w:rPr>
          <w:sz w:val="24"/>
          <w:szCs w:val="24"/>
          <w:lang w:val="en-US"/>
        </w:rPr>
        <w:t xml:space="preserve">To make </w:t>
      </w:r>
      <w:r>
        <w:rPr>
          <w:i/>
          <w:iCs/>
          <w:sz w:val="24"/>
          <w:szCs w:val="24"/>
          <w:lang w:val="en-US"/>
        </w:rPr>
        <w:t xml:space="preserve">bongsang, </w:t>
      </w:r>
      <w:r>
        <w:rPr>
          <w:sz w:val="24"/>
          <w:szCs w:val="24"/>
          <w:lang w:val="en-US"/>
        </w:rPr>
        <w:t xml:space="preserve">a special type of bamboo was used.  Since bamboo grows the whole year, it is always available.  </w:t>
      </w:r>
      <w:r>
        <w:rPr>
          <w:i/>
          <w:iCs/>
          <w:sz w:val="24"/>
          <w:szCs w:val="24"/>
          <w:lang w:val="en-US"/>
        </w:rPr>
        <w:t xml:space="preserve">Bongsang </w:t>
      </w:r>
      <w:r>
        <w:rPr>
          <w:sz w:val="24"/>
          <w:szCs w:val="24"/>
          <w:lang w:val="en-US"/>
        </w:rPr>
        <w:t xml:space="preserve">weavers in Sumedang Regency were generally housewives.  The bamboo for </w:t>
      </w:r>
      <w:r>
        <w:rPr>
          <w:i/>
          <w:iCs/>
          <w:sz w:val="24"/>
          <w:szCs w:val="24"/>
          <w:lang w:val="en-US"/>
        </w:rPr>
        <w:t xml:space="preserve">bongsang </w:t>
      </w:r>
      <w:r>
        <w:rPr>
          <w:sz w:val="24"/>
          <w:szCs w:val="24"/>
          <w:lang w:val="en-US"/>
        </w:rPr>
        <w:t xml:space="preserve">weaving was procured </w:t>
      </w:r>
      <w:r w:rsidR="00CC5678">
        <w:rPr>
          <w:sz w:val="24"/>
          <w:szCs w:val="24"/>
          <w:lang w:val="en-US"/>
        </w:rPr>
        <w:t xml:space="preserve">mostly </w:t>
      </w:r>
      <w:r>
        <w:rPr>
          <w:sz w:val="24"/>
          <w:szCs w:val="24"/>
          <w:lang w:val="en-US"/>
        </w:rPr>
        <w:t xml:space="preserve">from Cirebon. </w:t>
      </w:r>
      <w:r>
        <w:rPr>
          <w:i/>
          <w:iCs/>
          <w:sz w:val="24"/>
          <w:szCs w:val="24"/>
          <w:lang w:val="en-US"/>
        </w:rPr>
        <w:t xml:space="preserve">Bongsang </w:t>
      </w:r>
      <w:r>
        <w:rPr>
          <w:sz w:val="24"/>
          <w:szCs w:val="24"/>
          <w:lang w:val="en-US"/>
        </w:rPr>
        <w:t>was sold not only in Sumedang but also in other areas around it</w:t>
      </w:r>
      <w:r w:rsidR="00C85534" w:rsidRPr="00DC252A">
        <w:rPr>
          <w:sz w:val="24"/>
          <w:szCs w:val="24"/>
          <w:lang w:val="en-US"/>
        </w:rPr>
        <w:t>.</w:t>
      </w:r>
    </w:p>
    <w:p w14:paraId="1421D0B2" w14:textId="0F616E3C" w:rsidR="00C85534" w:rsidRPr="00DC252A" w:rsidRDefault="005A6F71" w:rsidP="00006BA7">
      <w:pPr>
        <w:pStyle w:val="ListParagraph"/>
        <w:spacing w:line="360" w:lineRule="auto"/>
        <w:ind w:left="0" w:firstLine="540"/>
        <w:jc w:val="both"/>
        <w:rPr>
          <w:sz w:val="24"/>
          <w:szCs w:val="24"/>
          <w:lang w:val="en-US"/>
        </w:rPr>
      </w:pPr>
      <w:r>
        <w:rPr>
          <w:i/>
          <w:iCs/>
          <w:sz w:val="24"/>
          <w:szCs w:val="24"/>
          <w:lang w:val="en-US"/>
        </w:rPr>
        <w:t xml:space="preserve">Bongsang </w:t>
      </w:r>
      <w:r>
        <w:rPr>
          <w:sz w:val="24"/>
          <w:szCs w:val="24"/>
          <w:lang w:val="en-US"/>
        </w:rPr>
        <w:t>weaving began with cutting the bamboo in. The bamboo poles were cleaned, washed, and soaked in water to make them more durable. The clean poles were sliced (</w:t>
      </w:r>
      <w:r>
        <w:rPr>
          <w:b/>
          <w:bCs/>
          <w:i/>
          <w:iCs/>
          <w:sz w:val="24"/>
          <w:szCs w:val="24"/>
          <w:lang w:val="en-US"/>
        </w:rPr>
        <w:t>meulah</w:t>
      </w:r>
      <w:r w:rsidRPr="005A6F71">
        <w:rPr>
          <w:sz w:val="24"/>
          <w:szCs w:val="24"/>
          <w:lang w:val="en-US"/>
        </w:rPr>
        <w:t>)</w:t>
      </w:r>
      <w:r>
        <w:rPr>
          <w:b/>
          <w:bCs/>
          <w:i/>
          <w:iCs/>
          <w:sz w:val="24"/>
          <w:szCs w:val="24"/>
          <w:lang w:val="en-US"/>
        </w:rPr>
        <w:t xml:space="preserve"> </w:t>
      </w:r>
      <w:r>
        <w:rPr>
          <w:sz w:val="24"/>
          <w:szCs w:val="24"/>
          <w:lang w:val="en-US"/>
        </w:rPr>
        <w:t>into thin strips of 2 cm X 30 cm.</w:t>
      </w:r>
      <w:r w:rsidR="00DE61D0">
        <w:rPr>
          <w:sz w:val="24"/>
          <w:szCs w:val="24"/>
          <w:lang w:val="en-US"/>
        </w:rPr>
        <w:t xml:space="preserve">  The strips were air-dried so they would be more pliable (</w:t>
      </w:r>
      <w:r w:rsidR="00DE61D0">
        <w:rPr>
          <w:b/>
          <w:bCs/>
          <w:i/>
          <w:iCs/>
          <w:sz w:val="24"/>
          <w:szCs w:val="24"/>
          <w:lang w:val="en-US"/>
        </w:rPr>
        <w:t>ngahua</w:t>
      </w:r>
      <w:r w:rsidR="00DE61D0">
        <w:rPr>
          <w:sz w:val="24"/>
          <w:szCs w:val="24"/>
          <w:lang w:val="en-US"/>
        </w:rPr>
        <w:t>). After that, they were dried under the sun (</w:t>
      </w:r>
      <w:r w:rsidR="00DE61D0">
        <w:rPr>
          <w:b/>
          <w:bCs/>
          <w:i/>
          <w:iCs/>
          <w:sz w:val="24"/>
          <w:szCs w:val="24"/>
          <w:lang w:val="en-US"/>
        </w:rPr>
        <w:t>moe</w:t>
      </w:r>
      <w:r w:rsidR="00DE61D0">
        <w:rPr>
          <w:sz w:val="24"/>
          <w:szCs w:val="24"/>
          <w:lang w:val="en-US"/>
        </w:rPr>
        <w:t>) before being woven (</w:t>
      </w:r>
      <w:r w:rsidR="00DE61D0">
        <w:rPr>
          <w:b/>
          <w:bCs/>
          <w:i/>
          <w:iCs/>
          <w:sz w:val="24"/>
          <w:szCs w:val="24"/>
          <w:lang w:val="en-US"/>
        </w:rPr>
        <w:t>nganyam</w:t>
      </w:r>
      <w:r w:rsidR="00DE61D0">
        <w:rPr>
          <w:sz w:val="24"/>
          <w:szCs w:val="24"/>
          <w:lang w:val="en-US"/>
        </w:rPr>
        <w:t xml:space="preserve">).  The first step of weaving formed the base of the basket in a tight and locked </w:t>
      </w:r>
      <w:r w:rsidR="00DE61D0">
        <w:rPr>
          <w:sz w:val="24"/>
          <w:szCs w:val="24"/>
          <w:lang w:val="en-US"/>
        </w:rPr>
        <w:lastRenderedPageBreak/>
        <w:t>(</w:t>
      </w:r>
      <w:r w:rsidR="00DE61D0">
        <w:rPr>
          <w:b/>
          <w:bCs/>
          <w:i/>
          <w:iCs/>
          <w:sz w:val="24"/>
          <w:szCs w:val="24"/>
          <w:lang w:val="en-US"/>
        </w:rPr>
        <w:t>ngabengker</w:t>
      </w:r>
      <w:r w:rsidR="00DE61D0">
        <w:rPr>
          <w:sz w:val="24"/>
          <w:szCs w:val="24"/>
          <w:lang w:val="en-US"/>
        </w:rPr>
        <w:t>)</w:t>
      </w:r>
      <w:r w:rsidR="00DE61D0">
        <w:rPr>
          <w:b/>
          <w:bCs/>
          <w:i/>
          <w:iCs/>
          <w:sz w:val="24"/>
          <w:szCs w:val="24"/>
          <w:lang w:val="en-US"/>
        </w:rPr>
        <w:t xml:space="preserve"> </w:t>
      </w:r>
      <w:r w:rsidR="00DE61D0">
        <w:rPr>
          <w:sz w:val="24"/>
          <w:szCs w:val="24"/>
          <w:lang w:val="en-US"/>
        </w:rPr>
        <w:t>four-sided weave which would not come undone.  The base was further woven (</w:t>
      </w:r>
      <w:r w:rsidR="00DE61D0">
        <w:rPr>
          <w:b/>
          <w:bCs/>
          <w:i/>
          <w:iCs/>
          <w:sz w:val="24"/>
          <w:szCs w:val="24"/>
          <w:lang w:val="en-US"/>
        </w:rPr>
        <w:t>naekeun</w:t>
      </w:r>
      <w:r w:rsidR="00DE61D0">
        <w:rPr>
          <w:sz w:val="24"/>
          <w:szCs w:val="24"/>
          <w:lang w:val="en-US"/>
        </w:rPr>
        <w:t xml:space="preserve">) to form the basket shape until it became a finished </w:t>
      </w:r>
      <w:r w:rsidR="00DE61D0">
        <w:rPr>
          <w:i/>
          <w:iCs/>
          <w:sz w:val="24"/>
          <w:szCs w:val="24"/>
          <w:lang w:val="en-US"/>
        </w:rPr>
        <w:t>bongsang</w:t>
      </w:r>
      <w:r w:rsidR="00DE61D0">
        <w:rPr>
          <w:sz w:val="24"/>
          <w:szCs w:val="24"/>
          <w:lang w:val="en-US"/>
        </w:rPr>
        <w:t xml:space="preserve">. Finished </w:t>
      </w:r>
      <w:r w:rsidR="00DE61D0">
        <w:rPr>
          <w:i/>
          <w:iCs/>
          <w:sz w:val="24"/>
          <w:szCs w:val="24"/>
          <w:lang w:val="en-US"/>
        </w:rPr>
        <w:t xml:space="preserve">bongsang </w:t>
      </w:r>
      <w:r w:rsidR="00DE61D0">
        <w:rPr>
          <w:sz w:val="24"/>
          <w:szCs w:val="24"/>
          <w:lang w:val="en-US"/>
        </w:rPr>
        <w:t>(baskets) were stored in stacks (</w:t>
      </w:r>
      <w:r w:rsidR="00DE61D0">
        <w:rPr>
          <w:b/>
          <w:bCs/>
          <w:i/>
          <w:iCs/>
          <w:sz w:val="24"/>
          <w:szCs w:val="24"/>
          <w:lang w:val="en-US"/>
        </w:rPr>
        <w:t>ngantet</w:t>
      </w:r>
      <w:r w:rsidR="00DE61D0">
        <w:rPr>
          <w:sz w:val="24"/>
          <w:szCs w:val="24"/>
          <w:lang w:val="en-US"/>
        </w:rPr>
        <w:t xml:space="preserve">) of a hundred </w:t>
      </w:r>
      <w:r w:rsidR="00DE61D0">
        <w:rPr>
          <w:i/>
          <w:iCs/>
          <w:sz w:val="24"/>
          <w:szCs w:val="24"/>
          <w:lang w:val="en-US"/>
        </w:rPr>
        <w:t>bongsang</w:t>
      </w:r>
      <w:r w:rsidR="00C85534" w:rsidRPr="00DC252A">
        <w:rPr>
          <w:sz w:val="24"/>
          <w:szCs w:val="24"/>
          <w:lang w:val="en-US"/>
        </w:rPr>
        <w:t>.</w:t>
      </w:r>
    </w:p>
    <w:p w14:paraId="704FF575" w14:textId="77777777" w:rsidR="00C85534" w:rsidRPr="00DC252A" w:rsidRDefault="00C85534" w:rsidP="00C85534">
      <w:pPr>
        <w:pStyle w:val="ListParagraph"/>
        <w:spacing w:before="240" w:line="360" w:lineRule="auto"/>
        <w:ind w:left="360"/>
        <w:jc w:val="center"/>
        <w:rPr>
          <w:sz w:val="24"/>
          <w:szCs w:val="24"/>
          <w:lang w:val="en-US"/>
        </w:rPr>
      </w:pPr>
      <w:r w:rsidRPr="00DC252A">
        <w:rPr>
          <w:noProof/>
          <w:sz w:val="24"/>
          <w:szCs w:val="24"/>
          <w:lang w:val="en-US"/>
        </w:rPr>
        <w:drawing>
          <wp:inline distT="0" distB="0" distL="0" distR="0" wp14:anchorId="46414E46" wp14:editId="42E6582D">
            <wp:extent cx="1468120" cy="20320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88950" cy="2060830"/>
                    </a:xfrm>
                    <a:prstGeom prst="rect">
                      <a:avLst/>
                    </a:prstGeom>
                  </pic:spPr>
                </pic:pic>
              </a:graphicData>
            </a:graphic>
          </wp:inline>
        </w:drawing>
      </w:r>
    </w:p>
    <w:p w14:paraId="46887D91" w14:textId="70630C3A" w:rsidR="00C85534" w:rsidRPr="00DC252A" w:rsidRDefault="00426DAF" w:rsidP="00C85534">
      <w:pPr>
        <w:pStyle w:val="ListParagraph"/>
        <w:spacing w:before="240" w:line="360" w:lineRule="auto"/>
        <w:ind w:left="360"/>
        <w:jc w:val="center"/>
        <w:rPr>
          <w:b/>
          <w:bCs/>
          <w:sz w:val="24"/>
          <w:szCs w:val="24"/>
          <w:lang w:val="en-US"/>
        </w:rPr>
      </w:pPr>
      <w:r>
        <w:rPr>
          <w:b/>
          <w:bCs/>
          <w:sz w:val="20"/>
          <w:szCs w:val="20"/>
          <w:lang w:val="en-US"/>
        </w:rPr>
        <w:t xml:space="preserve">Figure </w:t>
      </w:r>
      <w:r w:rsidR="00C85534" w:rsidRPr="00DC252A">
        <w:rPr>
          <w:b/>
          <w:bCs/>
          <w:sz w:val="20"/>
          <w:szCs w:val="20"/>
          <w:lang w:val="en-US"/>
        </w:rPr>
        <w:t xml:space="preserve">1. </w:t>
      </w:r>
      <w:r>
        <w:rPr>
          <w:b/>
          <w:bCs/>
          <w:sz w:val="20"/>
          <w:szCs w:val="20"/>
          <w:lang w:val="en-US"/>
        </w:rPr>
        <w:t xml:space="preserve">Stacks of unused </w:t>
      </w:r>
      <w:r>
        <w:rPr>
          <w:b/>
          <w:bCs/>
          <w:i/>
          <w:iCs/>
          <w:sz w:val="20"/>
          <w:szCs w:val="20"/>
          <w:lang w:val="en-US"/>
        </w:rPr>
        <w:t>bongsang</w:t>
      </w:r>
      <w:r w:rsidR="00C85534" w:rsidRPr="00DC252A">
        <w:rPr>
          <w:b/>
          <w:bCs/>
          <w:sz w:val="24"/>
          <w:szCs w:val="24"/>
          <w:lang w:val="en-US"/>
        </w:rPr>
        <w:t>.</w:t>
      </w:r>
    </w:p>
    <w:p w14:paraId="14F1E882" w14:textId="77777777" w:rsidR="00BF75FE" w:rsidRPr="00DC252A" w:rsidRDefault="00BF75FE" w:rsidP="00C85534">
      <w:pPr>
        <w:pStyle w:val="ListParagraph"/>
        <w:spacing w:before="240" w:line="360" w:lineRule="auto"/>
        <w:ind w:left="360"/>
        <w:jc w:val="center"/>
        <w:rPr>
          <w:b/>
          <w:bCs/>
          <w:sz w:val="24"/>
          <w:szCs w:val="24"/>
          <w:lang w:val="en-US"/>
        </w:rPr>
      </w:pPr>
    </w:p>
    <w:p w14:paraId="3697FD2E" w14:textId="77AA47BF" w:rsidR="00C85534" w:rsidRPr="00DC252A" w:rsidRDefault="00993A54" w:rsidP="00006BA7">
      <w:pPr>
        <w:pStyle w:val="ListParagraph"/>
        <w:spacing w:before="240" w:line="360" w:lineRule="auto"/>
        <w:ind w:left="0"/>
        <w:jc w:val="both"/>
        <w:rPr>
          <w:b/>
          <w:bCs/>
          <w:sz w:val="24"/>
          <w:szCs w:val="24"/>
          <w:lang w:val="en-US"/>
        </w:rPr>
      </w:pPr>
      <w:r>
        <w:rPr>
          <w:b/>
          <w:bCs/>
          <w:sz w:val="24"/>
          <w:szCs w:val="24"/>
          <w:lang w:val="en-US"/>
        </w:rPr>
        <w:t xml:space="preserve">Exploration of Ethnomathematics Concepts in Sumedang Tofu and </w:t>
      </w:r>
      <w:r>
        <w:rPr>
          <w:b/>
          <w:bCs/>
          <w:i/>
          <w:iCs/>
          <w:sz w:val="24"/>
          <w:szCs w:val="24"/>
          <w:lang w:val="en-US"/>
        </w:rPr>
        <w:t>Bongsang</w:t>
      </w:r>
      <w:r w:rsidR="00C85534" w:rsidRPr="00DC252A">
        <w:rPr>
          <w:b/>
          <w:bCs/>
          <w:sz w:val="24"/>
          <w:szCs w:val="24"/>
          <w:lang w:val="en-US"/>
        </w:rPr>
        <w:t xml:space="preserve"> </w:t>
      </w:r>
    </w:p>
    <w:p w14:paraId="7FD894E4" w14:textId="6DCDF99F" w:rsidR="00C85534" w:rsidRPr="006003F5" w:rsidRDefault="006003F5" w:rsidP="00006BA7">
      <w:pPr>
        <w:spacing w:before="240" w:line="360" w:lineRule="auto"/>
        <w:ind w:firstLine="540"/>
        <w:jc w:val="both"/>
        <w:rPr>
          <w:rFonts w:asciiTheme="minorHAnsi" w:hAnsiTheme="minorHAnsi" w:cstheme="minorHAnsi"/>
          <w:sz w:val="24"/>
          <w:szCs w:val="24"/>
        </w:rPr>
      </w:pPr>
      <w:r>
        <w:rPr>
          <w:rFonts w:asciiTheme="minorHAnsi" w:hAnsiTheme="minorHAnsi" w:cstheme="minorHAnsi"/>
          <w:sz w:val="24"/>
          <w:szCs w:val="24"/>
        </w:rPr>
        <w:t xml:space="preserve">Sumedang tofu are in the shape of a cube or a cuboid, and they are smaller than normal tofu.  Before being fried, Sumedang tofu are arranged on a bamboo sieve called </w:t>
      </w:r>
      <w:r>
        <w:rPr>
          <w:rFonts w:asciiTheme="minorHAnsi" w:hAnsiTheme="minorHAnsi" w:cstheme="minorHAnsi"/>
          <w:i/>
          <w:iCs/>
          <w:sz w:val="24"/>
          <w:szCs w:val="24"/>
        </w:rPr>
        <w:t xml:space="preserve">ancak </w:t>
      </w:r>
      <w:r>
        <w:rPr>
          <w:rFonts w:asciiTheme="minorHAnsi" w:hAnsiTheme="minorHAnsi" w:cstheme="minorHAnsi"/>
          <w:sz w:val="24"/>
          <w:szCs w:val="24"/>
        </w:rPr>
        <w:t xml:space="preserve">and cut into small blocks of tofu.  The blocks of Sumedang tofu on an </w:t>
      </w:r>
      <w:r w:rsidRPr="006003F5">
        <w:rPr>
          <w:rFonts w:asciiTheme="minorHAnsi" w:hAnsiTheme="minorHAnsi" w:cstheme="minorHAnsi"/>
          <w:i/>
          <w:iCs/>
          <w:sz w:val="24"/>
          <w:szCs w:val="24"/>
        </w:rPr>
        <w:t>ancak</w:t>
      </w:r>
      <w:r>
        <w:rPr>
          <w:rFonts w:asciiTheme="minorHAnsi" w:hAnsiTheme="minorHAnsi" w:cstheme="minorHAnsi"/>
          <w:i/>
          <w:iCs/>
          <w:sz w:val="24"/>
          <w:szCs w:val="24"/>
        </w:rPr>
        <w:t xml:space="preserve"> </w:t>
      </w:r>
      <w:r>
        <w:rPr>
          <w:rFonts w:asciiTheme="minorHAnsi" w:hAnsiTheme="minorHAnsi" w:cstheme="minorHAnsi"/>
          <w:sz w:val="24"/>
          <w:szCs w:val="24"/>
        </w:rPr>
        <w:t xml:space="preserve">could be cut into 11 </w:t>
      </w:r>
      <m:oMath>
        <m:r>
          <w:rPr>
            <w:rFonts w:ascii="Cambria Math" w:hAnsi="Cambria Math" w:cstheme="minorHAnsi"/>
            <w:sz w:val="24"/>
            <w:szCs w:val="24"/>
          </w:rPr>
          <m:t>×</m:t>
        </m:r>
      </m:oMath>
      <w:r>
        <w:rPr>
          <w:rFonts w:asciiTheme="minorHAnsi" w:hAnsiTheme="minorHAnsi" w:cstheme="minorHAnsi"/>
          <w:sz w:val="24"/>
          <w:szCs w:val="24"/>
        </w:rPr>
        <w:t xml:space="preserve"> 11 or 13 </w:t>
      </w:r>
      <m:oMath>
        <m:r>
          <w:rPr>
            <w:rFonts w:ascii="Cambria Math" w:hAnsi="Cambria Math" w:cstheme="minorHAnsi"/>
            <w:sz w:val="24"/>
            <w:szCs w:val="24"/>
          </w:rPr>
          <m:t>×</m:t>
        </m:r>
      </m:oMath>
      <w:r>
        <w:rPr>
          <w:rFonts w:asciiTheme="minorHAnsi" w:hAnsiTheme="minorHAnsi" w:cstheme="minorHAnsi"/>
          <w:sz w:val="24"/>
          <w:szCs w:val="24"/>
        </w:rPr>
        <w:t xml:space="preserve">13 pieces. The 11 </w:t>
      </w:r>
      <m:oMath>
        <m:r>
          <w:rPr>
            <w:rFonts w:ascii="Cambria Math" w:hAnsi="Cambria Math" w:cstheme="minorHAnsi"/>
            <w:sz w:val="24"/>
            <w:szCs w:val="24"/>
          </w:rPr>
          <m:t>×</m:t>
        </m:r>
      </m:oMath>
      <w:r>
        <w:rPr>
          <w:rFonts w:asciiTheme="minorHAnsi" w:hAnsiTheme="minorHAnsi" w:cstheme="minorHAnsi"/>
          <w:sz w:val="24"/>
          <w:szCs w:val="24"/>
        </w:rPr>
        <w:t xml:space="preserve">11 cut would result in cuboid-shaped tofu while the 13 </w:t>
      </w:r>
      <m:oMath>
        <m:r>
          <w:rPr>
            <w:rFonts w:ascii="Cambria Math" w:hAnsi="Cambria Math" w:cstheme="minorHAnsi"/>
            <w:sz w:val="24"/>
            <w:szCs w:val="24"/>
          </w:rPr>
          <m:t>×</m:t>
        </m:r>
      </m:oMath>
      <w:r>
        <w:rPr>
          <w:rFonts w:asciiTheme="minorHAnsi" w:hAnsiTheme="minorHAnsi" w:cstheme="minorHAnsi"/>
          <w:sz w:val="24"/>
          <w:szCs w:val="24"/>
        </w:rPr>
        <w:t xml:space="preserve"> 13 </w:t>
      </w:r>
      <w:proofErr w:type="gramStart"/>
      <w:r>
        <w:rPr>
          <w:rFonts w:asciiTheme="minorHAnsi" w:hAnsiTheme="minorHAnsi" w:cstheme="minorHAnsi"/>
          <w:sz w:val="24"/>
          <w:szCs w:val="24"/>
        </w:rPr>
        <w:t>cut</w:t>
      </w:r>
      <w:proofErr w:type="gramEnd"/>
      <w:r>
        <w:rPr>
          <w:rFonts w:asciiTheme="minorHAnsi" w:hAnsiTheme="minorHAnsi" w:cstheme="minorHAnsi"/>
          <w:sz w:val="24"/>
          <w:szCs w:val="24"/>
        </w:rPr>
        <w:t xml:space="preserve"> would result in cube-shaped tofu.  The </w:t>
      </w:r>
      <w:r w:rsidR="003F562A">
        <w:rPr>
          <w:rFonts w:asciiTheme="minorHAnsi" w:hAnsiTheme="minorHAnsi" w:cstheme="minorHAnsi"/>
          <w:sz w:val="24"/>
          <w:szCs w:val="24"/>
        </w:rPr>
        <w:t xml:space="preserve">area of an </w:t>
      </w:r>
      <w:r w:rsidR="003F562A">
        <w:rPr>
          <w:rFonts w:asciiTheme="minorHAnsi" w:hAnsiTheme="minorHAnsi" w:cstheme="minorHAnsi"/>
          <w:i/>
          <w:iCs/>
          <w:sz w:val="24"/>
          <w:szCs w:val="24"/>
        </w:rPr>
        <w:t xml:space="preserve">ancak </w:t>
      </w:r>
      <w:r w:rsidR="003F562A">
        <w:rPr>
          <w:rFonts w:asciiTheme="minorHAnsi" w:hAnsiTheme="minorHAnsi" w:cstheme="minorHAnsi"/>
          <w:sz w:val="24"/>
          <w:szCs w:val="24"/>
        </w:rPr>
        <w:t xml:space="preserve">(bamboo sieve) was </w:t>
      </w:r>
      <w:r w:rsidR="00D67030" w:rsidRPr="006003F5">
        <w:rPr>
          <w:rFonts w:asciiTheme="minorHAnsi" w:hAnsiTheme="minorHAnsi" w:cstheme="minorHAnsi"/>
          <w:sz w:val="24"/>
          <w:szCs w:val="24"/>
        </w:rPr>
        <w:t xml:space="preserve">48 cm </w:t>
      </w:r>
      <m:oMath>
        <m:r>
          <w:rPr>
            <w:rFonts w:ascii="Cambria Math" w:hAnsi="Cambria Math" w:cstheme="minorHAnsi"/>
            <w:sz w:val="24"/>
            <w:szCs w:val="24"/>
          </w:rPr>
          <m:t>×</m:t>
        </m:r>
      </m:oMath>
      <w:r w:rsidR="00D67030" w:rsidRPr="006003F5">
        <w:rPr>
          <w:rFonts w:asciiTheme="minorHAnsi" w:hAnsiTheme="minorHAnsi" w:cstheme="minorHAnsi"/>
          <w:sz w:val="24"/>
          <w:szCs w:val="24"/>
        </w:rPr>
        <w:t xml:space="preserve"> 48 cm</w:t>
      </w:r>
      <w:r w:rsidR="003F562A">
        <w:rPr>
          <w:rFonts w:asciiTheme="minorHAnsi" w:hAnsiTheme="minorHAnsi" w:cstheme="minorHAnsi"/>
          <w:sz w:val="24"/>
          <w:szCs w:val="24"/>
        </w:rPr>
        <w:t>.</w:t>
      </w:r>
    </w:p>
    <w:p w14:paraId="2ECBAD1B" w14:textId="77777777" w:rsidR="00C85534" w:rsidRPr="00DC252A" w:rsidRDefault="00C85534" w:rsidP="00C85534">
      <w:pPr>
        <w:pStyle w:val="ListParagraph"/>
        <w:spacing w:before="240" w:line="360" w:lineRule="auto"/>
        <w:ind w:left="360"/>
        <w:jc w:val="center"/>
        <w:rPr>
          <w:sz w:val="24"/>
          <w:szCs w:val="24"/>
          <w:lang w:val="en-US"/>
        </w:rPr>
      </w:pPr>
      <w:r w:rsidRPr="00DC252A">
        <w:rPr>
          <w:noProof/>
          <w:sz w:val="24"/>
          <w:szCs w:val="24"/>
          <w:lang w:val="en-US"/>
        </w:rPr>
        <mc:AlternateContent>
          <mc:Choice Requires="wps">
            <w:drawing>
              <wp:anchor distT="0" distB="0" distL="114300" distR="114300" simplePos="0" relativeHeight="251659264" behindDoc="0" locked="0" layoutInCell="1" allowOverlap="1" wp14:anchorId="7E1E01CB" wp14:editId="22CA1CE1">
                <wp:simplePos x="0" y="0"/>
                <wp:positionH relativeFrom="column">
                  <wp:posOffset>1863090</wp:posOffset>
                </wp:positionH>
                <wp:positionV relativeFrom="paragraph">
                  <wp:posOffset>191770</wp:posOffset>
                </wp:positionV>
                <wp:extent cx="2140540" cy="1678075"/>
                <wp:effectExtent l="19050" t="19050" r="12700" b="17780"/>
                <wp:wrapNone/>
                <wp:docPr id="6" name="Rectangle 6"/>
                <wp:cNvGraphicFramePr/>
                <a:graphic xmlns:a="http://schemas.openxmlformats.org/drawingml/2006/main">
                  <a:graphicData uri="http://schemas.microsoft.com/office/word/2010/wordprocessingShape">
                    <wps:wsp>
                      <wps:cNvSpPr/>
                      <wps:spPr>
                        <a:xfrm>
                          <a:off x="0" y="0"/>
                          <a:ext cx="2140540" cy="1678075"/>
                        </a:xfrm>
                        <a:custGeom>
                          <a:avLst/>
                          <a:gdLst>
                            <a:gd name="connsiteX0" fmla="*/ 0 w 2099310"/>
                            <a:gd name="connsiteY0" fmla="*/ 0 h 1677670"/>
                            <a:gd name="connsiteX1" fmla="*/ 2099310 w 2099310"/>
                            <a:gd name="connsiteY1" fmla="*/ 0 h 1677670"/>
                            <a:gd name="connsiteX2" fmla="*/ 2099310 w 2099310"/>
                            <a:gd name="connsiteY2" fmla="*/ 1677670 h 1677670"/>
                            <a:gd name="connsiteX3" fmla="*/ 0 w 2099310"/>
                            <a:gd name="connsiteY3" fmla="*/ 1677670 h 1677670"/>
                            <a:gd name="connsiteX4" fmla="*/ 0 w 2099310"/>
                            <a:gd name="connsiteY4" fmla="*/ 0 h 1677670"/>
                            <a:gd name="connsiteX0" fmla="*/ 291402 w 2099310"/>
                            <a:gd name="connsiteY0" fmla="*/ 0 h 1677670"/>
                            <a:gd name="connsiteX1" fmla="*/ 2099310 w 2099310"/>
                            <a:gd name="connsiteY1" fmla="*/ 0 h 1677670"/>
                            <a:gd name="connsiteX2" fmla="*/ 2099310 w 2099310"/>
                            <a:gd name="connsiteY2" fmla="*/ 1677670 h 1677670"/>
                            <a:gd name="connsiteX3" fmla="*/ 0 w 2099310"/>
                            <a:gd name="connsiteY3" fmla="*/ 1677670 h 1677670"/>
                            <a:gd name="connsiteX4" fmla="*/ 291402 w 2099310"/>
                            <a:gd name="connsiteY4" fmla="*/ 0 h 1677670"/>
                            <a:gd name="connsiteX0" fmla="*/ 291402 w 2099310"/>
                            <a:gd name="connsiteY0" fmla="*/ 0 h 1677670"/>
                            <a:gd name="connsiteX1" fmla="*/ 1988778 w 2099310"/>
                            <a:gd name="connsiteY1" fmla="*/ 0 h 1677670"/>
                            <a:gd name="connsiteX2" fmla="*/ 2099310 w 2099310"/>
                            <a:gd name="connsiteY2" fmla="*/ 1677670 h 1677670"/>
                            <a:gd name="connsiteX3" fmla="*/ 0 w 2099310"/>
                            <a:gd name="connsiteY3" fmla="*/ 1677670 h 1677670"/>
                            <a:gd name="connsiteX4" fmla="*/ 291402 w 2099310"/>
                            <a:gd name="connsiteY4" fmla="*/ 0 h 1677670"/>
                            <a:gd name="connsiteX0" fmla="*/ 291402 w 2099310"/>
                            <a:gd name="connsiteY0" fmla="*/ 0 h 1677670"/>
                            <a:gd name="connsiteX1" fmla="*/ 1988778 w 2099310"/>
                            <a:gd name="connsiteY1" fmla="*/ 0 h 1677670"/>
                            <a:gd name="connsiteX2" fmla="*/ 2099310 w 2099310"/>
                            <a:gd name="connsiteY2" fmla="*/ 1677670 h 1677670"/>
                            <a:gd name="connsiteX3" fmla="*/ 0 w 2099310"/>
                            <a:gd name="connsiteY3" fmla="*/ 1677670 h 1677670"/>
                            <a:gd name="connsiteX4" fmla="*/ 291402 w 2099310"/>
                            <a:gd name="connsiteY4" fmla="*/ 0 h 1677670"/>
                            <a:gd name="connsiteX0" fmla="*/ 291402 w 2230532"/>
                            <a:gd name="connsiteY0" fmla="*/ 0 h 1677670"/>
                            <a:gd name="connsiteX1" fmla="*/ 1988778 w 2230532"/>
                            <a:gd name="connsiteY1" fmla="*/ 0 h 1677670"/>
                            <a:gd name="connsiteX2" fmla="*/ 2230532 w 2230532"/>
                            <a:gd name="connsiteY2" fmla="*/ 1677670 h 1677670"/>
                            <a:gd name="connsiteX3" fmla="*/ 0 w 2230532"/>
                            <a:gd name="connsiteY3" fmla="*/ 1677670 h 1677670"/>
                            <a:gd name="connsiteX4" fmla="*/ 291402 w 2230532"/>
                            <a:gd name="connsiteY4" fmla="*/ 0 h 1677670"/>
                            <a:gd name="connsiteX0" fmla="*/ 291402 w 2140105"/>
                            <a:gd name="connsiteY0" fmla="*/ 0 h 1677670"/>
                            <a:gd name="connsiteX1" fmla="*/ 1988778 w 2140105"/>
                            <a:gd name="connsiteY1" fmla="*/ 0 h 1677670"/>
                            <a:gd name="connsiteX2" fmla="*/ 2140105 w 2140105"/>
                            <a:gd name="connsiteY2" fmla="*/ 1677670 h 1677670"/>
                            <a:gd name="connsiteX3" fmla="*/ 0 w 2140105"/>
                            <a:gd name="connsiteY3" fmla="*/ 1677670 h 1677670"/>
                            <a:gd name="connsiteX4" fmla="*/ 291402 w 2140105"/>
                            <a:gd name="connsiteY4" fmla="*/ 0 h 16776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0105" h="1677670">
                              <a:moveTo>
                                <a:pt x="291402" y="0"/>
                              </a:moveTo>
                              <a:lnTo>
                                <a:pt x="1988778" y="0"/>
                              </a:lnTo>
                              <a:lnTo>
                                <a:pt x="2140105" y="1677670"/>
                              </a:lnTo>
                              <a:lnTo>
                                <a:pt x="0" y="1677670"/>
                              </a:lnTo>
                              <a:lnTo>
                                <a:pt x="291402" y="0"/>
                              </a:lnTo>
                              <a:close/>
                            </a:path>
                          </a:pathLst>
                        </a:cu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38AF8" id="Rectangle 6" o:spid="_x0000_s1026" style="position:absolute;margin-left:146.7pt;margin-top:15.1pt;width:168.55pt;height:1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0105,167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" path="m291402,l1988778,r151327,1677670l,1677670,291402,xe" filled="f" strokecolor="red" strokeweight="2.25pt">
                <v:path arrowok="t" o:connecttype="custom" o:connectlocs="291461,0;1989182,0;2140540,1678075;0,1678075;291461,0" o:connectangles="0,0,0,0,0"/>
              </v:shape>
            </w:pict>
          </mc:Fallback>
        </mc:AlternateContent>
      </w:r>
      <w:r w:rsidRPr="00DC252A">
        <w:rPr>
          <w:noProof/>
          <w:sz w:val="24"/>
          <w:szCs w:val="24"/>
          <w:lang w:val="en-US"/>
        </w:rPr>
        <w:drawing>
          <wp:inline distT="0" distB="0" distL="0" distR="0" wp14:anchorId="5402E808" wp14:editId="0E8C532D">
            <wp:extent cx="2230002" cy="2110154"/>
            <wp:effectExtent l="0" t="0" r="0" b="4445"/>
            <wp:docPr id="2" name="Picture 2" descr="Tahu sumedang mentah | LummoSHOP and 13 more pages - Personal -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hu sumedang mentah | LummoSHOP and 13 more pages - Personal - Microsoft​ Edge"/>
                    <pic:cNvPicPr/>
                  </pic:nvPicPr>
                  <pic:blipFill rotWithShape="1">
                    <a:blip r:embed="rId10">
                      <a:extLst>
                        <a:ext uri="{28A0092B-C50C-407E-A947-70E740481C1C}">
                          <a14:useLocalDpi xmlns:a14="http://schemas.microsoft.com/office/drawing/2010/main" val="0"/>
                        </a:ext>
                      </a:extLst>
                    </a:blip>
                    <a:srcRect l="30943" t="19364" r="31530" b="13963"/>
                    <a:stretch/>
                  </pic:blipFill>
                  <pic:spPr bwMode="auto">
                    <a:xfrm>
                      <a:off x="0" y="0"/>
                      <a:ext cx="2230404" cy="2110534"/>
                    </a:xfrm>
                    <a:prstGeom prst="rect">
                      <a:avLst/>
                    </a:prstGeom>
                    <a:ln>
                      <a:noFill/>
                    </a:ln>
                    <a:extLst>
                      <a:ext uri="{53640926-AAD7-44D8-BBD7-CCE9431645EC}">
                        <a14:shadowObscured xmlns:a14="http://schemas.microsoft.com/office/drawing/2010/main"/>
                      </a:ext>
                    </a:extLst>
                  </pic:spPr>
                </pic:pic>
              </a:graphicData>
            </a:graphic>
          </wp:inline>
        </w:drawing>
      </w:r>
    </w:p>
    <w:p w14:paraId="56BCA34C" w14:textId="3D862A28" w:rsidR="00426DAF" w:rsidRPr="00DC252A" w:rsidRDefault="00426DAF" w:rsidP="00426DAF">
      <w:pPr>
        <w:pStyle w:val="ListParagraph"/>
        <w:spacing w:before="240" w:line="360" w:lineRule="auto"/>
        <w:ind w:left="360"/>
        <w:jc w:val="center"/>
        <w:rPr>
          <w:b/>
          <w:bCs/>
          <w:sz w:val="20"/>
          <w:szCs w:val="20"/>
          <w:lang w:val="en-US"/>
        </w:rPr>
      </w:pPr>
      <w:r>
        <w:rPr>
          <w:b/>
          <w:bCs/>
          <w:sz w:val="20"/>
          <w:szCs w:val="20"/>
          <w:lang w:val="en-US"/>
        </w:rPr>
        <w:t>Figure</w:t>
      </w:r>
      <w:r w:rsidR="00C85534" w:rsidRPr="00DC252A">
        <w:rPr>
          <w:b/>
          <w:bCs/>
          <w:sz w:val="20"/>
          <w:szCs w:val="20"/>
          <w:lang w:val="en-US"/>
        </w:rPr>
        <w:t xml:space="preserve"> 2. </w:t>
      </w:r>
      <w:r>
        <w:rPr>
          <w:b/>
          <w:bCs/>
          <w:sz w:val="20"/>
          <w:szCs w:val="20"/>
          <w:lang w:val="en-US"/>
        </w:rPr>
        <w:t xml:space="preserve">An </w:t>
      </w:r>
      <w:r>
        <w:rPr>
          <w:b/>
          <w:bCs/>
          <w:i/>
          <w:iCs/>
          <w:sz w:val="20"/>
          <w:szCs w:val="20"/>
          <w:lang w:val="en-US"/>
        </w:rPr>
        <w:t xml:space="preserve">ancak </w:t>
      </w:r>
      <w:r>
        <w:rPr>
          <w:b/>
          <w:bCs/>
          <w:sz w:val="20"/>
          <w:szCs w:val="20"/>
          <w:lang w:val="en-US"/>
        </w:rPr>
        <w:t xml:space="preserve">(block) of Sumedang tofu cut into 13 </w:t>
      </w:r>
      <m:oMath>
        <m:r>
          <m:rPr>
            <m:sty m:val="bi"/>
          </m:rPr>
          <w:rPr>
            <w:rFonts w:ascii="Cambria Math" w:hAnsi="Cambria Math"/>
            <w:sz w:val="20"/>
            <w:szCs w:val="20"/>
            <w:lang w:val="en-US"/>
          </w:rPr>
          <m:t>×</m:t>
        </m:r>
      </m:oMath>
      <w:r>
        <w:rPr>
          <w:b/>
          <w:bCs/>
          <w:sz w:val="20"/>
          <w:szCs w:val="20"/>
          <w:lang w:val="en-US"/>
        </w:rPr>
        <w:t xml:space="preserve"> 13 pieces would form cubes</w:t>
      </w:r>
    </w:p>
    <w:p w14:paraId="1DD1872F" w14:textId="1B0E1FCB" w:rsidR="00C85534" w:rsidRPr="00DC252A" w:rsidRDefault="00C85534" w:rsidP="00C85534">
      <w:pPr>
        <w:pStyle w:val="ListParagraph"/>
        <w:spacing w:before="240" w:line="360" w:lineRule="auto"/>
        <w:ind w:left="360"/>
        <w:jc w:val="center"/>
        <w:rPr>
          <w:b/>
          <w:bCs/>
          <w:sz w:val="20"/>
          <w:szCs w:val="20"/>
          <w:lang w:val="en-US"/>
        </w:rPr>
      </w:pPr>
      <w:r w:rsidRPr="00DC252A">
        <w:rPr>
          <w:b/>
          <w:bCs/>
          <w:sz w:val="20"/>
          <w:szCs w:val="20"/>
          <w:lang w:val="en-US"/>
        </w:rPr>
        <w:t>.</w:t>
      </w:r>
    </w:p>
    <w:p w14:paraId="0A3BD11F" w14:textId="3FBC4755" w:rsidR="00C85534" w:rsidRPr="00DC252A" w:rsidRDefault="00426DAF" w:rsidP="00C85534">
      <w:pPr>
        <w:pStyle w:val="ListParagraph"/>
        <w:spacing w:before="240" w:line="360" w:lineRule="auto"/>
        <w:ind w:left="360"/>
        <w:jc w:val="center"/>
        <w:rPr>
          <w:sz w:val="20"/>
          <w:szCs w:val="20"/>
          <w:lang w:val="en-US"/>
        </w:rPr>
      </w:pPr>
      <w:r>
        <w:rPr>
          <w:sz w:val="20"/>
          <w:szCs w:val="20"/>
          <w:lang w:val="en-US"/>
        </w:rPr>
        <w:lastRenderedPageBreak/>
        <w:t>Source</w:t>
      </w:r>
      <w:r w:rsidR="00C85534" w:rsidRPr="00DC252A">
        <w:rPr>
          <w:sz w:val="20"/>
          <w:szCs w:val="20"/>
          <w:lang w:val="en-US"/>
        </w:rPr>
        <w:t xml:space="preserve"> lummoshop.com</w:t>
      </w:r>
    </w:p>
    <w:p w14:paraId="286F0A8F" w14:textId="77777777" w:rsidR="002B4E6F" w:rsidRPr="00A168D1" w:rsidRDefault="002B4E6F" w:rsidP="002B4E6F">
      <w:pPr>
        <w:spacing w:before="240" w:after="200" w:line="360" w:lineRule="auto"/>
        <w:ind w:firstLine="540"/>
        <w:contextualSpacing/>
        <w:jc w:val="both"/>
        <w:rPr>
          <w:rFonts w:ascii="Calibri" w:hAnsi="Calibri"/>
          <w:sz w:val="24"/>
          <w:szCs w:val="24"/>
          <w:lang w:eastAsia="en-GB"/>
        </w:rPr>
      </w:pPr>
      <w:r>
        <w:rPr>
          <w:rFonts w:ascii="Calibri" w:hAnsi="Calibri"/>
          <w:sz w:val="24"/>
          <w:szCs w:val="24"/>
          <w:lang w:eastAsia="en-GB"/>
        </w:rPr>
        <w:t xml:space="preserve">Ethnomathematics concepts in Sumedang tofu could be seen in the shape of the tofu, </w:t>
      </w:r>
      <w:proofErr w:type="gramStart"/>
      <w:r>
        <w:rPr>
          <w:rFonts w:ascii="Calibri" w:hAnsi="Calibri"/>
          <w:sz w:val="24"/>
          <w:szCs w:val="24"/>
          <w:lang w:eastAsia="en-GB"/>
        </w:rPr>
        <w:t>i.e.</w:t>
      </w:r>
      <w:proofErr w:type="gramEnd"/>
      <w:r>
        <w:rPr>
          <w:rFonts w:ascii="Calibri" w:hAnsi="Calibri"/>
          <w:sz w:val="24"/>
          <w:szCs w:val="24"/>
          <w:lang w:eastAsia="en-GB"/>
        </w:rPr>
        <w:t xml:space="preserve"> a cuboid or a cube. In teaching the topic of three-dimensional shapes, Sumedang tofu could be used as a demonstration media to explain about the volumes of a cube and a cuboid. It could also be used to demonstrate how to identify the properties of a cuboid and a cube, including identification of diagonals in a cube and a cuboid.  The placement of tofu on the bamboo sieve could be related to the concept of calculating the volume of a cuboid using non-standard units of measurement.  Students could calculate the volume of the bamboo sieve by counting the number of tofu that could be placed on the sieve</w:t>
      </w:r>
      <w:r w:rsidRPr="00A168D1">
        <w:rPr>
          <w:rFonts w:ascii="Calibri" w:hAnsi="Calibri"/>
          <w:sz w:val="24"/>
          <w:szCs w:val="24"/>
          <w:lang w:eastAsia="en-GB"/>
        </w:rPr>
        <w:t>.</w:t>
      </w:r>
    </w:p>
    <w:p w14:paraId="64E795B7" w14:textId="4E79F13A" w:rsidR="003015D0" w:rsidRPr="00DC252A" w:rsidRDefault="003015D0" w:rsidP="00006BA7">
      <w:pPr>
        <w:pStyle w:val="ListParagraph"/>
        <w:spacing w:before="240" w:line="360" w:lineRule="auto"/>
        <w:ind w:left="0" w:firstLine="540"/>
        <w:jc w:val="both"/>
        <w:rPr>
          <w:sz w:val="24"/>
          <w:szCs w:val="24"/>
          <w:lang w:val="en-US"/>
        </w:rPr>
      </w:pPr>
      <w:r w:rsidRPr="00DC252A">
        <w:rPr>
          <w:noProof/>
          <w:sz w:val="24"/>
          <w:szCs w:val="24"/>
          <w:lang w:val="en-US"/>
        </w:rPr>
        <mc:AlternateContent>
          <mc:Choice Requires="wpg">
            <w:drawing>
              <wp:anchor distT="0" distB="0" distL="114300" distR="114300" simplePos="0" relativeHeight="251663360" behindDoc="0" locked="0" layoutInCell="1" allowOverlap="1" wp14:anchorId="385F97C6" wp14:editId="1B40B3B2">
                <wp:simplePos x="0" y="0"/>
                <wp:positionH relativeFrom="column">
                  <wp:posOffset>2361565</wp:posOffset>
                </wp:positionH>
                <wp:positionV relativeFrom="paragraph">
                  <wp:posOffset>168275</wp:posOffset>
                </wp:positionV>
                <wp:extent cx="1468755" cy="1329690"/>
                <wp:effectExtent l="19050" t="19050" r="36195" b="22860"/>
                <wp:wrapNone/>
                <wp:docPr id="27" name="Group 27"/>
                <wp:cNvGraphicFramePr/>
                <a:graphic xmlns:a="http://schemas.openxmlformats.org/drawingml/2006/main">
                  <a:graphicData uri="http://schemas.microsoft.com/office/word/2010/wordprocessingGroup">
                    <wpg:wgp>
                      <wpg:cNvGrpSpPr/>
                      <wpg:grpSpPr>
                        <a:xfrm>
                          <a:off x="0" y="0"/>
                          <a:ext cx="1468755" cy="1329690"/>
                          <a:chOff x="0" y="0"/>
                          <a:chExt cx="1469362" cy="1330036"/>
                        </a:xfrm>
                      </wpg:grpSpPr>
                      <wps:wsp>
                        <wps:cNvPr id="26" name="Rectangle 26"/>
                        <wps:cNvSpPr/>
                        <wps:spPr>
                          <a:xfrm>
                            <a:off x="20704" y="0"/>
                            <a:ext cx="1448658" cy="1299443"/>
                          </a:xfrm>
                          <a:custGeom>
                            <a:avLst/>
                            <a:gdLst>
                              <a:gd name="connsiteX0" fmla="*/ 0 w 297815"/>
                              <a:gd name="connsiteY0" fmla="*/ 0 h 638175"/>
                              <a:gd name="connsiteX1" fmla="*/ 297815 w 297815"/>
                              <a:gd name="connsiteY1" fmla="*/ 0 h 638175"/>
                              <a:gd name="connsiteX2" fmla="*/ 297815 w 297815"/>
                              <a:gd name="connsiteY2" fmla="*/ 638175 h 638175"/>
                              <a:gd name="connsiteX3" fmla="*/ 0 w 297815"/>
                              <a:gd name="connsiteY3" fmla="*/ 638175 h 638175"/>
                              <a:gd name="connsiteX4" fmla="*/ 0 w 297815"/>
                              <a:gd name="connsiteY4" fmla="*/ 0 h 638175"/>
                              <a:gd name="connsiteX0" fmla="*/ 0 w 1449213"/>
                              <a:gd name="connsiteY0" fmla="*/ 0 h 984952"/>
                              <a:gd name="connsiteX1" fmla="*/ 1449213 w 1449213"/>
                              <a:gd name="connsiteY1" fmla="*/ 984952 h 984952"/>
                              <a:gd name="connsiteX2" fmla="*/ 297815 w 1449213"/>
                              <a:gd name="connsiteY2" fmla="*/ 638175 h 984952"/>
                              <a:gd name="connsiteX3" fmla="*/ 0 w 1449213"/>
                              <a:gd name="connsiteY3" fmla="*/ 638175 h 984952"/>
                              <a:gd name="connsiteX4" fmla="*/ 0 w 1449213"/>
                              <a:gd name="connsiteY4" fmla="*/ 0 h 984952"/>
                              <a:gd name="connsiteX0" fmla="*/ 0 w 1449213"/>
                              <a:gd name="connsiteY0" fmla="*/ 0 h 1300729"/>
                              <a:gd name="connsiteX1" fmla="*/ 1449213 w 1449213"/>
                              <a:gd name="connsiteY1" fmla="*/ 984952 h 1300729"/>
                              <a:gd name="connsiteX2" fmla="*/ 1134918 w 1449213"/>
                              <a:gd name="connsiteY2" fmla="*/ 1300729 h 1300729"/>
                              <a:gd name="connsiteX3" fmla="*/ 0 w 1449213"/>
                              <a:gd name="connsiteY3" fmla="*/ 638175 h 1300729"/>
                              <a:gd name="connsiteX4" fmla="*/ 0 w 1449213"/>
                              <a:gd name="connsiteY4" fmla="*/ 0 h 1300729"/>
                              <a:gd name="connsiteX0" fmla="*/ 320265 w 1449213"/>
                              <a:gd name="connsiteY0" fmla="*/ 0 h 1299076"/>
                              <a:gd name="connsiteX1" fmla="*/ 1449213 w 1449213"/>
                              <a:gd name="connsiteY1" fmla="*/ 983299 h 1299076"/>
                              <a:gd name="connsiteX2" fmla="*/ 1134918 w 1449213"/>
                              <a:gd name="connsiteY2" fmla="*/ 1299076 h 1299076"/>
                              <a:gd name="connsiteX3" fmla="*/ 0 w 1449213"/>
                              <a:gd name="connsiteY3" fmla="*/ 636522 h 1299076"/>
                              <a:gd name="connsiteX4" fmla="*/ 320265 w 1449213"/>
                              <a:gd name="connsiteY4" fmla="*/ 0 h 1299076"/>
                              <a:gd name="connsiteX0" fmla="*/ 316827 w 1445775"/>
                              <a:gd name="connsiteY0" fmla="*/ 0 h 1299076"/>
                              <a:gd name="connsiteX1" fmla="*/ 1445775 w 1445775"/>
                              <a:gd name="connsiteY1" fmla="*/ 983299 h 1299076"/>
                              <a:gd name="connsiteX2" fmla="*/ 1131480 w 1445775"/>
                              <a:gd name="connsiteY2" fmla="*/ 1299076 h 1299076"/>
                              <a:gd name="connsiteX3" fmla="*/ 0 w 1445775"/>
                              <a:gd name="connsiteY3" fmla="*/ 319103 h 1299076"/>
                              <a:gd name="connsiteX4" fmla="*/ 316827 w 1445775"/>
                              <a:gd name="connsiteY4" fmla="*/ 0 h 1299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45775" h="1299076">
                                <a:moveTo>
                                  <a:pt x="316827" y="0"/>
                                </a:moveTo>
                                <a:lnTo>
                                  <a:pt x="1445775" y="983299"/>
                                </a:lnTo>
                                <a:lnTo>
                                  <a:pt x="1131480" y="1299076"/>
                                </a:lnTo>
                                <a:lnTo>
                                  <a:pt x="0" y="319103"/>
                                </a:lnTo>
                                <a:lnTo>
                                  <a:pt x="316827" y="0"/>
                                </a:lnTo>
                                <a:close/>
                              </a:path>
                            </a:pathLst>
                          </a:custGeom>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0" y="0"/>
                            <a:ext cx="1468582" cy="1330036"/>
                            <a:chOff x="0" y="0"/>
                            <a:chExt cx="1468582" cy="1330036"/>
                          </a:xfrm>
                        </wpg:grpSpPr>
                        <wps:wsp>
                          <wps:cNvPr id="21" name="Cube 21"/>
                          <wps:cNvSpPr/>
                          <wps:spPr>
                            <a:xfrm>
                              <a:off x="0" y="0"/>
                              <a:ext cx="1468582" cy="1330036"/>
                            </a:xfrm>
                            <a:prstGeom prst="cube">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flipV="1">
                              <a:off x="20704" y="986862"/>
                              <a:ext cx="320902" cy="34237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339809" y="986862"/>
                              <a:ext cx="112635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flipH="1">
                              <a:off x="341606" y="1653"/>
                              <a:ext cx="0" cy="98520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62817D61" id="Group 27" o:spid="_x0000_s1026" style="position:absolute;margin-left:185.95pt;margin-top:13.25pt;width:115.65pt;height:104.7pt;z-index:251663360" coordsize="14693,1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">
                <v:shape id="Rectangle 26" o:spid="_x0000_s1027" style="position:absolute;left:207;width:14486;height:12994;visibility:visible;mso-wrap-style:square;v-text-anchor:middle" coordsize="1445775,129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" path="m316827,l1445775,983299r-314295,315777l,319103,316827,xe" fillcolor="#dbe5f1 [660]" strokecolor="#243f60 [1604]" strokeweight="2pt">
                  <v:path arrowok="t" o:connecttype="custom" o:connectlocs="317459,0;1448658,983577;1133736,1299443;0,319193;317459,0" o:connectangles="0,0,0,0,0"/>
                </v:shape>
                <v:group id="Group 25" o:spid="_x0000_s1028" style="position:absolute;width:14685;height:13300" coordsize="14685,1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1" o:spid="_x0000_s1029" type="#_x0000_t16" style="position:absolute;width:14685;height:1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" filled="f" strokecolor="black [3213]" strokeweight="2.25pt"/>
                  <v:line id="Straight Connector 22" o:spid="_x0000_s1030" style="position:absolute;flip:y;visibility:visible;mso-wrap-style:square" from="207,9868" to="3416,1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" strokecolor="black [3213]" strokeweight="2.25pt"/>
                  <v:line id="Straight Connector 24" o:spid="_x0000_s1031" style="position:absolute;visibility:visible;mso-wrap-style:square" from="3398,9868" to="14661,9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" strokecolor="black [3213]" strokeweight="2.25pt"/>
                  <v:line id="Straight Connector 23" o:spid="_x0000_s1032" style="position:absolute;flip:x;visibility:visible;mso-wrap-style:square" from="3416,16" to="3416,9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" strokecolor="black [3213]" strokeweight="2.25pt"/>
                </v:group>
              </v:group>
            </w:pict>
          </mc:Fallback>
        </mc:AlternateContent>
      </w:r>
    </w:p>
    <w:p w14:paraId="6A0956AF" w14:textId="631CBAC6" w:rsidR="003015D0" w:rsidRPr="00DC252A" w:rsidRDefault="003015D0" w:rsidP="00C85534">
      <w:pPr>
        <w:pStyle w:val="ListParagraph"/>
        <w:spacing w:before="240" w:line="360" w:lineRule="auto"/>
        <w:ind w:left="360"/>
        <w:jc w:val="both"/>
        <w:rPr>
          <w:sz w:val="24"/>
          <w:szCs w:val="24"/>
          <w:lang w:val="en-US"/>
        </w:rPr>
      </w:pPr>
    </w:p>
    <w:p w14:paraId="115F27AF" w14:textId="695B90CE" w:rsidR="00C85534" w:rsidRPr="00DC252A" w:rsidRDefault="00C85534" w:rsidP="003015D0">
      <w:pPr>
        <w:pStyle w:val="ListParagraph"/>
        <w:spacing w:before="240" w:line="360" w:lineRule="auto"/>
        <w:ind w:left="360"/>
        <w:jc w:val="both"/>
        <w:rPr>
          <w:sz w:val="24"/>
          <w:szCs w:val="24"/>
          <w:lang w:val="en-US"/>
        </w:rPr>
      </w:pPr>
    </w:p>
    <w:p w14:paraId="0A82228B" w14:textId="77777777" w:rsidR="00C85534" w:rsidRPr="00DC252A" w:rsidRDefault="00C85534" w:rsidP="00C85534">
      <w:pPr>
        <w:pStyle w:val="ListParagraph"/>
        <w:spacing w:before="240" w:line="360" w:lineRule="auto"/>
        <w:ind w:left="360"/>
        <w:jc w:val="both"/>
        <w:rPr>
          <w:sz w:val="24"/>
          <w:szCs w:val="24"/>
          <w:lang w:val="en-US"/>
        </w:rPr>
      </w:pPr>
    </w:p>
    <w:p w14:paraId="3D73EA4A" w14:textId="77777777" w:rsidR="00C85534" w:rsidRPr="00DC252A" w:rsidRDefault="00C85534" w:rsidP="00C85534">
      <w:pPr>
        <w:pStyle w:val="ListParagraph"/>
        <w:spacing w:before="240" w:line="360" w:lineRule="auto"/>
        <w:ind w:left="360"/>
        <w:jc w:val="both"/>
        <w:rPr>
          <w:sz w:val="24"/>
          <w:szCs w:val="24"/>
          <w:lang w:val="en-US"/>
        </w:rPr>
      </w:pPr>
    </w:p>
    <w:p w14:paraId="22EFF0C7" w14:textId="77777777" w:rsidR="00C85534" w:rsidRPr="00DC252A" w:rsidRDefault="00C85534" w:rsidP="00C85534">
      <w:pPr>
        <w:pStyle w:val="ListParagraph"/>
        <w:spacing w:before="240" w:line="360" w:lineRule="auto"/>
        <w:ind w:left="360"/>
        <w:jc w:val="both"/>
        <w:rPr>
          <w:sz w:val="24"/>
          <w:szCs w:val="24"/>
          <w:lang w:val="en-US"/>
        </w:rPr>
      </w:pPr>
    </w:p>
    <w:p w14:paraId="69F4B83D" w14:textId="0F129E40" w:rsidR="00C85534" w:rsidRPr="00DC252A" w:rsidRDefault="00426DAF" w:rsidP="00C85534">
      <w:pPr>
        <w:pStyle w:val="ListParagraph"/>
        <w:spacing w:before="240" w:line="360" w:lineRule="auto"/>
        <w:ind w:left="360"/>
        <w:jc w:val="center"/>
        <w:rPr>
          <w:b/>
          <w:bCs/>
          <w:sz w:val="20"/>
          <w:szCs w:val="20"/>
          <w:lang w:val="en-US"/>
        </w:rPr>
      </w:pPr>
      <w:r>
        <w:rPr>
          <w:b/>
          <w:bCs/>
          <w:sz w:val="20"/>
          <w:szCs w:val="20"/>
          <w:lang w:val="en-US"/>
        </w:rPr>
        <w:t>Figure</w:t>
      </w:r>
      <w:r w:rsidR="00C85534" w:rsidRPr="00DC252A">
        <w:rPr>
          <w:b/>
          <w:bCs/>
          <w:sz w:val="20"/>
          <w:szCs w:val="20"/>
          <w:lang w:val="en-US"/>
        </w:rPr>
        <w:t xml:space="preserve"> 3. </w:t>
      </w:r>
      <w:r>
        <w:rPr>
          <w:b/>
          <w:bCs/>
          <w:sz w:val="20"/>
          <w:szCs w:val="20"/>
          <w:lang w:val="en-US"/>
        </w:rPr>
        <w:t>Identification of diagonals in a cube</w:t>
      </w:r>
    </w:p>
    <w:p w14:paraId="5EA72247" w14:textId="58ABFD77" w:rsidR="00C85534" w:rsidRPr="00DC252A" w:rsidRDefault="00FA27CA" w:rsidP="00D720EA">
      <w:pPr>
        <w:spacing w:before="240" w:after="200" w:line="360" w:lineRule="auto"/>
        <w:ind w:firstLine="540"/>
        <w:contextualSpacing/>
        <w:jc w:val="both"/>
        <w:rPr>
          <w:sz w:val="24"/>
          <w:szCs w:val="24"/>
        </w:rPr>
      </w:pPr>
      <w:r>
        <w:rPr>
          <w:rFonts w:ascii="Calibri" w:hAnsi="Calibri"/>
          <w:sz w:val="24"/>
          <w:szCs w:val="24"/>
          <w:lang w:eastAsia="en-GB"/>
        </w:rPr>
        <w:t>Mathematical concepts, particularly geometry, could be found in the weaving pattern of Sumedang tofu container (</w:t>
      </w:r>
      <w:r>
        <w:rPr>
          <w:rFonts w:ascii="Calibri" w:hAnsi="Calibri"/>
          <w:i/>
          <w:iCs/>
          <w:sz w:val="24"/>
          <w:szCs w:val="24"/>
          <w:lang w:eastAsia="en-GB"/>
        </w:rPr>
        <w:t>bongsang</w:t>
      </w:r>
      <w:r>
        <w:rPr>
          <w:rFonts w:ascii="Calibri" w:hAnsi="Calibri"/>
          <w:sz w:val="24"/>
          <w:szCs w:val="24"/>
          <w:lang w:eastAsia="en-GB"/>
        </w:rPr>
        <w:t xml:space="preserve">).  </w:t>
      </w:r>
      <w:r>
        <w:rPr>
          <w:rFonts w:ascii="Calibri" w:hAnsi="Calibri"/>
          <w:i/>
          <w:iCs/>
          <w:sz w:val="24"/>
          <w:szCs w:val="24"/>
          <w:lang w:eastAsia="en-GB"/>
        </w:rPr>
        <w:t xml:space="preserve">Bongsang </w:t>
      </w:r>
      <w:r>
        <w:rPr>
          <w:rFonts w:ascii="Calibri" w:hAnsi="Calibri"/>
          <w:sz w:val="24"/>
          <w:szCs w:val="24"/>
          <w:lang w:eastAsia="en-GB"/>
        </w:rPr>
        <w:t xml:space="preserve">could be used as a teaching media on the topics of circles, squares, and angles. Table 1 listed mathematical concepts found in </w:t>
      </w:r>
      <w:r>
        <w:rPr>
          <w:rFonts w:ascii="Calibri" w:hAnsi="Calibri"/>
          <w:i/>
          <w:iCs/>
          <w:sz w:val="24"/>
          <w:szCs w:val="24"/>
          <w:lang w:eastAsia="en-GB"/>
        </w:rPr>
        <w:t>bongsang</w:t>
      </w:r>
      <w:r w:rsidRPr="00A168D1">
        <w:rPr>
          <w:rFonts w:ascii="Calibri" w:hAnsi="Calibri"/>
          <w:sz w:val="24"/>
          <w:szCs w:val="24"/>
          <w:lang w:eastAsia="en-GB"/>
        </w:rPr>
        <w:t>.</w:t>
      </w:r>
    </w:p>
    <w:p w14:paraId="5F385BF1" w14:textId="51742B3F" w:rsidR="00C85534" w:rsidRPr="00DC252A" w:rsidRDefault="00C85534" w:rsidP="00C85534">
      <w:pPr>
        <w:pStyle w:val="ListParagraph"/>
        <w:spacing w:before="240" w:line="360" w:lineRule="auto"/>
        <w:ind w:left="360"/>
        <w:jc w:val="center"/>
        <w:rPr>
          <w:b/>
          <w:bCs/>
          <w:sz w:val="20"/>
          <w:szCs w:val="20"/>
          <w:lang w:val="en-US"/>
        </w:rPr>
      </w:pPr>
      <w:r w:rsidRPr="00DC252A">
        <w:rPr>
          <w:b/>
          <w:bCs/>
          <w:sz w:val="20"/>
          <w:szCs w:val="20"/>
          <w:lang w:val="en-US"/>
        </w:rPr>
        <w:t>Tabl</w:t>
      </w:r>
      <w:r w:rsidR="00400323">
        <w:rPr>
          <w:b/>
          <w:bCs/>
          <w:sz w:val="20"/>
          <w:szCs w:val="20"/>
          <w:lang w:val="en-US"/>
        </w:rPr>
        <w:t>e</w:t>
      </w:r>
      <w:r w:rsidRPr="00DC252A">
        <w:rPr>
          <w:b/>
          <w:bCs/>
          <w:sz w:val="20"/>
          <w:szCs w:val="20"/>
          <w:lang w:val="en-US"/>
        </w:rPr>
        <w:t xml:space="preserve"> 1. </w:t>
      </w:r>
      <w:r w:rsidR="00400323">
        <w:rPr>
          <w:b/>
          <w:bCs/>
          <w:sz w:val="20"/>
          <w:szCs w:val="20"/>
          <w:lang w:val="en-US"/>
        </w:rPr>
        <w:t xml:space="preserve">Exploration of mathematical aspects in Sumedang tofu </w:t>
      </w:r>
      <w:r w:rsidR="00400323">
        <w:rPr>
          <w:b/>
          <w:bCs/>
          <w:i/>
          <w:iCs/>
          <w:sz w:val="20"/>
          <w:szCs w:val="20"/>
          <w:lang w:val="en-US"/>
        </w:rPr>
        <w:t xml:space="preserve">bongsang </w:t>
      </w:r>
    </w:p>
    <w:tbl>
      <w:tblPr>
        <w:tblStyle w:val="PlainTable2"/>
        <w:tblW w:w="0" w:type="auto"/>
        <w:tblLayout w:type="fixed"/>
        <w:tblLook w:val="04A0" w:firstRow="1" w:lastRow="0" w:firstColumn="1" w:lastColumn="0" w:noHBand="0" w:noVBand="1"/>
      </w:tblPr>
      <w:tblGrid>
        <w:gridCol w:w="4680"/>
        <w:gridCol w:w="4347"/>
      </w:tblGrid>
      <w:tr w:rsidR="00C85534" w:rsidRPr="00DC252A" w14:paraId="6D065C13" w14:textId="77777777" w:rsidTr="002B7F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102C074B" w14:textId="2CE944E9" w:rsidR="00C85534" w:rsidRPr="00DC252A" w:rsidRDefault="00400323" w:rsidP="00745004">
            <w:pPr>
              <w:pStyle w:val="ListParagraph"/>
              <w:spacing w:before="240" w:line="360" w:lineRule="auto"/>
              <w:ind w:left="0"/>
              <w:jc w:val="center"/>
              <w:rPr>
                <w:sz w:val="24"/>
                <w:szCs w:val="24"/>
                <w:lang w:val="en-US"/>
              </w:rPr>
            </w:pPr>
            <w:r>
              <w:rPr>
                <w:sz w:val="24"/>
                <w:szCs w:val="24"/>
                <w:lang w:val="en-US"/>
              </w:rPr>
              <w:t>Figure</w:t>
            </w:r>
          </w:p>
        </w:tc>
        <w:tc>
          <w:tcPr>
            <w:tcW w:w="4347" w:type="dxa"/>
          </w:tcPr>
          <w:p w14:paraId="04207A74" w14:textId="75CF0805" w:rsidR="00C85534" w:rsidRPr="00DC252A" w:rsidRDefault="00400323" w:rsidP="00745004">
            <w:pPr>
              <w:pStyle w:val="ListParagraph"/>
              <w:spacing w:before="240" w:line="360" w:lineRule="auto"/>
              <w:ind w:left="0"/>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Pr>
                <w:sz w:val="24"/>
                <w:szCs w:val="24"/>
                <w:lang w:val="en-US"/>
              </w:rPr>
              <w:t>Mathematical Aspects</w:t>
            </w:r>
          </w:p>
        </w:tc>
      </w:tr>
      <w:tr w:rsidR="00C85534" w:rsidRPr="00DC252A" w14:paraId="7E41AAAF" w14:textId="77777777" w:rsidTr="002B7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56165328" w14:textId="0D9BB519" w:rsidR="00C85534" w:rsidRPr="00DC252A" w:rsidRDefault="00C85534" w:rsidP="00745004">
            <w:pPr>
              <w:pStyle w:val="ListParagraph"/>
              <w:spacing w:before="240" w:line="360" w:lineRule="auto"/>
              <w:ind w:left="0"/>
              <w:jc w:val="center"/>
              <w:rPr>
                <w:b w:val="0"/>
                <w:bCs w:val="0"/>
                <w:sz w:val="24"/>
                <w:szCs w:val="24"/>
                <w:lang w:val="en-US"/>
              </w:rPr>
            </w:pPr>
            <w:r w:rsidRPr="00DC252A">
              <w:rPr>
                <w:noProof/>
                <w:sz w:val="24"/>
                <w:szCs w:val="24"/>
                <w:lang w:val="en-US"/>
              </w:rPr>
              <mc:AlternateContent>
                <mc:Choice Requires="wps">
                  <w:drawing>
                    <wp:anchor distT="0" distB="0" distL="114300" distR="114300" simplePos="0" relativeHeight="251660288" behindDoc="0" locked="0" layoutInCell="1" allowOverlap="1" wp14:anchorId="494A8713" wp14:editId="4B2CACE2">
                      <wp:simplePos x="0" y="0"/>
                      <wp:positionH relativeFrom="column">
                        <wp:posOffset>688340</wp:posOffset>
                      </wp:positionH>
                      <wp:positionV relativeFrom="paragraph">
                        <wp:posOffset>240443</wp:posOffset>
                      </wp:positionV>
                      <wp:extent cx="1450026" cy="1325008"/>
                      <wp:effectExtent l="19050" t="19050" r="36195" b="46990"/>
                      <wp:wrapNone/>
                      <wp:docPr id="9" name="Oval 9"/>
                      <wp:cNvGraphicFramePr/>
                      <a:graphic xmlns:a="http://schemas.openxmlformats.org/drawingml/2006/main">
                        <a:graphicData uri="http://schemas.microsoft.com/office/word/2010/wordprocessingShape">
                          <wps:wsp>
                            <wps:cNvSpPr/>
                            <wps:spPr>
                              <a:xfrm>
                                <a:off x="0" y="0"/>
                                <a:ext cx="1450026" cy="1325008"/>
                              </a:xfrm>
                              <a:prstGeom prst="ellipse">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61A6DC" id="Oval 9" o:spid="_x0000_s1026" style="position:absolute;margin-left:54.2pt;margin-top:18.95pt;width:114.2pt;height:10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" filled="f" strokecolor="yellow" strokeweight="4.5pt"/>
                  </w:pict>
                </mc:Fallback>
              </mc:AlternateContent>
            </w:r>
            <w:r w:rsidRPr="00DC252A">
              <w:rPr>
                <w:noProof/>
                <w:sz w:val="24"/>
                <w:szCs w:val="24"/>
                <w:lang w:val="en-US"/>
              </w:rPr>
              <w:drawing>
                <wp:inline distT="0" distB="0" distL="0" distR="0" wp14:anchorId="0BF130CC" wp14:editId="2F808865">
                  <wp:extent cx="1686821" cy="1538322"/>
                  <wp:effectExtent l="0" t="0" r="889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2134" cy="1552287"/>
                          </a:xfrm>
                          <a:prstGeom prst="rect">
                            <a:avLst/>
                          </a:prstGeom>
                        </pic:spPr>
                      </pic:pic>
                    </a:graphicData>
                  </a:graphic>
                </wp:inline>
              </w:drawing>
            </w:r>
          </w:p>
          <w:p w14:paraId="628FA531" w14:textId="297F362F" w:rsidR="00006BA7" w:rsidRPr="00DC252A" w:rsidRDefault="00006BA7" w:rsidP="00745004">
            <w:pPr>
              <w:pStyle w:val="ListParagraph"/>
              <w:spacing w:before="240" w:line="360" w:lineRule="auto"/>
              <w:ind w:left="0"/>
              <w:jc w:val="center"/>
              <w:rPr>
                <w:sz w:val="24"/>
                <w:szCs w:val="24"/>
                <w:lang w:val="en-US"/>
              </w:rPr>
            </w:pPr>
            <w:r w:rsidRPr="00DC252A">
              <w:rPr>
                <w:noProof/>
                <w:sz w:val="24"/>
                <w:szCs w:val="24"/>
                <w:lang w:val="en-US"/>
              </w:rPr>
              <w:lastRenderedPageBreak/>
              <mc:AlternateContent>
                <mc:Choice Requires="wps">
                  <w:drawing>
                    <wp:anchor distT="0" distB="0" distL="114300" distR="114300" simplePos="0" relativeHeight="251672576" behindDoc="0" locked="0" layoutInCell="1" allowOverlap="1" wp14:anchorId="7F8552AF" wp14:editId="3984D3DA">
                      <wp:simplePos x="0" y="0"/>
                      <wp:positionH relativeFrom="column">
                        <wp:posOffset>671195</wp:posOffset>
                      </wp:positionH>
                      <wp:positionV relativeFrom="paragraph">
                        <wp:posOffset>30497</wp:posOffset>
                      </wp:positionV>
                      <wp:extent cx="1450026" cy="1325008"/>
                      <wp:effectExtent l="19050" t="19050" r="36195" b="46990"/>
                      <wp:wrapNone/>
                      <wp:docPr id="30" name="Oval 30"/>
                      <wp:cNvGraphicFramePr/>
                      <a:graphic xmlns:a="http://schemas.openxmlformats.org/drawingml/2006/main">
                        <a:graphicData uri="http://schemas.microsoft.com/office/word/2010/wordprocessingShape">
                          <wps:wsp>
                            <wps:cNvSpPr/>
                            <wps:spPr>
                              <a:xfrm>
                                <a:off x="0" y="0"/>
                                <a:ext cx="1450026" cy="1325008"/>
                              </a:xfrm>
                              <a:prstGeom prst="ellipse">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7E170" id="Oval 30" o:spid="_x0000_s1026" style="position:absolute;margin-left:52.85pt;margin-top:2.4pt;width:114.2pt;height:10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" filled="f" strokecolor="yellow" strokeweight="4.5pt"/>
                  </w:pict>
                </mc:Fallback>
              </mc:AlternateContent>
            </w:r>
          </w:p>
          <w:p w14:paraId="2A161553" w14:textId="77777777" w:rsidR="00006BA7" w:rsidRPr="00DC252A" w:rsidRDefault="00006BA7" w:rsidP="00745004">
            <w:pPr>
              <w:pStyle w:val="ListParagraph"/>
              <w:spacing w:before="240" w:line="360" w:lineRule="auto"/>
              <w:ind w:left="0"/>
              <w:jc w:val="center"/>
              <w:rPr>
                <w:sz w:val="24"/>
                <w:szCs w:val="24"/>
                <w:lang w:val="en-US"/>
              </w:rPr>
            </w:pPr>
          </w:p>
          <w:p w14:paraId="3849615C" w14:textId="77777777" w:rsidR="00006BA7" w:rsidRPr="00DC252A" w:rsidRDefault="00006BA7" w:rsidP="00745004">
            <w:pPr>
              <w:pStyle w:val="ListParagraph"/>
              <w:spacing w:before="240" w:line="360" w:lineRule="auto"/>
              <w:ind w:left="0"/>
              <w:jc w:val="center"/>
              <w:rPr>
                <w:sz w:val="24"/>
                <w:szCs w:val="24"/>
                <w:lang w:val="en-US"/>
              </w:rPr>
            </w:pPr>
          </w:p>
          <w:p w14:paraId="2444869E" w14:textId="77777777" w:rsidR="00006BA7" w:rsidRPr="00DC252A" w:rsidRDefault="00006BA7" w:rsidP="00745004">
            <w:pPr>
              <w:pStyle w:val="ListParagraph"/>
              <w:spacing w:before="240" w:line="360" w:lineRule="auto"/>
              <w:ind w:left="0"/>
              <w:jc w:val="center"/>
              <w:rPr>
                <w:sz w:val="24"/>
                <w:szCs w:val="24"/>
                <w:lang w:val="en-US"/>
              </w:rPr>
            </w:pPr>
          </w:p>
          <w:p w14:paraId="6CF54448" w14:textId="77777777" w:rsidR="00006BA7" w:rsidRPr="00DC252A" w:rsidRDefault="00006BA7" w:rsidP="00745004">
            <w:pPr>
              <w:pStyle w:val="ListParagraph"/>
              <w:spacing w:before="240" w:line="360" w:lineRule="auto"/>
              <w:ind w:left="0"/>
              <w:jc w:val="center"/>
              <w:rPr>
                <w:sz w:val="24"/>
                <w:szCs w:val="24"/>
                <w:lang w:val="en-US"/>
              </w:rPr>
            </w:pPr>
          </w:p>
          <w:p w14:paraId="28073DFD" w14:textId="2D31A4AF" w:rsidR="00D67030" w:rsidRPr="00DC252A" w:rsidRDefault="009A6C79" w:rsidP="00D67030">
            <w:pPr>
              <w:pStyle w:val="ListParagraph"/>
              <w:spacing w:before="240" w:line="360" w:lineRule="auto"/>
              <w:ind w:left="0"/>
              <w:jc w:val="center"/>
              <w:rPr>
                <w:sz w:val="24"/>
                <w:szCs w:val="24"/>
                <w:lang w:val="en-US"/>
              </w:rPr>
            </w:pPr>
            <w:r>
              <w:rPr>
                <w:sz w:val="20"/>
                <w:szCs w:val="20"/>
                <w:lang w:val="en-US"/>
              </w:rPr>
              <w:t>Figure</w:t>
            </w:r>
            <w:r w:rsidR="00D67030" w:rsidRPr="00DC252A">
              <w:rPr>
                <w:sz w:val="20"/>
                <w:szCs w:val="20"/>
                <w:lang w:val="en-US"/>
              </w:rPr>
              <w:t xml:space="preserve"> 4. </w:t>
            </w:r>
            <w:r>
              <w:rPr>
                <w:i/>
                <w:iCs/>
                <w:sz w:val="20"/>
                <w:szCs w:val="20"/>
                <w:lang w:val="en-US"/>
              </w:rPr>
              <w:t xml:space="preserve">Bongsang </w:t>
            </w:r>
            <w:r>
              <w:rPr>
                <w:sz w:val="20"/>
                <w:szCs w:val="20"/>
                <w:lang w:val="en-US"/>
              </w:rPr>
              <w:t>weaving pattern</w:t>
            </w:r>
          </w:p>
        </w:tc>
        <w:tc>
          <w:tcPr>
            <w:tcW w:w="4347" w:type="dxa"/>
          </w:tcPr>
          <w:p w14:paraId="38E1DAC4" w14:textId="77777777" w:rsidR="00C85534" w:rsidRPr="00DC252A" w:rsidRDefault="00C85534" w:rsidP="00745004">
            <w:pPr>
              <w:pStyle w:val="ListParagraph"/>
              <w:spacing w:before="240" w:line="360" w:lineRule="auto"/>
              <w:ind w:left="360"/>
              <w:jc w:val="both"/>
              <w:cnfStyle w:val="000000100000" w:firstRow="0" w:lastRow="0" w:firstColumn="0" w:lastColumn="0" w:oddVBand="0" w:evenVBand="0" w:oddHBand="1" w:evenHBand="0" w:firstRowFirstColumn="0" w:firstRowLastColumn="0" w:lastRowFirstColumn="0" w:lastRowLastColumn="0"/>
              <w:rPr>
                <w:sz w:val="24"/>
                <w:szCs w:val="24"/>
                <w:lang w:val="en-US"/>
              </w:rPr>
            </w:pPr>
          </w:p>
          <w:p w14:paraId="4B927276" w14:textId="34044FA6" w:rsidR="00C85534" w:rsidRPr="00DC252A" w:rsidRDefault="009A6C79" w:rsidP="00745004">
            <w:pPr>
              <w:pStyle w:val="ListParagraph"/>
              <w:spacing w:before="240" w:line="360" w:lineRule="auto"/>
              <w:ind w:left="360"/>
              <w:jc w:val="both"/>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 xml:space="preserve">In </w:t>
            </w:r>
            <w:r>
              <w:rPr>
                <w:i/>
                <w:iCs/>
                <w:sz w:val="24"/>
                <w:szCs w:val="24"/>
                <w:lang w:val="en-US"/>
              </w:rPr>
              <w:t xml:space="preserve">bongsang </w:t>
            </w:r>
            <w:r>
              <w:rPr>
                <w:sz w:val="24"/>
                <w:szCs w:val="24"/>
                <w:lang w:val="en-US"/>
              </w:rPr>
              <w:t>(the bamboo basket used as Sumedang tofu container) we could see that its opening formed</w:t>
            </w:r>
            <w:r w:rsidR="00400323">
              <w:rPr>
                <w:sz w:val="24"/>
                <w:szCs w:val="24"/>
                <w:lang w:val="en-US"/>
              </w:rPr>
              <w:t xml:space="preserve"> a circle</w:t>
            </w:r>
            <w:r w:rsidR="00C85534" w:rsidRPr="00DC252A">
              <w:rPr>
                <w:sz w:val="24"/>
                <w:szCs w:val="24"/>
                <w:lang w:val="en-US"/>
              </w:rPr>
              <w:t xml:space="preserve">. </w:t>
            </w:r>
          </w:p>
          <w:p w14:paraId="4C3DE9DD" w14:textId="77777777" w:rsidR="00C85534" w:rsidRPr="00DC252A" w:rsidRDefault="00C85534" w:rsidP="00745004">
            <w:pPr>
              <w:pStyle w:val="ListParagraph"/>
              <w:spacing w:before="240" w:line="36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lang w:val="en-US"/>
              </w:rPr>
            </w:pPr>
          </w:p>
        </w:tc>
      </w:tr>
      <w:tr w:rsidR="00C85534" w:rsidRPr="00DC252A" w14:paraId="0ED789E7" w14:textId="77777777" w:rsidTr="002B7FEC">
        <w:tc>
          <w:tcPr>
            <w:cnfStyle w:val="001000000000" w:firstRow="0" w:lastRow="0" w:firstColumn="1" w:lastColumn="0" w:oddVBand="0" w:evenVBand="0" w:oddHBand="0" w:evenHBand="0" w:firstRowFirstColumn="0" w:firstRowLastColumn="0" w:lastRowFirstColumn="0" w:lastRowLastColumn="0"/>
            <w:tcW w:w="4680" w:type="dxa"/>
          </w:tcPr>
          <w:p w14:paraId="78163B6C" w14:textId="7E14F78E" w:rsidR="00C85534" w:rsidRPr="00DC252A" w:rsidRDefault="00C85534" w:rsidP="00745004">
            <w:pPr>
              <w:pStyle w:val="ListParagraph"/>
              <w:spacing w:before="240" w:line="360" w:lineRule="auto"/>
              <w:ind w:left="0"/>
              <w:jc w:val="center"/>
              <w:rPr>
                <w:b w:val="0"/>
                <w:bCs w:val="0"/>
                <w:sz w:val="24"/>
                <w:szCs w:val="24"/>
                <w:lang w:val="en-US"/>
              </w:rPr>
            </w:pPr>
            <w:r w:rsidRPr="00DC252A">
              <w:rPr>
                <w:noProof/>
                <w:sz w:val="24"/>
                <w:szCs w:val="24"/>
                <w:lang w:val="en-US"/>
              </w:rPr>
              <mc:AlternateContent>
                <mc:Choice Requires="wps">
                  <w:drawing>
                    <wp:anchor distT="0" distB="0" distL="114300" distR="114300" simplePos="0" relativeHeight="251666432" behindDoc="0" locked="0" layoutInCell="1" allowOverlap="1" wp14:anchorId="4F877C29" wp14:editId="406FBE6A">
                      <wp:simplePos x="0" y="0"/>
                      <wp:positionH relativeFrom="column">
                        <wp:posOffset>1141299</wp:posOffset>
                      </wp:positionH>
                      <wp:positionV relativeFrom="paragraph">
                        <wp:posOffset>1700530</wp:posOffset>
                      </wp:positionV>
                      <wp:extent cx="646900" cy="498742"/>
                      <wp:effectExtent l="19050" t="19050" r="20320" b="15875"/>
                      <wp:wrapNone/>
                      <wp:docPr id="3" name="Rectangle 3"/>
                      <wp:cNvGraphicFramePr/>
                      <a:graphic xmlns:a="http://schemas.openxmlformats.org/drawingml/2006/main">
                        <a:graphicData uri="http://schemas.microsoft.com/office/word/2010/wordprocessingShape">
                          <wps:wsp>
                            <wps:cNvSpPr/>
                            <wps:spPr>
                              <a:xfrm>
                                <a:off x="0" y="0"/>
                                <a:ext cx="646900" cy="498742"/>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8108C" id="Rectangle 3" o:spid="_x0000_s1026" style="position:absolute;margin-left:89.85pt;margin-top:133.9pt;width:50.95pt;height:3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" filled="f" strokecolor="#0070c0" strokeweight="3pt"/>
                  </w:pict>
                </mc:Fallback>
              </mc:AlternateContent>
            </w:r>
            <w:r w:rsidRPr="00DC252A">
              <w:rPr>
                <w:noProof/>
                <w:sz w:val="24"/>
                <w:szCs w:val="24"/>
                <w:lang w:val="en-US"/>
              </w:rPr>
              <mc:AlternateContent>
                <mc:Choice Requires="wps">
                  <w:drawing>
                    <wp:anchor distT="0" distB="0" distL="114300" distR="114300" simplePos="0" relativeHeight="251661312" behindDoc="0" locked="0" layoutInCell="1" allowOverlap="1" wp14:anchorId="27D0E2B1" wp14:editId="13955ECB">
                      <wp:simplePos x="0" y="0"/>
                      <wp:positionH relativeFrom="column">
                        <wp:posOffset>1116743</wp:posOffset>
                      </wp:positionH>
                      <wp:positionV relativeFrom="paragraph">
                        <wp:posOffset>690880</wp:posOffset>
                      </wp:positionV>
                      <wp:extent cx="646900" cy="498742"/>
                      <wp:effectExtent l="19050" t="19050" r="20320" b="15875"/>
                      <wp:wrapNone/>
                      <wp:docPr id="12" name="Rectangle 12"/>
                      <wp:cNvGraphicFramePr/>
                      <a:graphic xmlns:a="http://schemas.openxmlformats.org/drawingml/2006/main">
                        <a:graphicData uri="http://schemas.microsoft.com/office/word/2010/wordprocessingShape">
                          <wps:wsp>
                            <wps:cNvSpPr/>
                            <wps:spPr>
                              <a:xfrm>
                                <a:off x="0" y="0"/>
                                <a:ext cx="646900" cy="498742"/>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D49AF" id="Rectangle 12" o:spid="_x0000_s1026" style="position:absolute;margin-left:87.95pt;margin-top:54.4pt;width:50.95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" filled="f" strokecolor="#0070c0" strokeweight="3pt"/>
                  </w:pict>
                </mc:Fallback>
              </mc:AlternateContent>
            </w:r>
            <w:r w:rsidRPr="00DC252A">
              <w:rPr>
                <w:noProof/>
                <w:sz w:val="24"/>
                <w:szCs w:val="24"/>
                <w:lang w:val="en-US"/>
              </w:rPr>
              <w:drawing>
                <wp:inline distT="0" distB="0" distL="0" distR="0" wp14:anchorId="646257F4" wp14:editId="2BD50D0D">
                  <wp:extent cx="1426919" cy="1267939"/>
                  <wp:effectExtent l="152400" t="114300" r="135255" b="1612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b="10071"/>
                          <a:stretch/>
                        </pic:blipFill>
                        <pic:spPr bwMode="auto">
                          <a:xfrm>
                            <a:off x="0" y="0"/>
                            <a:ext cx="1453515" cy="1291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13F25D1" w14:textId="607EDDEF" w:rsidR="00C85534" w:rsidRPr="00DC252A" w:rsidRDefault="00C85534" w:rsidP="00745004">
            <w:pPr>
              <w:pStyle w:val="ListParagraph"/>
              <w:spacing w:before="240" w:line="360" w:lineRule="auto"/>
              <w:ind w:left="0"/>
              <w:jc w:val="center"/>
              <w:rPr>
                <w:b w:val="0"/>
                <w:bCs w:val="0"/>
                <w:sz w:val="24"/>
                <w:szCs w:val="24"/>
                <w:lang w:val="en-US"/>
              </w:rPr>
            </w:pPr>
          </w:p>
          <w:p w14:paraId="75702751" w14:textId="77777777" w:rsidR="00C85534" w:rsidRPr="00DC252A" w:rsidRDefault="00C85534" w:rsidP="00745004">
            <w:pPr>
              <w:pStyle w:val="ListParagraph"/>
              <w:spacing w:before="240" w:line="360" w:lineRule="auto"/>
              <w:ind w:left="0"/>
              <w:jc w:val="center"/>
              <w:rPr>
                <w:b w:val="0"/>
                <w:bCs w:val="0"/>
                <w:sz w:val="24"/>
                <w:szCs w:val="24"/>
                <w:lang w:val="en-US"/>
              </w:rPr>
            </w:pPr>
          </w:p>
          <w:p w14:paraId="383DEEE4" w14:textId="5AB8A383" w:rsidR="00D67030" w:rsidRPr="00DC252A" w:rsidRDefault="009A6C79" w:rsidP="00745004">
            <w:pPr>
              <w:pStyle w:val="ListParagraph"/>
              <w:spacing w:before="240" w:line="360" w:lineRule="auto"/>
              <w:ind w:left="0"/>
              <w:jc w:val="center"/>
              <w:rPr>
                <w:sz w:val="24"/>
                <w:szCs w:val="24"/>
                <w:lang w:val="en-US"/>
              </w:rPr>
            </w:pPr>
            <w:r>
              <w:rPr>
                <w:sz w:val="20"/>
                <w:szCs w:val="20"/>
                <w:lang w:val="en-US"/>
              </w:rPr>
              <w:t>Figure</w:t>
            </w:r>
            <w:r w:rsidR="00D67030" w:rsidRPr="00DC252A">
              <w:rPr>
                <w:sz w:val="20"/>
                <w:szCs w:val="20"/>
                <w:lang w:val="en-US"/>
              </w:rPr>
              <w:t xml:space="preserve"> 5. </w:t>
            </w:r>
            <w:r>
              <w:rPr>
                <w:sz w:val="20"/>
                <w:szCs w:val="20"/>
                <w:lang w:val="en-US"/>
              </w:rPr>
              <w:t xml:space="preserve"> Weaving pattern of the bottom of </w:t>
            </w:r>
            <w:r>
              <w:rPr>
                <w:i/>
                <w:iCs/>
                <w:sz w:val="20"/>
                <w:szCs w:val="20"/>
                <w:lang w:val="en-US"/>
              </w:rPr>
              <w:t>bongsang</w:t>
            </w:r>
          </w:p>
        </w:tc>
        <w:tc>
          <w:tcPr>
            <w:tcW w:w="4347" w:type="dxa"/>
          </w:tcPr>
          <w:p w14:paraId="3B026949" w14:textId="77777777" w:rsidR="00C85534" w:rsidRPr="00DC252A" w:rsidRDefault="00C85534" w:rsidP="00745004">
            <w:pPr>
              <w:pStyle w:val="ListParagraph"/>
              <w:spacing w:before="240" w:line="360" w:lineRule="auto"/>
              <w:ind w:left="360"/>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668DE1CB" w14:textId="2F8B5183" w:rsidR="00C85534" w:rsidRPr="00DC252A" w:rsidRDefault="009A6C79" w:rsidP="00745004">
            <w:pPr>
              <w:pStyle w:val="ListParagraph"/>
              <w:spacing w:before="24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 xml:space="preserve">The four-sided weaving pattern on the bottom of </w:t>
            </w:r>
            <w:r>
              <w:rPr>
                <w:i/>
                <w:iCs/>
                <w:sz w:val="24"/>
                <w:szCs w:val="24"/>
                <w:lang w:val="en-US"/>
              </w:rPr>
              <w:t>bonsang</w:t>
            </w:r>
            <w:r>
              <w:rPr>
                <w:sz w:val="24"/>
                <w:szCs w:val="24"/>
                <w:lang w:val="en-US"/>
              </w:rPr>
              <w:t xml:space="preserve"> formed a rectangle</w:t>
            </w:r>
            <w:r w:rsidR="00C85534" w:rsidRPr="00DC252A">
              <w:rPr>
                <w:sz w:val="24"/>
                <w:szCs w:val="24"/>
                <w:lang w:val="en-US"/>
              </w:rPr>
              <w:t>.</w:t>
            </w:r>
          </w:p>
          <w:p w14:paraId="6C1C2580" w14:textId="77777777" w:rsidR="00C85534" w:rsidRPr="00DC252A" w:rsidRDefault="00C85534" w:rsidP="00745004">
            <w:pPr>
              <w:pStyle w:val="ListParagraph"/>
              <w:spacing w:before="24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n-US"/>
              </w:rPr>
            </w:pPr>
          </w:p>
        </w:tc>
      </w:tr>
      <w:tr w:rsidR="00C85534" w:rsidRPr="00DC252A" w14:paraId="44ECA486" w14:textId="77777777" w:rsidTr="002B7F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14:paraId="2D08BE12" w14:textId="1F0AEEF4" w:rsidR="00C85534" w:rsidRPr="00DC252A" w:rsidRDefault="00C85534" w:rsidP="00745004">
            <w:pPr>
              <w:pStyle w:val="ListParagraph"/>
              <w:spacing w:before="240" w:line="360" w:lineRule="auto"/>
              <w:ind w:left="0"/>
              <w:jc w:val="center"/>
              <w:rPr>
                <w:sz w:val="24"/>
                <w:szCs w:val="24"/>
                <w:lang w:val="en-US"/>
              </w:rPr>
            </w:pPr>
            <w:r w:rsidRPr="00DC252A">
              <w:rPr>
                <w:noProof/>
                <w:sz w:val="24"/>
                <w:szCs w:val="24"/>
                <w:lang w:val="en-US"/>
              </w:rPr>
              <mc:AlternateContent>
                <mc:Choice Requires="wps">
                  <w:drawing>
                    <wp:anchor distT="0" distB="0" distL="114300" distR="114300" simplePos="0" relativeHeight="251664384" behindDoc="0" locked="0" layoutInCell="1" allowOverlap="1" wp14:anchorId="2762644C" wp14:editId="017DDC96">
                      <wp:simplePos x="0" y="0"/>
                      <wp:positionH relativeFrom="column">
                        <wp:posOffset>1081405</wp:posOffset>
                      </wp:positionH>
                      <wp:positionV relativeFrom="paragraph">
                        <wp:posOffset>597757</wp:posOffset>
                      </wp:positionV>
                      <wp:extent cx="907285" cy="294678"/>
                      <wp:effectExtent l="95250" t="38100" r="26670" b="48260"/>
                      <wp:wrapNone/>
                      <wp:docPr id="14" name="Freeform: Shape 14"/>
                      <wp:cNvGraphicFramePr/>
                      <a:graphic xmlns:a="http://schemas.openxmlformats.org/drawingml/2006/main">
                        <a:graphicData uri="http://schemas.microsoft.com/office/word/2010/wordprocessingShape">
                          <wps:wsp>
                            <wps:cNvSpPr/>
                            <wps:spPr>
                              <a:xfrm>
                                <a:off x="0" y="0"/>
                                <a:ext cx="907285" cy="294678"/>
                              </a:xfrm>
                              <a:custGeom>
                                <a:avLst/>
                                <a:gdLst>
                                  <a:gd name="connsiteX0" fmla="*/ 0 w 1738364"/>
                                  <a:gd name="connsiteY0" fmla="*/ 552659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52659 h 622998"/>
                                  <a:gd name="connsiteX0" fmla="*/ 0 w 1738364"/>
                                  <a:gd name="connsiteY0" fmla="*/ 561721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61721 h 622998"/>
                                  <a:gd name="connsiteX0" fmla="*/ 0 w 1738364"/>
                                  <a:gd name="connsiteY0" fmla="*/ 561721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61721 h 622998"/>
                                  <a:gd name="connsiteX0" fmla="*/ 0 w 1788617"/>
                                  <a:gd name="connsiteY0" fmla="*/ 561721 h 622998"/>
                                  <a:gd name="connsiteX1" fmla="*/ 954593 w 1788617"/>
                                  <a:gd name="connsiteY1" fmla="*/ 0 h 622998"/>
                                  <a:gd name="connsiteX2" fmla="*/ 1788617 w 1788617"/>
                                  <a:gd name="connsiteY2" fmla="*/ 130629 h 622998"/>
                                  <a:gd name="connsiteX3" fmla="*/ 984738 w 1788617"/>
                                  <a:gd name="connsiteY3" fmla="*/ 622998 h 622998"/>
                                  <a:gd name="connsiteX4" fmla="*/ 0 w 1788617"/>
                                  <a:gd name="connsiteY4" fmla="*/ 561721 h 622998"/>
                                  <a:gd name="connsiteX0" fmla="*/ 0 w 1788617"/>
                                  <a:gd name="connsiteY0" fmla="*/ 561721 h 622998"/>
                                  <a:gd name="connsiteX1" fmla="*/ 924440 w 1788617"/>
                                  <a:gd name="connsiteY1" fmla="*/ 0 h 622998"/>
                                  <a:gd name="connsiteX2" fmla="*/ 1788617 w 1788617"/>
                                  <a:gd name="connsiteY2" fmla="*/ 130629 h 622998"/>
                                  <a:gd name="connsiteX3" fmla="*/ 984738 w 1788617"/>
                                  <a:gd name="connsiteY3" fmla="*/ 622998 h 622998"/>
                                  <a:gd name="connsiteX4" fmla="*/ 0 w 1788617"/>
                                  <a:gd name="connsiteY4" fmla="*/ 561721 h 622998"/>
                                  <a:gd name="connsiteX0" fmla="*/ 0 w 1788617"/>
                                  <a:gd name="connsiteY0" fmla="*/ 561721 h 622998"/>
                                  <a:gd name="connsiteX1" fmla="*/ 924440 w 1788617"/>
                                  <a:gd name="connsiteY1" fmla="*/ 0 h 622998"/>
                                  <a:gd name="connsiteX2" fmla="*/ 1788617 w 1788617"/>
                                  <a:gd name="connsiteY2" fmla="*/ 139690 h 622998"/>
                                  <a:gd name="connsiteX3" fmla="*/ 984738 w 1788617"/>
                                  <a:gd name="connsiteY3" fmla="*/ 622998 h 622998"/>
                                  <a:gd name="connsiteX4" fmla="*/ 0 w 1788617"/>
                                  <a:gd name="connsiteY4" fmla="*/ 561721 h 6229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8617" h="622998">
                                    <a:moveTo>
                                      <a:pt x="0" y="561721"/>
                                    </a:moveTo>
                                    <a:lnTo>
                                      <a:pt x="924440" y="0"/>
                                    </a:lnTo>
                                    <a:lnTo>
                                      <a:pt x="1788617" y="139690"/>
                                    </a:lnTo>
                                    <a:lnTo>
                                      <a:pt x="984738" y="622998"/>
                                    </a:lnTo>
                                    <a:lnTo>
                                      <a:pt x="0" y="561721"/>
                                    </a:lnTo>
                                    <a:close/>
                                  </a:path>
                                </a:pathLst>
                              </a:cu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C27BC" id="Freeform: Shape 14" o:spid="_x0000_s1026" style="position:absolute;margin-left:85.15pt;margin-top:47.05pt;width:71.4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8617,622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" path="m,561721l924440,r864177,139690l984738,622998,,561721xe" filled="f" strokecolor="red" strokeweight="4.5pt">
                      <v:path arrowok="t" o:connecttype="custom" o:connectlocs="0,265694;468927,0;907285,66073;499513,294678;0,265694" o:connectangles="0,0,0,0,0"/>
                    </v:shape>
                  </w:pict>
                </mc:Fallback>
              </mc:AlternateContent>
            </w:r>
            <w:r w:rsidRPr="00DC252A">
              <w:rPr>
                <w:noProof/>
                <w:sz w:val="24"/>
                <w:szCs w:val="24"/>
                <w:lang w:val="en-US"/>
              </w:rPr>
              <w:drawing>
                <wp:inline distT="0" distB="0" distL="0" distR="0" wp14:anchorId="331B137C" wp14:editId="20AE16DF">
                  <wp:extent cx="1452693" cy="126288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9584" cy="1277565"/>
                          </a:xfrm>
                          <a:prstGeom prst="rect">
                            <a:avLst/>
                          </a:prstGeom>
                        </pic:spPr>
                      </pic:pic>
                    </a:graphicData>
                  </a:graphic>
                </wp:inline>
              </w:drawing>
            </w:r>
          </w:p>
          <w:p w14:paraId="59AF3382" w14:textId="5226D0B2" w:rsidR="00B6422A" w:rsidRPr="00DC252A" w:rsidRDefault="00B6422A" w:rsidP="00745004">
            <w:pPr>
              <w:pStyle w:val="ListParagraph"/>
              <w:spacing w:before="240" w:line="360" w:lineRule="auto"/>
              <w:ind w:left="0"/>
              <w:jc w:val="center"/>
              <w:rPr>
                <w:b w:val="0"/>
                <w:bCs w:val="0"/>
                <w:sz w:val="24"/>
                <w:szCs w:val="24"/>
                <w:lang w:val="en-US"/>
              </w:rPr>
            </w:pPr>
          </w:p>
          <w:p w14:paraId="50D1C33A" w14:textId="54842714" w:rsidR="00D67030" w:rsidRPr="00DC252A" w:rsidRDefault="003015D0" w:rsidP="00745004">
            <w:pPr>
              <w:pStyle w:val="ListParagraph"/>
              <w:spacing w:before="240" w:line="360" w:lineRule="auto"/>
              <w:ind w:left="0"/>
              <w:jc w:val="center"/>
              <w:rPr>
                <w:b w:val="0"/>
                <w:bCs w:val="0"/>
                <w:sz w:val="24"/>
                <w:szCs w:val="24"/>
                <w:lang w:val="en-US"/>
              </w:rPr>
            </w:pPr>
            <w:r w:rsidRPr="00DC252A">
              <w:rPr>
                <w:noProof/>
                <w:sz w:val="24"/>
                <w:szCs w:val="24"/>
                <w:lang w:val="en-US"/>
              </w:rPr>
              <mc:AlternateContent>
                <mc:Choice Requires="wps">
                  <w:drawing>
                    <wp:anchor distT="0" distB="0" distL="114300" distR="114300" simplePos="0" relativeHeight="251674624" behindDoc="0" locked="0" layoutInCell="1" allowOverlap="1" wp14:anchorId="6CDC1A22" wp14:editId="1985DD34">
                      <wp:simplePos x="0" y="0"/>
                      <wp:positionH relativeFrom="column">
                        <wp:posOffset>741680</wp:posOffset>
                      </wp:positionH>
                      <wp:positionV relativeFrom="paragraph">
                        <wp:posOffset>39370</wp:posOffset>
                      </wp:positionV>
                      <wp:extent cx="907285" cy="294678"/>
                      <wp:effectExtent l="19050" t="19050" r="45720" b="29210"/>
                      <wp:wrapNone/>
                      <wp:docPr id="4" name="Freeform: Shape 4"/>
                      <wp:cNvGraphicFramePr/>
                      <a:graphic xmlns:a="http://schemas.openxmlformats.org/drawingml/2006/main">
                        <a:graphicData uri="http://schemas.microsoft.com/office/word/2010/wordprocessingShape">
                          <wps:wsp>
                            <wps:cNvSpPr/>
                            <wps:spPr>
                              <a:xfrm>
                                <a:off x="0" y="0"/>
                                <a:ext cx="907285" cy="294678"/>
                              </a:xfrm>
                              <a:custGeom>
                                <a:avLst/>
                                <a:gdLst>
                                  <a:gd name="connsiteX0" fmla="*/ 0 w 1738364"/>
                                  <a:gd name="connsiteY0" fmla="*/ 552659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52659 h 622998"/>
                                  <a:gd name="connsiteX0" fmla="*/ 0 w 1738364"/>
                                  <a:gd name="connsiteY0" fmla="*/ 561721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61721 h 622998"/>
                                  <a:gd name="connsiteX0" fmla="*/ 0 w 1738364"/>
                                  <a:gd name="connsiteY0" fmla="*/ 561721 h 622998"/>
                                  <a:gd name="connsiteX1" fmla="*/ 954593 w 1738364"/>
                                  <a:gd name="connsiteY1" fmla="*/ 0 h 622998"/>
                                  <a:gd name="connsiteX2" fmla="*/ 1738364 w 1738364"/>
                                  <a:gd name="connsiteY2" fmla="*/ 130629 h 622998"/>
                                  <a:gd name="connsiteX3" fmla="*/ 984738 w 1738364"/>
                                  <a:gd name="connsiteY3" fmla="*/ 622998 h 622998"/>
                                  <a:gd name="connsiteX4" fmla="*/ 0 w 1738364"/>
                                  <a:gd name="connsiteY4" fmla="*/ 561721 h 622998"/>
                                  <a:gd name="connsiteX0" fmla="*/ 0 w 1788617"/>
                                  <a:gd name="connsiteY0" fmla="*/ 561721 h 622998"/>
                                  <a:gd name="connsiteX1" fmla="*/ 954593 w 1788617"/>
                                  <a:gd name="connsiteY1" fmla="*/ 0 h 622998"/>
                                  <a:gd name="connsiteX2" fmla="*/ 1788617 w 1788617"/>
                                  <a:gd name="connsiteY2" fmla="*/ 130629 h 622998"/>
                                  <a:gd name="connsiteX3" fmla="*/ 984738 w 1788617"/>
                                  <a:gd name="connsiteY3" fmla="*/ 622998 h 622998"/>
                                  <a:gd name="connsiteX4" fmla="*/ 0 w 1788617"/>
                                  <a:gd name="connsiteY4" fmla="*/ 561721 h 622998"/>
                                  <a:gd name="connsiteX0" fmla="*/ 0 w 1788617"/>
                                  <a:gd name="connsiteY0" fmla="*/ 561721 h 622998"/>
                                  <a:gd name="connsiteX1" fmla="*/ 924440 w 1788617"/>
                                  <a:gd name="connsiteY1" fmla="*/ 0 h 622998"/>
                                  <a:gd name="connsiteX2" fmla="*/ 1788617 w 1788617"/>
                                  <a:gd name="connsiteY2" fmla="*/ 130629 h 622998"/>
                                  <a:gd name="connsiteX3" fmla="*/ 984738 w 1788617"/>
                                  <a:gd name="connsiteY3" fmla="*/ 622998 h 622998"/>
                                  <a:gd name="connsiteX4" fmla="*/ 0 w 1788617"/>
                                  <a:gd name="connsiteY4" fmla="*/ 561721 h 622998"/>
                                  <a:gd name="connsiteX0" fmla="*/ 0 w 1788617"/>
                                  <a:gd name="connsiteY0" fmla="*/ 561721 h 622998"/>
                                  <a:gd name="connsiteX1" fmla="*/ 924440 w 1788617"/>
                                  <a:gd name="connsiteY1" fmla="*/ 0 h 622998"/>
                                  <a:gd name="connsiteX2" fmla="*/ 1788617 w 1788617"/>
                                  <a:gd name="connsiteY2" fmla="*/ 139690 h 622998"/>
                                  <a:gd name="connsiteX3" fmla="*/ 984738 w 1788617"/>
                                  <a:gd name="connsiteY3" fmla="*/ 622998 h 622998"/>
                                  <a:gd name="connsiteX4" fmla="*/ 0 w 1788617"/>
                                  <a:gd name="connsiteY4" fmla="*/ 561721 h 62299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8617" h="622998">
                                    <a:moveTo>
                                      <a:pt x="0" y="561721"/>
                                    </a:moveTo>
                                    <a:lnTo>
                                      <a:pt x="924440" y="0"/>
                                    </a:lnTo>
                                    <a:lnTo>
                                      <a:pt x="1788617" y="139690"/>
                                    </a:lnTo>
                                    <a:lnTo>
                                      <a:pt x="984738" y="622998"/>
                                    </a:lnTo>
                                    <a:lnTo>
                                      <a:pt x="0" y="561721"/>
                                    </a:lnTo>
                                    <a:close/>
                                  </a:path>
                                </a:pathLst>
                              </a:cu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73FA3" id="Freeform: Shape 4" o:spid="_x0000_s1026" style="position:absolute;margin-left:58.4pt;margin-top:3.1pt;width:71.45pt;height:2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8617,622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" path="m,561721l924440,r864177,139690l984738,622998,,561721xe" filled="f" strokecolor="red" strokeweight="4.5pt">
                      <v:path arrowok="t" o:connecttype="custom" o:connectlocs="0,265694;468927,0;907285,66073;499513,294678;0,265694" o:connectangles="0,0,0,0,0"/>
                    </v:shape>
                  </w:pict>
                </mc:Fallback>
              </mc:AlternateContent>
            </w:r>
          </w:p>
          <w:p w14:paraId="768EF221" w14:textId="77777777" w:rsidR="00D67030" w:rsidRPr="00DC252A" w:rsidRDefault="00D67030" w:rsidP="00745004">
            <w:pPr>
              <w:pStyle w:val="ListParagraph"/>
              <w:spacing w:before="240" w:line="360" w:lineRule="auto"/>
              <w:ind w:left="0"/>
              <w:jc w:val="center"/>
              <w:rPr>
                <w:b w:val="0"/>
                <w:bCs w:val="0"/>
                <w:sz w:val="24"/>
                <w:szCs w:val="24"/>
                <w:lang w:val="en-US"/>
              </w:rPr>
            </w:pPr>
          </w:p>
          <w:p w14:paraId="7DD213B1" w14:textId="4BAF5331" w:rsidR="00D67030" w:rsidRPr="00DC252A" w:rsidRDefault="009A6C79" w:rsidP="00745004">
            <w:pPr>
              <w:pStyle w:val="ListParagraph"/>
              <w:spacing w:before="240" w:line="360" w:lineRule="auto"/>
              <w:ind w:left="0"/>
              <w:jc w:val="center"/>
              <w:rPr>
                <w:sz w:val="24"/>
                <w:szCs w:val="24"/>
                <w:lang w:val="en-US"/>
              </w:rPr>
            </w:pPr>
            <w:r>
              <w:rPr>
                <w:sz w:val="20"/>
                <w:szCs w:val="20"/>
                <w:lang w:val="en-US"/>
              </w:rPr>
              <w:t>Figure</w:t>
            </w:r>
            <w:r w:rsidR="00D67030" w:rsidRPr="00DC252A">
              <w:rPr>
                <w:sz w:val="20"/>
                <w:szCs w:val="20"/>
                <w:lang w:val="en-US"/>
              </w:rPr>
              <w:t xml:space="preserve"> 6. </w:t>
            </w:r>
            <w:r>
              <w:rPr>
                <w:i/>
                <w:iCs/>
                <w:sz w:val="20"/>
                <w:szCs w:val="20"/>
                <w:lang w:val="en-US"/>
              </w:rPr>
              <w:t xml:space="preserve">Bongsang </w:t>
            </w:r>
            <w:r>
              <w:rPr>
                <w:sz w:val="20"/>
                <w:szCs w:val="20"/>
                <w:lang w:val="en-US"/>
              </w:rPr>
              <w:t>weaving forms parallelograms</w:t>
            </w:r>
          </w:p>
        </w:tc>
        <w:tc>
          <w:tcPr>
            <w:tcW w:w="4347" w:type="dxa"/>
          </w:tcPr>
          <w:p w14:paraId="7F4A7704" w14:textId="77777777" w:rsidR="00C85534" w:rsidRPr="00DC252A" w:rsidRDefault="00C85534" w:rsidP="00745004">
            <w:pPr>
              <w:pStyle w:val="ListParagraph"/>
              <w:spacing w:before="240" w:line="360" w:lineRule="auto"/>
              <w:ind w:left="360"/>
              <w:jc w:val="both"/>
              <w:cnfStyle w:val="000000100000" w:firstRow="0" w:lastRow="0" w:firstColumn="0" w:lastColumn="0" w:oddVBand="0" w:evenVBand="0" w:oddHBand="1" w:evenHBand="0" w:firstRowFirstColumn="0" w:firstRowLastColumn="0" w:lastRowFirstColumn="0" w:lastRowLastColumn="0"/>
              <w:rPr>
                <w:sz w:val="24"/>
                <w:szCs w:val="24"/>
                <w:lang w:val="en-US"/>
              </w:rPr>
            </w:pPr>
          </w:p>
          <w:p w14:paraId="66C4CF42" w14:textId="0CD02CAE" w:rsidR="00C85534" w:rsidRPr="00DC252A" w:rsidRDefault="009A6C79" w:rsidP="00745004">
            <w:pPr>
              <w:pStyle w:val="ListParagraph"/>
              <w:spacing w:before="240" w:line="360" w:lineRule="auto"/>
              <w:ind w:left="360"/>
              <w:jc w:val="both"/>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 xml:space="preserve">The weaving pattern of </w:t>
            </w:r>
            <w:r>
              <w:rPr>
                <w:i/>
                <w:iCs/>
                <w:sz w:val="24"/>
                <w:szCs w:val="24"/>
                <w:lang w:val="en-US"/>
              </w:rPr>
              <w:t xml:space="preserve">bongsang </w:t>
            </w:r>
            <w:r>
              <w:rPr>
                <w:sz w:val="24"/>
                <w:szCs w:val="24"/>
                <w:lang w:val="en-US"/>
              </w:rPr>
              <w:t xml:space="preserve">formed a geometric shape of parallelogram.  A parallelogram is a two-dimensional shape </w:t>
            </w:r>
            <w:proofErr w:type="gramStart"/>
            <w:r>
              <w:rPr>
                <w:sz w:val="24"/>
                <w:szCs w:val="24"/>
                <w:lang w:val="en-US"/>
              </w:rPr>
              <w:t>whose</w:t>
            </w:r>
            <w:proofErr w:type="gramEnd"/>
            <w:r>
              <w:rPr>
                <w:sz w:val="24"/>
                <w:szCs w:val="24"/>
                <w:lang w:val="en-US"/>
              </w:rPr>
              <w:t xml:space="preserve"> opposite or facing sides are parallel and of the same length</w:t>
            </w:r>
            <w:r w:rsidR="00C85534" w:rsidRPr="00DC252A">
              <w:rPr>
                <w:sz w:val="24"/>
                <w:szCs w:val="24"/>
                <w:lang w:val="en-US"/>
              </w:rPr>
              <w:t>.</w:t>
            </w:r>
          </w:p>
          <w:p w14:paraId="27500C17" w14:textId="77777777" w:rsidR="00C85534" w:rsidRPr="00DC252A" w:rsidRDefault="00C85534" w:rsidP="00745004">
            <w:pPr>
              <w:pStyle w:val="ListParagraph"/>
              <w:spacing w:before="240" w:line="360" w:lineRule="auto"/>
              <w:ind w:left="360"/>
              <w:jc w:val="center"/>
              <w:cnfStyle w:val="000000100000" w:firstRow="0" w:lastRow="0" w:firstColumn="0" w:lastColumn="0" w:oddVBand="0" w:evenVBand="0" w:oddHBand="1" w:evenHBand="0" w:firstRowFirstColumn="0" w:firstRowLastColumn="0" w:lastRowFirstColumn="0" w:lastRowLastColumn="0"/>
              <w:rPr>
                <w:sz w:val="24"/>
                <w:szCs w:val="24"/>
                <w:lang w:val="en-US"/>
              </w:rPr>
            </w:pPr>
          </w:p>
        </w:tc>
      </w:tr>
      <w:tr w:rsidR="00C85534" w:rsidRPr="00DC252A" w14:paraId="69CE3AA4" w14:textId="77777777" w:rsidTr="002B7FEC">
        <w:tc>
          <w:tcPr>
            <w:cnfStyle w:val="001000000000" w:firstRow="0" w:lastRow="0" w:firstColumn="1" w:lastColumn="0" w:oddVBand="0" w:evenVBand="0" w:oddHBand="0" w:evenHBand="0" w:firstRowFirstColumn="0" w:firstRowLastColumn="0" w:lastRowFirstColumn="0" w:lastRowLastColumn="0"/>
            <w:tcW w:w="4680" w:type="dxa"/>
          </w:tcPr>
          <w:p w14:paraId="13931D02" w14:textId="08C6A450" w:rsidR="00C85534" w:rsidRPr="00DC252A" w:rsidRDefault="00006BA7" w:rsidP="00745004">
            <w:pPr>
              <w:pStyle w:val="ListParagraph"/>
              <w:spacing w:before="240" w:line="360" w:lineRule="auto"/>
              <w:ind w:left="0"/>
              <w:jc w:val="center"/>
              <w:rPr>
                <w:b w:val="0"/>
                <w:bCs w:val="0"/>
                <w:sz w:val="24"/>
                <w:szCs w:val="24"/>
                <w:lang w:val="en-US"/>
              </w:rPr>
            </w:pPr>
            <w:r w:rsidRPr="00DC252A">
              <w:rPr>
                <w:noProof/>
                <w:sz w:val="24"/>
                <w:szCs w:val="24"/>
                <w:lang w:val="en-US"/>
              </w:rPr>
              <w:lastRenderedPageBreak/>
              <mc:AlternateContent>
                <mc:Choice Requires="wpg">
                  <w:drawing>
                    <wp:anchor distT="0" distB="0" distL="114300" distR="114300" simplePos="0" relativeHeight="251670528" behindDoc="0" locked="0" layoutInCell="1" allowOverlap="1" wp14:anchorId="0B0BCAA4" wp14:editId="6D1836EF">
                      <wp:simplePos x="0" y="0"/>
                      <wp:positionH relativeFrom="column">
                        <wp:posOffset>930275</wp:posOffset>
                      </wp:positionH>
                      <wp:positionV relativeFrom="paragraph">
                        <wp:posOffset>1932183</wp:posOffset>
                      </wp:positionV>
                      <wp:extent cx="1265107" cy="511399"/>
                      <wp:effectExtent l="19050" t="19050" r="30480" b="22225"/>
                      <wp:wrapNone/>
                      <wp:docPr id="7" name="Group 7"/>
                      <wp:cNvGraphicFramePr/>
                      <a:graphic xmlns:a="http://schemas.openxmlformats.org/drawingml/2006/main">
                        <a:graphicData uri="http://schemas.microsoft.com/office/word/2010/wordprocessingGroup">
                          <wpg:wgp>
                            <wpg:cNvGrpSpPr/>
                            <wpg:grpSpPr>
                              <a:xfrm>
                                <a:off x="0" y="0"/>
                                <a:ext cx="1265107" cy="511399"/>
                                <a:chOff x="0" y="0"/>
                                <a:chExt cx="1962179" cy="1089061"/>
                              </a:xfrm>
                            </wpg:grpSpPr>
                            <wps:wsp>
                              <wps:cNvPr id="10" name="Straight Connector 10"/>
                              <wps:cNvCnPr/>
                              <wps:spPr>
                                <a:xfrm flipV="1">
                                  <a:off x="73418" y="431514"/>
                                  <a:ext cx="1633591" cy="205483"/>
                                </a:xfrm>
                                <a:prstGeom prst="line">
                                  <a:avLst/>
                                </a:prstGeom>
                                <a:ln w="28575">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20" name="Straight Connector 20"/>
                              <wps:cNvCnPr/>
                              <wps:spPr>
                                <a:xfrm>
                                  <a:off x="636998" y="0"/>
                                  <a:ext cx="1325181" cy="770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0" y="318499"/>
                                  <a:ext cx="1325181" cy="770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8D0579" id="Group 7" o:spid="_x0000_s1026" style="position:absolute;margin-left:73.25pt;margin-top:152.15pt;width:99.6pt;height:40.25pt;z-index:251670528;mso-width-relative:margin;mso-height-relative:margin" coordsize="19621,1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">
                      <v:line id="Straight Connector 10" o:spid="_x0000_s1027" style="position:absolute;flip:y;visibility:visible;mso-wrap-style:square" from="734,4315" to="17070,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" strokecolor="red" strokeweight="2.25pt">
                        <v:shadow on="t" color="black" opacity="22937f" origin=",.5" offset="0,.63889mm"/>
                      </v:line>
                      <v:line id="Straight Connector 20" o:spid="_x0000_s1028" style="position:absolute;visibility:visible;mso-wrap-style:square" from="6369,0" to="19621,7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" strokecolor="red" strokeweight="2.25pt"/>
                      <v:line id="Straight Connector 28" o:spid="_x0000_s1029" style="position:absolute;visibility:visible;mso-wrap-style:square" from="0,3184" to="13251,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" strokecolor="red" strokeweight="2.25pt"/>
                    </v:group>
                  </w:pict>
                </mc:Fallback>
              </mc:AlternateContent>
            </w:r>
            <w:r w:rsidR="00C85534" w:rsidRPr="00DC252A">
              <w:rPr>
                <w:noProof/>
                <w:sz w:val="24"/>
                <w:szCs w:val="24"/>
                <w:lang w:val="en-US"/>
              </w:rPr>
              <mc:AlternateContent>
                <mc:Choice Requires="wpg">
                  <w:drawing>
                    <wp:anchor distT="0" distB="0" distL="114300" distR="114300" simplePos="0" relativeHeight="251662336" behindDoc="0" locked="0" layoutInCell="1" allowOverlap="1" wp14:anchorId="668AC16D" wp14:editId="742B50DB">
                      <wp:simplePos x="0" y="0"/>
                      <wp:positionH relativeFrom="column">
                        <wp:posOffset>936027</wp:posOffset>
                      </wp:positionH>
                      <wp:positionV relativeFrom="paragraph">
                        <wp:posOffset>690506</wp:posOffset>
                      </wp:positionV>
                      <wp:extent cx="1265107" cy="511399"/>
                      <wp:effectExtent l="19050" t="19050" r="30480" b="22225"/>
                      <wp:wrapNone/>
                      <wp:docPr id="19" name="Group 19"/>
                      <wp:cNvGraphicFramePr/>
                      <a:graphic xmlns:a="http://schemas.openxmlformats.org/drawingml/2006/main">
                        <a:graphicData uri="http://schemas.microsoft.com/office/word/2010/wordprocessingGroup">
                          <wpg:wgp>
                            <wpg:cNvGrpSpPr/>
                            <wpg:grpSpPr>
                              <a:xfrm>
                                <a:off x="0" y="0"/>
                                <a:ext cx="1265107" cy="511399"/>
                                <a:chOff x="0" y="0"/>
                                <a:chExt cx="1962179" cy="1089061"/>
                              </a:xfrm>
                            </wpg:grpSpPr>
                            <wps:wsp>
                              <wps:cNvPr id="16" name="Straight Connector 16"/>
                              <wps:cNvCnPr/>
                              <wps:spPr>
                                <a:xfrm flipV="1">
                                  <a:off x="73418" y="431514"/>
                                  <a:ext cx="1633591" cy="205483"/>
                                </a:xfrm>
                                <a:prstGeom prst="line">
                                  <a:avLst/>
                                </a:prstGeom>
                                <a:ln w="28575">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17" name="Straight Connector 17"/>
                              <wps:cNvCnPr/>
                              <wps:spPr>
                                <a:xfrm>
                                  <a:off x="636998" y="0"/>
                                  <a:ext cx="1325181" cy="770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0" y="318499"/>
                                  <a:ext cx="1325181" cy="77056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EC8B1DE" id="Group 19" o:spid="_x0000_s1026" style="position:absolute;margin-left:73.7pt;margin-top:54.35pt;width:99.6pt;height:40.25pt;z-index:251662336;mso-width-relative:margin;mso-height-relative:margin" coordsize="19621,1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">
                      <v:line id="Straight Connector 16" o:spid="_x0000_s1027" style="position:absolute;flip:y;visibility:visible;mso-wrap-style:square" from="734,4315" to="17070,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" strokecolor="red" strokeweight="2.25pt">
                        <v:shadow on="t" color="black" opacity="22937f" origin=",.5" offset="0,.63889mm"/>
                      </v:line>
                      <v:line id="Straight Connector 17" o:spid="_x0000_s1028" style="position:absolute;visibility:visible;mso-wrap-style:square" from="6369,0" to="19621,7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" strokecolor="red" strokeweight="2.25pt"/>
                      <v:line id="Straight Connector 18" o:spid="_x0000_s1029" style="position:absolute;visibility:visible;mso-wrap-style:square" from="0,3184" to="13251,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" strokecolor="red" strokeweight="2.25pt"/>
                    </v:group>
                  </w:pict>
                </mc:Fallback>
              </mc:AlternateContent>
            </w:r>
            <w:r w:rsidR="00C85534" w:rsidRPr="00DC252A">
              <w:rPr>
                <w:noProof/>
                <w:sz w:val="24"/>
                <w:szCs w:val="24"/>
                <w:lang w:val="en-US"/>
              </w:rPr>
              <w:drawing>
                <wp:inline distT="0" distB="0" distL="0" distR="0" wp14:anchorId="3CC9CEBB" wp14:editId="250CA870">
                  <wp:extent cx="1718945" cy="172007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extLst>
                              <a:ext uri="{BEBA8EAE-BF5A-486C-A8C5-ECC9F3942E4B}">
                                <a14:imgProps xmlns:a14="http://schemas.microsoft.com/office/drawing/2010/main">
                                  <a14:imgLayer r:embed="rId16">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761517" cy="1762677"/>
                          </a:xfrm>
                          <a:prstGeom prst="rect">
                            <a:avLst/>
                          </a:prstGeom>
                        </pic:spPr>
                      </pic:pic>
                    </a:graphicData>
                  </a:graphic>
                </wp:inline>
              </w:drawing>
            </w:r>
          </w:p>
          <w:p w14:paraId="7C64AE4A" w14:textId="3F430293" w:rsidR="00C85534" w:rsidRPr="00DC252A" w:rsidRDefault="00C85534" w:rsidP="00745004">
            <w:pPr>
              <w:pStyle w:val="ListParagraph"/>
              <w:spacing w:before="240" w:line="360" w:lineRule="auto"/>
              <w:ind w:left="0"/>
              <w:jc w:val="center"/>
              <w:rPr>
                <w:sz w:val="24"/>
                <w:szCs w:val="24"/>
                <w:lang w:val="en-US"/>
              </w:rPr>
            </w:pPr>
          </w:p>
          <w:p w14:paraId="7D659C46" w14:textId="77777777" w:rsidR="00C85534" w:rsidRPr="00DC252A" w:rsidRDefault="00C85534" w:rsidP="00006BA7">
            <w:pPr>
              <w:pStyle w:val="ListParagraph"/>
              <w:spacing w:before="240" w:line="360" w:lineRule="auto"/>
              <w:ind w:left="0"/>
              <w:rPr>
                <w:b w:val="0"/>
                <w:bCs w:val="0"/>
                <w:sz w:val="24"/>
                <w:szCs w:val="24"/>
                <w:lang w:val="en-US"/>
              </w:rPr>
            </w:pPr>
          </w:p>
          <w:p w14:paraId="45707E2C" w14:textId="1D0426D0" w:rsidR="00F83255" w:rsidRPr="00DC252A" w:rsidRDefault="009A6C79" w:rsidP="00F83255">
            <w:pPr>
              <w:pStyle w:val="ListParagraph"/>
              <w:spacing w:before="240" w:line="360" w:lineRule="auto"/>
              <w:ind w:left="0"/>
              <w:jc w:val="center"/>
              <w:rPr>
                <w:sz w:val="24"/>
                <w:szCs w:val="24"/>
                <w:lang w:val="en-US"/>
              </w:rPr>
            </w:pPr>
            <w:r>
              <w:rPr>
                <w:sz w:val="20"/>
                <w:szCs w:val="20"/>
                <w:lang w:val="en-US"/>
              </w:rPr>
              <w:t>Figure</w:t>
            </w:r>
            <w:r w:rsidR="00F83255" w:rsidRPr="00DC252A">
              <w:rPr>
                <w:sz w:val="20"/>
                <w:szCs w:val="20"/>
                <w:lang w:val="en-US"/>
              </w:rPr>
              <w:t xml:space="preserve"> 7. </w:t>
            </w:r>
            <w:r>
              <w:rPr>
                <w:sz w:val="20"/>
                <w:szCs w:val="20"/>
                <w:lang w:val="en-US"/>
              </w:rPr>
              <w:t xml:space="preserve">Transversal lines on </w:t>
            </w:r>
            <w:r>
              <w:rPr>
                <w:i/>
                <w:iCs/>
                <w:sz w:val="20"/>
                <w:szCs w:val="20"/>
                <w:lang w:val="en-US"/>
              </w:rPr>
              <w:t xml:space="preserve">bongsang </w:t>
            </w:r>
            <w:r>
              <w:rPr>
                <w:sz w:val="20"/>
                <w:szCs w:val="20"/>
                <w:lang w:val="en-US"/>
              </w:rPr>
              <w:t>weaving pattern</w:t>
            </w:r>
          </w:p>
        </w:tc>
        <w:tc>
          <w:tcPr>
            <w:tcW w:w="4347" w:type="dxa"/>
          </w:tcPr>
          <w:p w14:paraId="07A5417E" w14:textId="391DAF45" w:rsidR="00C85534" w:rsidRPr="00DC252A" w:rsidRDefault="009A6C79" w:rsidP="00745004">
            <w:pPr>
              <w:pStyle w:val="ListParagraph"/>
              <w:spacing w:before="240" w:line="360" w:lineRule="auto"/>
              <w:ind w:left="360"/>
              <w:jc w:val="both"/>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 xml:space="preserve">The concept of transversal lines could be found in the weaving of </w:t>
            </w:r>
            <w:r>
              <w:rPr>
                <w:i/>
                <w:iCs/>
                <w:sz w:val="24"/>
                <w:szCs w:val="24"/>
                <w:lang w:val="en-US"/>
              </w:rPr>
              <w:t>bongsang</w:t>
            </w:r>
            <w:r>
              <w:rPr>
                <w:sz w:val="24"/>
                <w:szCs w:val="24"/>
                <w:lang w:val="en-US"/>
              </w:rPr>
              <w:t>.  A transversal line is a line that passes through two parallel lines. Transversal lines form corresponding angles. Students could analyze the angles formed by transversal lines</w:t>
            </w:r>
            <w:r w:rsidR="00C85534" w:rsidRPr="00DC252A">
              <w:rPr>
                <w:sz w:val="24"/>
                <w:szCs w:val="24"/>
                <w:lang w:val="en-US"/>
              </w:rPr>
              <w:t>.</w:t>
            </w:r>
          </w:p>
        </w:tc>
      </w:tr>
    </w:tbl>
    <w:p w14:paraId="26AB8164" w14:textId="2B2C33A8" w:rsidR="00F83255" w:rsidRPr="00DC252A" w:rsidRDefault="00F83255" w:rsidP="00006BA7">
      <w:pPr>
        <w:spacing w:line="360" w:lineRule="auto"/>
        <w:ind w:firstLine="540"/>
        <w:jc w:val="both"/>
        <w:rPr>
          <w:sz w:val="24"/>
          <w:szCs w:val="24"/>
        </w:rPr>
      </w:pPr>
    </w:p>
    <w:p w14:paraId="45721190" w14:textId="274B4DE5" w:rsidR="008329AE" w:rsidRPr="00DC252A" w:rsidRDefault="008329AE" w:rsidP="008329AE">
      <w:pPr>
        <w:spacing w:line="360" w:lineRule="auto"/>
        <w:ind w:firstLine="540"/>
        <w:jc w:val="both"/>
        <w:rPr>
          <w:sz w:val="24"/>
          <w:szCs w:val="24"/>
        </w:rPr>
      </w:pPr>
      <w:r>
        <w:rPr>
          <w:rFonts w:asciiTheme="minorHAnsi" w:hAnsiTheme="minorHAnsi" w:cstheme="minorHAnsi"/>
          <w:sz w:val="24"/>
          <w:szCs w:val="24"/>
        </w:rPr>
        <w:t>Interview with a primary school teach</w:t>
      </w:r>
      <w:r w:rsidR="00704259">
        <w:rPr>
          <w:rFonts w:asciiTheme="minorHAnsi" w:hAnsiTheme="minorHAnsi" w:cstheme="minorHAnsi"/>
          <w:sz w:val="24"/>
          <w:szCs w:val="24"/>
        </w:rPr>
        <w:t>er</w:t>
      </w:r>
      <w:r>
        <w:rPr>
          <w:rFonts w:asciiTheme="minorHAnsi" w:hAnsiTheme="minorHAnsi" w:cstheme="minorHAnsi"/>
          <w:sz w:val="24"/>
          <w:szCs w:val="24"/>
        </w:rPr>
        <w:t xml:space="preserve"> in North Sumedang Sub-district revealed that </w:t>
      </w:r>
      <w:r w:rsidR="00704259">
        <w:rPr>
          <w:rFonts w:asciiTheme="minorHAnsi" w:hAnsiTheme="minorHAnsi" w:cstheme="minorHAnsi"/>
          <w:sz w:val="24"/>
          <w:szCs w:val="24"/>
        </w:rPr>
        <w:t>s</w:t>
      </w:r>
      <w:r>
        <w:rPr>
          <w:rFonts w:asciiTheme="minorHAnsi" w:hAnsiTheme="minorHAnsi" w:cstheme="minorHAnsi"/>
          <w:sz w:val="24"/>
          <w:szCs w:val="24"/>
        </w:rPr>
        <w:t xml:space="preserve">he had applied mathematical concepts of Sumedang tofu in teaching about three-dimensional shapes to the sixth graders. However, it only touched on identification of the properties of three-dimensional shapes.  </w:t>
      </w:r>
      <w:r w:rsidR="00704259">
        <w:rPr>
          <w:rFonts w:asciiTheme="minorHAnsi" w:hAnsiTheme="minorHAnsi" w:cstheme="minorHAnsi"/>
          <w:sz w:val="24"/>
          <w:szCs w:val="24"/>
        </w:rPr>
        <w:t>Sh</w:t>
      </w:r>
      <w:r>
        <w:rPr>
          <w:rFonts w:asciiTheme="minorHAnsi" w:hAnsiTheme="minorHAnsi" w:cstheme="minorHAnsi"/>
          <w:sz w:val="24"/>
          <w:szCs w:val="24"/>
        </w:rPr>
        <w:t xml:space="preserve">e chose high quality tofu to bring to the class, so that it would not crumble easily when used in teaching.  </w:t>
      </w:r>
      <w:r w:rsidR="00704259">
        <w:rPr>
          <w:rFonts w:asciiTheme="minorHAnsi" w:hAnsiTheme="minorHAnsi" w:cstheme="minorHAnsi"/>
          <w:sz w:val="24"/>
          <w:szCs w:val="24"/>
        </w:rPr>
        <w:t>Sh</w:t>
      </w:r>
      <w:r>
        <w:rPr>
          <w:rFonts w:asciiTheme="minorHAnsi" w:hAnsiTheme="minorHAnsi" w:cstheme="minorHAnsi"/>
          <w:sz w:val="24"/>
          <w:szCs w:val="24"/>
        </w:rPr>
        <w:t>e observed that students’ learning result improved when they studied the properties of three-dimensional shapes using Sumedang tofu.  However, the teacher had not fully realized that ethnomathematics concepts could also be found in Sumedang tofu container (</w:t>
      </w:r>
      <w:r>
        <w:rPr>
          <w:rFonts w:asciiTheme="minorHAnsi" w:hAnsiTheme="minorHAnsi" w:cstheme="minorHAnsi"/>
          <w:i/>
          <w:iCs/>
          <w:sz w:val="24"/>
          <w:szCs w:val="24"/>
        </w:rPr>
        <w:t>bongsang</w:t>
      </w:r>
      <w:r>
        <w:rPr>
          <w:rFonts w:asciiTheme="minorHAnsi" w:hAnsiTheme="minorHAnsi" w:cstheme="minorHAnsi"/>
          <w:sz w:val="24"/>
          <w:szCs w:val="24"/>
        </w:rPr>
        <w:t>) and had not used it in teaching.  H</w:t>
      </w:r>
      <w:r w:rsidR="00704259">
        <w:rPr>
          <w:rFonts w:asciiTheme="minorHAnsi" w:hAnsiTheme="minorHAnsi" w:cstheme="minorHAnsi"/>
          <w:sz w:val="24"/>
          <w:szCs w:val="24"/>
        </w:rPr>
        <w:t xml:space="preserve">er </w:t>
      </w:r>
      <w:r>
        <w:rPr>
          <w:rFonts w:asciiTheme="minorHAnsi" w:hAnsiTheme="minorHAnsi" w:cstheme="minorHAnsi"/>
          <w:sz w:val="24"/>
          <w:szCs w:val="24"/>
        </w:rPr>
        <w:t xml:space="preserve">colleagues also had not realized the geometrical concepts found in </w:t>
      </w:r>
      <w:r>
        <w:rPr>
          <w:rFonts w:asciiTheme="minorHAnsi" w:hAnsiTheme="minorHAnsi" w:cstheme="minorHAnsi"/>
          <w:i/>
          <w:iCs/>
          <w:sz w:val="24"/>
          <w:szCs w:val="24"/>
        </w:rPr>
        <w:t>bongsang.</w:t>
      </w:r>
      <w:r w:rsidRPr="00DC252A">
        <w:rPr>
          <w:sz w:val="24"/>
          <w:szCs w:val="24"/>
        </w:rPr>
        <w:t xml:space="preserve"> </w:t>
      </w:r>
    </w:p>
    <w:p w14:paraId="6A7835BC" w14:textId="07B8CD6E" w:rsidR="00D01203" w:rsidRPr="00DC252A" w:rsidRDefault="008329AE" w:rsidP="008329AE">
      <w:pPr>
        <w:spacing w:line="360" w:lineRule="auto"/>
        <w:ind w:firstLine="540"/>
        <w:jc w:val="both"/>
        <w:rPr>
          <w:sz w:val="24"/>
          <w:szCs w:val="24"/>
        </w:rPr>
      </w:pPr>
      <w:r>
        <w:rPr>
          <w:rFonts w:asciiTheme="minorHAnsi" w:hAnsiTheme="minorHAnsi" w:cstheme="minorHAnsi"/>
          <w:sz w:val="24"/>
          <w:szCs w:val="24"/>
        </w:rPr>
        <w:t xml:space="preserve">Ethnomathematics shows how mathematics is related to the rich, diverse, and historically different tradition.  Since everyone is unique and brought up in different environment, our mathematical thinking is shaped and affected by our diversity in language, religion, moral values, economic situation, and social and political activities </w:t>
      </w:r>
      <w:r w:rsidR="00B7599D" w:rsidRPr="00DC252A">
        <w:rPr>
          <w:rFonts w:asciiTheme="minorHAnsi" w:hAnsiTheme="minorHAnsi" w:cstheme="minorHAnsi"/>
          <w:sz w:val="24"/>
          <w:szCs w:val="24"/>
        </w:rPr>
        <w:fldChar w:fldCharType="begin" w:fldLock="1"/>
      </w:r>
      <w:r w:rsidR="00D01203" w:rsidRPr="00DC252A">
        <w:rPr>
          <w:rFonts w:asciiTheme="minorHAnsi" w:hAnsiTheme="minorHAnsi" w:cstheme="minorHAnsi"/>
          <w:sz w:val="24"/>
          <w:szCs w:val="24"/>
        </w:rPr>
        <w:instrText>ADDIN CSL_CITATION {"citationItems":[{"id":"ITEM-1","itemData":{"DOI":"10.1007/978-3-319-59220-6_1","ISBN":"9783319592206","abstract":"After three decades since the emergence of the ethnomathematics as a program, many investigators and educators in many countries are not comfortable about the role of ethnomathematics in mathematics education. This particular pedagogical action underscores the importance of doing the ethnomathematical work first in order to come to a good understanding of the mathematical aspects of culture by having a clear purpose in regards to educational activities. Both the implantation and implementation of ethnomathematical perspectives in classrooms must be preceded by investigations of the mathematical ideas, procedures, and practices developed by the members of diverse cultural groups. Ethnomathematics helps to establish a meta-awareness of the role of mathematical knowledge in the society and cultural context of mathematics. Hence, ethnomathematics is a reciprocal program as it is possible to think of traditional academic mathematics and its role within its host cultural group. This reciprocity is a vital aspect of ethnomathematics.","author":[{"dropping-particle":"","family":"Rosa","given":"Milton","non-dropping-particle":"","parse-names":false,"suffix":""},{"dropping-particle":"","family":"Gavarrete","given":"Maria Elena","non-dropping-particle":"","parse-names":false,"suffix":""}],"id":"ITEM-1","issued":{"date-parts":[["2017"]]},"page":"3-19","title":"An Ethnomathematics Overview: An Introduction","type":"article-journal"},"uris":["http://www.mendeley.com/documents/?uuid=5ed05d95-ea6e-4666-8e6d-f4e8deb9d867"]}],"mendeley":{"formattedCitation":"(Rosa &amp; Gavarrete, 2017)","plainTextFormattedCitation":"(Rosa &amp; Gavarrete, 2017)","previouslyFormattedCitation":"(Rosa &amp; Gavarrete, 2017)"},"properties":{"noteIndex":0},"schema":"https://github.com/citation-style-language/schema/raw/master/csl-citation.json"}</w:instrText>
      </w:r>
      <w:r w:rsidR="00B7599D" w:rsidRPr="00DC252A">
        <w:rPr>
          <w:rFonts w:asciiTheme="minorHAnsi" w:hAnsiTheme="minorHAnsi" w:cstheme="minorHAnsi"/>
          <w:sz w:val="24"/>
          <w:szCs w:val="24"/>
        </w:rPr>
        <w:fldChar w:fldCharType="separate"/>
      </w:r>
      <w:r w:rsidR="00B7599D" w:rsidRPr="00DC252A">
        <w:rPr>
          <w:rFonts w:asciiTheme="minorHAnsi" w:hAnsiTheme="minorHAnsi" w:cstheme="minorHAnsi"/>
          <w:sz w:val="24"/>
          <w:szCs w:val="24"/>
        </w:rPr>
        <w:t>(Rosa &amp; Gavarrete, 2017)</w:t>
      </w:r>
      <w:r w:rsidR="00B7599D" w:rsidRPr="00DC252A">
        <w:rPr>
          <w:rFonts w:asciiTheme="minorHAnsi" w:hAnsiTheme="minorHAnsi" w:cstheme="minorHAnsi"/>
          <w:sz w:val="24"/>
          <w:szCs w:val="24"/>
        </w:rPr>
        <w:fldChar w:fldCharType="end"/>
      </w:r>
      <w:r w:rsidR="00B7599D" w:rsidRPr="00DC252A">
        <w:rPr>
          <w:rFonts w:asciiTheme="minorHAnsi" w:hAnsiTheme="minorHAnsi" w:cstheme="minorHAnsi"/>
          <w:sz w:val="24"/>
          <w:szCs w:val="24"/>
        </w:rPr>
        <w:t xml:space="preserve">. </w:t>
      </w:r>
      <w:r>
        <w:rPr>
          <w:rFonts w:asciiTheme="minorHAnsi" w:hAnsiTheme="minorHAnsi" w:cstheme="minorHAnsi"/>
          <w:sz w:val="24"/>
          <w:szCs w:val="24"/>
        </w:rPr>
        <w:t xml:space="preserve">In line with Rahayu </w:t>
      </w:r>
      <w:r w:rsidR="00D01203" w:rsidRPr="00DC252A">
        <w:rPr>
          <w:rFonts w:asciiTheme="minorHAnsi" w:hAnsiTheme="minorHAnsi" w:cstheme="minorHAnsi"/>
          <w:sz w:val="24"/>
          <w:szCs w:val="24"/>
        </w:rPr>
        <w:fldChar w:fldCharType="begin" w:fldLock="1"/>
      </w:r>
      <w:r w:rsidR="00D01203" w:rsidRPr="00DC252A">
        <w:rPr>
          <w:rFonts w:asciiTheme="minorHAnsi" w:hAnsiTheme="minorHAnsi" w:cstheme="minorHAnsi"/>
          <w:sz w:val="24"/>
          <w:szCs w:val="24"/>
        </w:rPr>
        <w:instrText>ADDIN CSL_CITATION {"citationItems":[{"id":"ITEM-1","itemData":{"abstract":"Mendengarkan merupakan keterampilan penting yang harus dipelajari oleh siswa, Termasuk siswa dalam program pendidikan bahasa Inggris dari STKIP Siliwangi Bandung. Banyak faktor yang dapat mempengaruhi keberhasilan belajar siswa. Sebagai media, buku saja mengambil peran penting untuk memfasilitasi kegiatan belajar siswa selama mendengarkan. Studi ini mengkaji cocok jenis which atau kriteria harus menjadi yang terbaik untuk mendukung mendengarkan belajar siswa. Selain itu, penelitian ini bermaksud untuk fokus pada pengembangan materi pengembangan pedoman untuk mendengarkan which komunikasi umum cocok untuk mahasiswa di STKIP Siliwangi Bandung. Penelitian ini dilakukan oleh Pendidikan R &amp; D (Borg dan Gall, 1983). metode semacam ini meliputi empat langkah utama; mereka adalah pengantar (kondisi yang ada dan analisis kebutuhan), pengembangan produk, pengujian, dan penyebaran. Hasil penelitian mengungkapkan bahwa ada lima aspek dalam mendengarkan which diperlukan untuk dilampirkan dalam mendengarkan materi komunikasi umum; mereka mengakui suara khas, memahami makna, menanggapi fungsi komunikasi, situasi, peserta, dan tujuan, inferensia arti harfiah dan tersirat, informasi baru, informasi yang diberikan, ide-ide utama dan mendukung ide-ide, dan yang terakhir adalah menebak kata-kata, perangkat kohesif, dan kelas kata gramatikal.","author":[{"dropping-particle":"","family":"Rahayu","given":"Galih Dani Septiyan","non-dropping-particle":"","parse-names":false,"suffix":""},{"dropping-particle":"","family":"Rahman","given":"","non-dropping-particle":"","parse-names":false,"suffix":""},{"dropping-particle":"","family":"Karlina","given":"Dety Amalia","non-dropping-particle":"","parse-names":false,"suffix":""},{"dropping-particle":"","family":"Anggraini","given":"Gian Fitria","non-dropping-particle":"","parse-names":false,"suffix":""},{"dropping-particle":"","family":"Ratumanan","given":"Stelie D","non-dropping-particle":"","parse-names":false,"suffix":""}],"container-title":"Jurnal Ilmiah P2M STKIP Siliwangi P2M STKIP Siliwangi","id":"ITEM-1","issue":"2","issued":{"date-parts":[["2021"]]},"page":"1-6","title":"Etnopedagogi: Persepsi Dan Implementasinya Di Sekolah Dasar","type":"article-journal","volume":"5"},"uris":["http://www.mendeley.com/documents/?uuid=8c355030-82e4-44d1-ab4e-e4d7d719e3c6"]}],"mendeley":{"formattedCitation":"(Rahayu et al., 2021)","plainTextFormattedCitation":"(Rahayu et al., 2021)"},"properties":{"noteIndex":0},"schema":"https://github.com/citation-style-language/schema/raw/master/csl-citation.json"}</w:instrText>
      </w:r>
      <w:r w:rsidR="00D01203" w:rsidRPr="00DC252A">
        <w:rPr>
          <w:rFonts w:asciiTheme="minorHAnsi" w:hAnsiTheme="minorHAnsi" w:cstheme="minorHAnsi"/>
          <w:sz w:val="24"/>
          <w:szCs w:val="24"/>
        </w:rPr>
        <w:fldChar w:fldCharType="separate"/>
      </w:r>
      <w:r w:rsidR="00D01203" w:rsidRPr="00DC252A">
        <w:rPr>
          <w:rFonts w:asciiTheme="minorHAnsi" w:hAnsiTheme="minorHAnsi" w:cstheme="minorHAnsi"/>
          <w:sz w:val="24"/>
          <w:szCs w:val="24"/>
        </w:rPr>
        <w:t>(Rahayu et al., 2021)</w:t>
      </w:r>
      <w:r w:rsidR="00D01203" w:rsidRPr="00DC252A">
        <w:rPr>
          <w:rFonts w:asciiTheme="minorHAnsi" w:hAnsiTheme="minorHAnsi" w:cstheme="minorHAnsi"/>
          <w:sz w:val="24"/>
          <w:szCs w:val="24"/>
        </w:rPr>
        <w:fldChar w:fldCharType="end"/>
      </w:r>
      <w:r>
        <w:rPr>
          <w:rFonts w:asciiTheme="minorHAnsi" w:hAnsiTheme="minorHAnsi" w:cstheme="minorHAnsi"/>
          <w:sz w:val="24"/>
          <w:szCs w:val="24"/>
        </w:rPr>
        <w:t>, using ethno-pedagogy based teaching, particularly ethnomathematics, this study showed how integration of culture and mathematics could be implemented in teaching</w:t>
      </w:r>
      <w:r w:rsidR="00D01203" w:rsidRPr="00DC252A">
        <w:rPr>
          <w:rFonts w:cstheme="minorHAnsi"/>
          <w:sz w:val="24"/>
          <w:szCs w:val="24"/>
        </w:rPr>
        <w:t xml:space="preserve">. </w:t>
      </w:r>
    </w:p>
    <w:p w14:paraId="505AD619" w14:textId="002E5B1A" w:rsidR="00904D6D" w:rsidRPr="00DC252A" w:rsidRDefault="00643BB8" w:rsidP="009D21D6">
      <w:pPr>
        <w:pStyle w:val="Heading1"/>
      </w:pPr>
      <w:r w:rsidRPr="00DC252A">
        <w:t>CONCLUSION</w:t>
      </w:r>
    </w:p>
    <w:p w14:paraId="6884813A" w14:textId="77777777" w:rsidR="008168BE" w:rsidRPr="008168BE" w:rsidRDefault="008168BE" w:rsidP="008168BE">
      <w:pPr>
        <w:spacing w:line="360" w:lineRule="auto"/>
        <w:ind w:firstLine="540"/>
        <w:jc w:val="both"/>
        <w:rPr>
          <w:rFonts w:ascii="Calibri" w:hAnsi="Calibri" w:cs="Calibri"/>
          <w:sz w:val="24"/>
          <w:szCs w:val="24"/>
        </w:rPr>
      </w:pPr>
      <w:r w:rsidRPr="008168BE">
        <w:rPr>
          <w:rFonts w:ascii="Calibri" w:hAnsi="Calibri" w:cs="Calibri"/>
          <w:sz w:val="24"/>
          <w:szCs w:val="24"/>
        </w:rPr>
        <w:t xml:space="preserve">The exploration of Sumedang Regency’s traditional food, </w:t>
      </w:r>
      <w:proofErr w:type="gramStart"/>
      <w:r w:rsidRPr="008168BE">
        <w:rPr>
          <w:rFonts w:ascii="Calibri" w:hAnsi="Calibri" w:cs="Calibri"/>
          <w:sz w:val="24"/>
          <w:szCs w:val="24"/>
        </w:rPr>
        <w:t>i.e.</w:t>
      </w:r>
      <w:proofErr w:type="gramEnd"/>
      <w:r w:rsidRPr="008168BE">
        <w:rPr>
          <w:rFonts w:ascii="Calibri" w:hAnsi="Calibri" w:cs="Calibri"/>
          <w:sz w:val="24"/>
          <w:szCs w:val="24"/>
        </w:rPr>
        <w:t xml:space="preserve"> Sumedang tofu, and its container (</w:t>
      </w:r>
      <w:r w:rsidRPr="008168BE">
        <w:rPr>
          <w:rFonts w:ascii="Calibri" w:hAnsi="Calibri" w:cs="Calibri"/>
          <w:i/>
          <w:iCs/>
          <w:sz w:val="24"/>
          <w:szCs w:val="24"/>
        </w:rPr>
        <w:t>bongsang</w:t>
      </w:r>
      <w:r w:rsidRPr="008168BE">
        <w:rPr>
          <w:rFonts w:ascii="Calibri" w:hAnsi="Calibri" w:cs="Calibri"/>
          <w:sz w:val="24"/>
          <w:szCs w:val="24"/>
        </w:rPr>
        <w:t>) found the following geometrical concepts:</w:t>
      </w:r>
    </w:p>
    <w:p w14:paraId="3E5E6FC7" w14:textId="77777777" w:rsidR="008168BE" w:rsidRPr="008168BE" w:rsidRDefault="008168BE" w:rsidP="008168BE">
      <w:pPr>
        <w:numPr>
          <w:ilvl w:val="0"/>
          <w:numId w:val="20"/>
        </w:numPr>
        <w:spacing w:after="200" w:line="360" w:lineRule="auto"/>
        <w:contextualSpacing/>
        <w:jc w:val="both"/>
        <w:rPr>
          <w:rFonts w:ascii="Calibri" w:hAnsi="Calibri" w:cs="Calibri"/>
          <w:sz w:val="24"/>
          <w:szCs w:val="24"/>
          <w:lang w:eastAsia="en-GB"/>
        </w:rPr>
      </w:pPr>
      <w:r w:rsidRPr="008168BE">
        <w:rPr>
          <w:rFonts w:ascii="Calibri" w:hAnsi="Calibri" w:cs="Calibri"/>
          <w:sz w:val="24"/>
          <w:szCs w:val="24"/>
          <w:lang w:eastAsia="en-GB"/>
        </w:rPr>
        <w:lastRenderedPageBreak/>
        <w:t>Two-dimensional shapes, namely square, rectangle, parallelogram, and circle</w:t>
      </w:r>
    </w:p>
    <w:p w14:paraId="47F2F9BD" w14:textId="77777777" w:rsidR="008168BE" w:rsidRPr="008168BE" w:rsidRDefault="008168BE" w:rsidP="008168BE">
      <w:pPr>
        <w:numPr>
          <w:ilvl w:val="0"/>
          <w:numId w:val="20"/>
        </w:numPr>
        <w:spacing w:after="200" w:line="360" w:lineRule="auto"/>
        <w:contextualSpacing/>
        <w:jc w:val="both"/>
        <w:rPr>
          <w:rFonts w:ascii="Calibri" w:hAnsi="Calibri" w:cs="Calibri"/>
          <w:sz w:val="24"/>
          <w:szCs w:val="24"/>
          <w:lang w:eastAsia="en-GB"/>
        </w:rPr>
      </w:pPr>
      <w:r w:rsidRPr="008168BE">
        <w:rPr>
          <w:rFonts w:ascii="Calibri" w:hAnsi="Calibri" w:cs="Calibri"/>
          <w:sz w:val="24"/>
          <w:szCs w:val="24"/>
          <w:lang w:eastAsia="en-GB"/>
        </w:rPr>
        <w:t>Three-dimensional shapes, namely cube and cuboid</w:t>
      </w:r>
    </w:p>
    <w:p w14:paraId="4F639656" w14:textId="77777777" w:rsidR="008168BE" w:rsidRPr="008168BE" w:rsidRDefault="008168BE" w:rsidP="008168BE">
      <w:pPr>
        <w:numPr>
          <w:ilvl w:val="0"/>
          <w:numId w:val="20"/>
        </w:numPr>
        <w:spacing w:after="200" w:line="360" w:lineRule="auto"/>
        <w:contextualSpacing/>
        <w:jc w:val="both"/>
        <w:rPr>
          <w:rFonts w:ascii="Calibri" w:hAnsi="Calibri" w:cs="Calibri"/>
          <w:sz w:val="24"/>
          <w:szCs w:val="24"/>
          <w:lang w:eastAsia="en-GB"/>
        </w:rPr>
      </w:pPr>
      <w:r w:rsidRPr="008168BE">
        <w:rPr>
          <w:rFonts w:ascii="Calibri" w:hAnsi="Calibri" w:cs="Calibri"/>
          <w:sz w:val="24"/>
          <w:szCs w:val="24"/>
          <w:lang w:eastAsia="en-GB"/>
        </w:rPr>
        <w:t>Transversal lines.</w:t>
      </w:r>
    </w:p>
    <w:p w14:paraId="3A8B3071" w14:textId="77777777" w:rsidR="008168BE" w:rsidRPr="008168BE" w:rsidRDefault="008168BE" w:rsidP="008168BE">
      <w:pPr>
        <w:spacing w:line="360" w:lineRule="auto"/>
        <w:ind w:firstLine="540"/>
        <w:jc w:val="both"/>
        <w:rPr>
          <w:rFonts w:ascii="Calibri" w:hAnsi="Calibri" w:cs="Calibri"/>
          <w:sz w:val="24"/>
          <w:szCs w:val="24"/>
        </w:rPr>
      </w:pPr>
      <w:r w:rsidRPr="008168BE">
        <w:rPr>
          <w:rFonts w:ascii="Calibri" w:hAnsi="Calibri" w:cs="Calibri"/>
          <w:sz w:val="24"/>
          <w:szCs w:val="24"/>
        </w:rPr>
        <w:t xml:space="preserve">Geometrical concepts found in Sumedang tofu and </w:t>
      </w:r>
      <w:r w:rsidRPr="008168BE">
        <w:rPr>
          <w:rFonts w:ascii="Calibri" w:hAnsi="Calibri" w:cs="Calibri"/>
          <w:i/>
          <w:iCs/>
          <w:sz w:val="24"/>
          <w:szCs w:val="24"/>
        </w:rPr>
        <w:t>bongsang</w:t>
      </w:r>
      <w:r w:rsidRPr="008168BE">
        <w:rPr>
          <w:rFonts w:ascii="Calibri" w:hAnsi="Calibri" w:cs="Calibri"/>
          <w:sz w:val="24"/>
          <w:szCs w:val="24"/>
        </w:rPr>
        <w:t xml:space="preserve"> can be connected with mathematics teaching in primary school level to provide a meaningful learning for students.  The results of this study can be used as a foundation and reference for developing ethnomathematics learning in primary schools.</w:t>
      </w:r>
    </w:p>
    <w:p w14:paraId="14B7BDA0" w14:textId="34869B56" w:rsidR="00C35B8F" w:rsidRPr="00DC252A" w:rsidRDefault="00643BB8" w:rsidP="009D21D6">
      <w:pPr>
        <w:pStyle w:val="Heading1"/>
      </w:pPr>
      <w:r w:rsidRPr="00DC252A">
        <w:rPr>
          <w:rStyle w:val="apple-style-span"/>
          <w:color w:val="000000"/>
          <w:szCs w:val="24"/>
        </w:rPr>
        <w:t>REFERENCES</w:t>
      </w:r>
    </w:p>
    <w:p w14:paraId="2DCDB55D" w14:textId="771F43B2" w:rsidR="00D01203" w:rsidRPr="00DC252A" w:rsidRDefault="002B7FEC" w:rsidP="00D01203">
      <w:pPr>
        <w:widowControl w:val="0"/>
        <w:autoSpaceDE w:val="0"/>
        <w:autoSpaceDN w:val="0"/>
        <w:adjustRightInd w:val="0"/>
        <w:spacing w:line="360" w:lineRule="auto"/>
        <w:ind w:left="480" w:hanging="480"/>
        <w:rPr>
          <w:rFonts w:ascii="Calibri" w:hAnsi="Calibri" w:cs="Calibri"/>
          <w:sz w:val="24"/>
          <w:szCs w:val="24"/>
        </w:rPr>
      </w:pPr>
      <w:r w:rsidRPr="00DC252A">
        <w:rPr>
          <w:rFonts w:asciiTheme="minorHAnsi" w:hAnsiTheme="minorHAnsi" w:cstheme="minorHAnsi"/>
          <w:sz w:val="24"/>
          <w:szCs w:val="24"/>
        </w:rPr>
        <w:fldChar w:fldCharType="begin" w:fldLock="1"/>
      </w:r>
      <w:r w:rsidRPr="00DC252A">
        <w:rPr>
          <w:rFonts w:asciiTheme="minorHAnsi" w:hAnsiTheme="minorHAnsi" w:cstheme="minorHAnsi"/>
          <w:sz w:val="24"/>
          <w:szCs w:val="24"/>
        </w:rPr>
        <w:instrText xml:space="preserve">ADDIN Mendeley Bibliography CSL_BIBLIOGRAPHY </w:instrText>
      </w:r>
      <w:r w:rsidRPr="00DC252A">
        <w:rPr>
          <w:rFonts w:asciiTheme="minorHAnsi" w:hAnsiTheme="minorHAnsi" w:cstheme="minorHAnsi"/>
          <w:sz w:val="24"/>
          <w:szCs w:val="24"/>
        </w:rPr>
        <w:fldChar w:fldCharType="separate"/>
      </w:r>
      <w:r w:rsidR="00D01203" w:rsidRPr="00DC252A">
        <w:rPr>
          <w:rFonts w:ascii="Calibri" w:hAnsi="Calibri" w:cs="Calibri"/>
          <w:sz w:val="24"/>
          <w:szCs w:val="24"/>
        </w:rPr>
        <w:t xml:space="preserve">A. Khair, M. L., &amp; Fathy, R. (2021). </w:t>
      </w:r>
      <w:r w:rsidR="00D01203" w:rsidRPr="00DC252A">
        <w:rPr>
          <w:rFonts w:ascii="Calibri" w:hAnsi="Calibri" w:cs="Calibri"/>
          <w:i/>
          <w:iCs/>
          <w:sz w:val="24"/>
          <w:szCs w:val="24"/>
        </w:rPr>
        <w:t>Tahu Sejarah Tahu Sumedang</w:t>
      </w:r>
      <w:r w:rsidR="00D01203" w:rsidRPr="00DC252A">
        <w:rPr>
          <w:rFonts w:ascii="Calibri" w:hAnsi="Calibri" w:cs="Calibri"/>
          <w:sz w:val="24"/>
          <w:szCs w:val="24"/>
        </w:rPr>
        <w:t>. LIPI Press. https://www.ptonline.com/articles/how-to-get-better-mfi-results</w:t>
      </w:r>
    </w:p>
    <w:p w14:paraId="47B36995" w14:textId="77777777" w:rsidR="00D01203" w:rsidRPr="007F3D51" w:rsidRDefault="00D01203" w:rsidP="00D01203">
      <w:pPr>
        <w:widowControl w:val="0"/>
        <w:autoSpaceDE w:val="0"/>
        <w:autoSpaceDN w:val="0"/>
        <w:adjustRightInd w:val="0"/>
        <w:spacing w:line="360" w:lineRule="auto"/>
        <w:ind w:left="480" w:hanging="480"/>
        <w:rPr>
          <w:rFonts w:ascii="Calibri" w:hAnsi="Calibri" w:cs="Calibri"/>
          <w:sz w:val="24"/>
          <w:szCs w:val="24"/>
          <w:lang w:val="nb-NO"/>
        </w:rPr>
      </w:pPr>
      <w:r w:rsidRPr="007F3D51">
        <w:rPr>
          <w:rFonts w:ascii="Calibri" w:hAnsi="Calibri" w:cs="Calibri"/>
          <w:sz w:val="24"/>
          <w:szCs w:val="24"/>
          <w:lang w:val="nb-NO"/>
        </w:rPr>
        <w:t xml:space="preserve">Fauzi, I., &amp; Arisetyawan, A. (2020). Analisis Kesulitan Belajar Siswa pada Materi Geometri Di Sekolah Dasar. </w:t>
      </w:r>
      <w:r w:rsidRPr="007F3D51">
        <w:rPr>
          <w:rFonts w:ascii="Calibri" w:hAnsi="Calibri" w:cs="Calibri"/>
          <w:i/>
          <w:iCs/>
          <w:sz w:val="24"/>
          <w:szCs w:val="24"/>
          <w:lang w:val="nb-NO"/>
        </w:rPr>
        <w:t>Kreano, Jurnal Matematika Kreatif-Inovatif</w:t>
      </w:r>
      <w:r w:rsidRPr="007F3D51">
        <w:rPr>
          <w:rFonts w:ascii="Calibri" w:hAnsi="Calibri" w:cs="Calibri"/>
          <w:sz w:val="24"/>
          <w:szCs w:val="24"/>
          <w:lang w:val="nb-NO"/>
        </w:rPr>
        <w:t xml:space="preserve">, </w:t>
      </w:r>
      <w:r w:rsidRPr="007F3D51">
        <w:rPr>
          <w:rFonts w:ascii="Calibri" w:hAnsi="Calibri" w:cs="Calibri"/>
          <w:i/>
          <w:iCs/>
          <w:sz w:val="24"/>
          <w:szCs w:val="24"/>
          <w:lang w:val="nb-NO"/>
        </w:rPr>
        <w:t>11</w:t>
      </w:r>
      <w:r w:rsidRPr="007F3D51">
        <w:rPr>
          <w:rFonts w:ascii="Calibri" w:hAnsi="Calibri" w:cs="Calibri"/>
          <w:sz w:val="24"/>
          <w:szCs w:val="24"/>
          <w:lang w:val="nb-NO"/>
        </w:rPr>
        <w:t>(1), 27–35. https://doi.org/10.15294/kreano.v11i1.20726</w:t>
      </w:r>
    </w:p>
    <w:p w14:paraId="48E646D4"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7F3D51">
        <w:rPr>
          <w:rFonts w:ascii="Calibri" w:hAnsi="Calibri" w:cs="Calibri"/>
          <w:sz w:val="24"/>
          <w:szCs w:val="24"/>
          <w:lang w:val="nb-NO"/>
        </w:rPr>
        <w:t xml:space="preserve">Kahfi, M. S. (1996). Geometri Sekolah Dasar dan Pengajarannya: Suatu Pola Penyajian Berdasarkan Teori Piaget dan Teori van Hiele. </w:t>
      </w:r>
      <w:r w:rsidRPr="00DC252A">
        <w:rPr>
          <w:rFonts w:ascii="Calibri" w:hAnsi="Calibri" w:cs="Calibri"/>
          <w:sz w:val="24"/>
          <w:szCs w:val="24"/>
        </w:rPr>
        <w:t xml:space="preserve">In </w:t>
      </w:r>
      <w:r w:rsidRPr="00DC252A">
        <w:rPr>
          <w:rFonts w:ascii="Calibri" w:hAnsi="Calibri" w:cs="Calibri"/>
          <w:i/>
          <w:iCs/>
          <w:sz w:val="24"/>
          <w:szCs w:val="24"/>
        </w:rPr>
        <w:t>Jurnal Ilmu Pendidikan</w:t>
      </w:r>
      <w:r w:rsidRPr="00DC252A">
        <w:rPr>
          <w:rFonts w:ascii="Calibri" w:hAnsi="Calibri" w:cs="Calibri"/>
          <w:sz w:val="24"/>
          <w:szCs w:val="24"/>
        </w:rPr>
        <w:t xml:space="preserve"> (Vol. 3, Issue 4, pp. 262–278).</w:t>
      </w:r>
    </w:p>
    <w:p w14:paraId="45381AB7"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DC252A">
        <w:rPr>
          <w:rFonts w:ascii="Calibri" w:hAnsi="Calibri" w:cs="Calibri"/>
          <w:sz w:val="24"/>
          <w:szCs w:val="24"/>
        </w:rPr>
        <w:t xml:space="preserve">Kurino, Y. D., &amp; Rahman. </w:t>
      </w:r>
      <w:r w:rsidRPr="007F3D51">
        <w:rPr>
          <w:rFonts w:ascii="Calibri" w:hAnsi="Calibri" w:cs="Calibri"/>
          <w:sz w:val="24"/>
          <w:szCs w:val="24"/>
          <w:lang w:val="nb-NO"/>
        </w:rPr>
        <w:t xml:space="preserve">(2022). Eksplorasi Etnomatematika Rumah Adat Panjalin pada Materi Konsep Dasar Geometri di Sekolah Dasar. </w:t>
      </w:r>
      <w:r w:rsidRPr="00DC252A">
        <w:rPr>
          <w:rFonts w:ascii="Calibri" w:hAnsi="Calibri" w:cs="Calibri"/>
          <w:i/>
          <w:iCs/>
          <w:sz w:val="24"/>
          <w:szCs w:val="24"/>
        </w:rPr>
        <w:t>Jurnal Cakrawala Pendas</w:t>
      </w:r>
      <w:r w:rsidRPr="00DC252A">
        <w:rPr>
          <w:rFonts w:ascii="Calibri" w:hAnsi="Calibri" w:cs="Calibri"/>
          <w:sz w:val="24"/>
          <w:szCs w:val="24"/>
        </w:rPr>
        <w:t xml:space="preserve">, </w:t>
      </w:r>
      <w:r w:rsidRPr="00DC252A">
        <w:rPr>
          <w:rFonts w:ascii="Calibri" w:hAnsi="Calibri" w:cs="Calibri"/>
          <w:i/>
          <w:iCs/>
          <w:sz w:val="24"/>
          <w:szCs w:val="24"/>
        </w:rPr>
        <w:t>8</w:t>
      </w:r>
      <w:r w:rsidRPr="00DC252A">
        <w:rPr>
          <w:rFonts w:ascii="Calibri" w:hAnsi="Calibri" w:cs="Calibri"/>
          <w:sz w:val="24"/>
          <w:szCs w:val="24"/>
        </w:rPr>
        <w:t>(1), 268–275.</w:t>
      </w:r>
    </w:p>
    <w:p w14:paraId="1465C74F"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DC252A">
        <w:rPr>
          <w:rFonts w:ascii="Calibri" w:hAnsi="Calibri" w:cs="Calibri"/>
          <w:sz w:val="24"/>
          <w:szCs w:val="24"/>
        </w:rPr>
        <w:t xml:space="preserve">Lidinillah, D., Rahman, Wahyudin, &amp; Aryanto, S. (2022). </w:t>
      </w:r>
      <w:r w:rsidRPr="00DC252A">
        <w:rPr>
          <w:rFonts w:ascii="Calibri" w:hAnsi="Calibri" w:cs="Calibri"/>
          <w:i/>
          <w:iCs/>
          <w:sz w:val="24"/>
          <w:szCs w:val="24"/>
        </w:rPr>
        <w:t>Into Mathematics Curriculum and Teaching : a</w:t>
      </w:r>
      <w:r w:rsidRPr="00DC252A">
        <w:rPr>
          <w:rFonts w:ascii="Calibri" w:hAnsi="Calibri" w:cs="Calibri"/>
          <w:sz w:val="24"/>
          <w:szCs w:val="24"/>
        </w:rPr>
        <w:t xml:space="preserve">. </w:t>
      </w:r>
      <w:r w:rsidRPr="00DC252A">
        <w:rPr>
          <w:rFonts w:ascii="Calibri" w:hAnsi="Calibri" w:cs="Calibri"/>
          <w:i/>
          <w:iCs/>
          <w:sz w:val="24"/>
          <w:szCs w:val="24"/>
        </w:rPr>
        <w:t>11</w:t>
      </w:r>
      <w:r w:rsidRPr="00DC252A">
        <w:rPr>
          <w:rFonts w:ascii="Calibri" w:hAnsi="Calibri" w:cs="Calibri"/>
          <w:sz w:val="24"/>
          <w:szCs w:val="24"/>
        </w:rPr>
        <w:t>(1), 33–54. htpps://doi.org/10.22460/infinity.v1lil.p33-54</w:t>
      </w:r>
    </w:p>
    <w:p w14:paraId="1F9BD999"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7F3D51">
        <w:rPr>
          <w:rFonts w:ascii="Calibri" w:hAnsi="Calibri" w:cs="Calibri"/>
          <w:sz w:val="24"/>
          <w:szCs w:val="24"/>
          <w:lang w:val="nb-NO"/>
        </w:rPr>
        <w:t xml:space="preserve">Mursalin. (2016). Pembelajaran Geometri Bidang Datar di Sekolah Dasar Berorientasi Teori Belajar Piaget. </w:t>
      </w:r>
      <w:r w:rsidRPr="00DC252A">
        <w:rPr>
          <w:rFonts w:ascii="Calibri" w:hAnsi="Calibri" w:cs="Calibri"/>
          <w:i/>
          <w:iCs/>
          <w:sz w:val="24"/>
          <w:szCs w:val="24"/>
        </w:rPr>
        <w:t>Jurnal Dikma</w:t>
      </w:r>
      <w:r w:rsidRPr="00DC252A">
        <w:rPr>
          <w:rFonts w:ascii="Calibri" w:hAnsi="Calibri" w:cs="Calibri"/>
          <w:sz w:val="24"/>
          <w:szCs w:val="24"/>
        </w:rPr>
        <w:t xml:space="preserve">, </w:t>
      </w:r>
      <w:r w:rsidRPr="00DC252A">
        <w:rPr>
          <w:rFonts w:ascii="Calibri" w:hAnsi="Calibri" w:cs="Calibri"/>
          <w:i/>
          <w:iCs/>
          <w:sz w:val="24"/>
          <w:szCs w:val="24"/>
        </w:rPr>
        <w:t>4</w:t>
      </w:r>
      <w:r w:rsidRPr="00DC252A">
        <w:rPr>
          <w:rFonts w:ascii="Calibri" w:hAnsi="Calibri" w:cs="Calibri"/>
          <w:sz w:val="24"/>
          <w:szCs w:val="24"/>
        </w:rPr>
        <w:t>(2), 250–258. http://repository.unimal.ac.id/2482/1/Artikel Mursalin Pada Dikma Vol 4 No 2 Oktober 2016.pdf</w:t>
      </w:r>
    </w:p>
    <w:p w14:paraId="38F78964"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DC252A">
        <w:rPr>
          <w:rFonts w:ascii="Calibri" w:hAnsi="Calibri" w:cs="Calibri"/>
          <w:sz w:val="24"/>
          <w:szCs w:val="24"/>
        </w:rPr>
        <w:t xml:space="preserve">Rahayu, G. D. S., Rahman, Karlina, D. A., Anggraini, G. F., &amp; Ratumanan, S. D. (2021). Etnopedagogi: Persepsi Dan Implementasinya Di Sekolah Dasar. </w:t>
      </w:r>
      <w:r w:rsidRPr="00DC252A">
        <w:rPr>
          <w:rFonts w:ascii="Calibri" w:hAnsi="Calibri" w:cs="Calibri"/>
          <w:i/>
          <w:iCs/>
          <w:sz w:val="24"/>
          <w:szCs w:val="24"/>
        </w:rPr>
        <w:t>Jurnal Ilmiah P2M STKIP Siliwangi P2M STKIP Siliwangi</w:t>
      </w:r>
      <w:r w:rsidRPr="00DC252A">
        <w:rPr>
          <w:rFonts w:ascii="Calibri" w:hAnsi="Calibri" w:cs="Calibri"/>
          <w:sz w:val="24"/>
          <w:szCs w:val="24"/>
        </w:rPr>
        <w:t xml:space="preserve">, </w:t>
      </w:r>
      <w:r w:rsidRPr="00DC252A">
        <w:rPr>
          <w:rFonts w:ascii="Calibri" w:hAnsi="Calibri" w:cs="Calibri"/>
          <w:i/>
          <w:iCs/>
          <w:sz w:val="24"/>
          <w:szCs w:val="24"/>
        </w:rPr>
        <w:t>5</w:t>
      </w:r>
      <w:r w:rsidRPr="00DC252A">
        <w:rPr>
          <w:rFonts w:ascii="Calibri" w:hAnsi="Calibri" w:cs="Calibri"/>
          <w:sz w:val="24"/>
          <w:szCs w:val="24"/>
        </w:rPr>
        <w:t>(2), 1–6.</w:t>
      </w:r>
    </w:p>
    <w:p w14:paraId="0B5E8DC2" w14:textId="77777777" w:rsidR="00D01203" w:rsidRPr="007F3D51" w:rsidRDefault="00D01203" w:rsidP="00D01203">
      <w:pPr>
        <w:widowControl w:val="0"/>
        <w:autoSpaceDE w:val="0"/>
        <w:autoSpaceDN w:val="0"/>
        <w:adjustRightInd w:val="0"/>
        <w:spacing w:line="360" w:lineRule="auto"/>
        <w:ind w:left="480" w:hanging="480"/>
        <w:rPr>
          <w:rFonts w:ascii="Calibri" w:hAnsi="Calibri" w:cs="Calibri"/>
          <w:sz w:val="24"/>
          <w:szCs w:val="24"/>
          <w:lang w:val="nb-NO"/>
        </w:rPr>
      </w:pPr>
      <w:r w:rsidRPr="00DC252A">
        <w:rPr>
          <w:rFonts w:ascii="Calibri" w:hAnsi="Calibri" w:cs="Calibri"/>
          <w:sz w:val="24"/>
          <w:szCs w:val="24"/>
        </w:rPr>
        <w:t xml:space="preserve">Rahmawati Z, Y., &amp; Muchlian, M. (2019). </w:t>
      </w:r>
      <w:r w:rsidRPr="007F3D51">
        <w:rPr>
          <w:rFonts w:ascii="Calibri" w:hAnsi="Calibri" w:cs="Calibri"/>
          <w:sz w:val="24"/>
          <w:szCs w:val="24"/>
          <w:lang w:val="nb-NO"/>
        </w:rPr>
        <w:t xml:space="preserve">Eksplorasi etnomatematika rumah gadang Minangkabau Sumatera Barat. </w:t>
      </w:r>
      <w:r w:rsidRPr="007F3D51">
        <w:rPr>
          <w:rFonts w:ascii="Calibri" w:hAnsi="Calibri" w:cs="Calibri"/>
          <w:i/>
          <w:iCs/>
          <w:sz w:val="24"/>
          <w:szCs w:val="24"/>
          <w:lang w:val="nb-NO"/>
        </w:rPr>
        <w:t>Jurnal Analisa</w:t>
      </w:r>
      <w:r w:rsidRPr="007F3D51">
        <w:rPr>
          <w:rFonts w:ascii="Calibri" w:hAnsi="Calibri" w:cs="Calibri"/>
          <w:sz w:val="24"/>
          <w:szCs w:val="24"/>
          <w:lang w:val="nb-NO"/>
        </w:rPr>
        <w:t xml:space="preserve">, </w:t>
      </w:r>
      <w:r w:rsidRPr="007F3D51">
        <w:rPr>
          <w:rFonts w:ascii="Calibri" w:hAnsi="Calibri" w:cs="Calibri"/>
          <w:i/>
          <w:iCs/>
          <w:sz w:val="24"/>
          <w:szCs w:val="24"/>
          <w:lang w:val="nb-NO"/>
        </w:rPr>
        <w:t>5</w:t>
      </w:r>
      <w:r w:rsidRPr="007F3D51">
        <w:rPr>
          <w:rFonts w:ascii="Calibri" w:hAnsi="Calibri" w:cs="Calibri"/>
          <w:sz w:val="24"/>
          <w:szCs w:val="24"/>
          <w:lang w:val="nb-NO"/>
        </w:rPr>
        <w:t xml:space="preserve">(2), 123–136. </w:t>
      </w:r>
      <w:r w:rsidRPr="007F3D51">
        <w:rPr>
          <w:rFonts w:ascii="Calibri" w:hAnsi="Calibri" w:cs="Calibri"/>
          <w:sz w:val="24"/>
          <w:szCs w:val="24"/>
          <w:lang w:val="nb-NO"/>
        </w:rPr>
        <w:lastRenderedPageBreak/>
        <w:t>https://doi.org/10.15575/ja.v5i2.5942</w:t>
      </w:r>
    </w:p>
    <w:p w14:paraId="45710971" w14:textId="77777777" w:rsidR="00D01203" w:rsidRPr="00DC252A" w:rsidRDefault="00D01203" w:rsidP="00D01203">
      <w:pPr>
        <w:widowControl w:val="0"/>
        <w:autoSpaceDE w:val="0"/>
        <w:autoSpaceDN w:val="0"/>
        <w:adjustRightInd w:val="0"/>
        <w:spacing w:line="360" w:lineRule="auto"/>
        <w:ind w:left="480" w:hanging="480"/>
        <w:rPr>
          <w:rFonts w:ascii="Calibri" w:hAnsi="Calibri" w:cs="Calibri"/>
          <w:sz w:val="24"/>
          <w:szCs w:val="24"/>
        </w:rPr>
      </w:pPr>
      <w:r w:rsidRPr="007F3D51">
        <w:rPr>
          <w:rFonts w:ascii="Calibri" w:hAnsi="Calibri" w:cs="Calibri"/>
          <w:sz w:val="24"/>
          <w:szCs w:val="24"/>
          <w:lang w:val="nb-NO"/>
        </w:rPr>
        <w:t xml:space="preserve">Rosa, M., &amp; Gavarrete, M. E. (2017). </w:t>
      </w:r>
      <w:r w:rsidRPr="00DC252A">
        <w:rPr>
          <w:rFonts w:ascii="Calibri" w:hAnsi="Calibri" w:cs="Calibri"/>
          <w:i/>
          <w:iCs/>
          <w:sz w:val="24"/>
          <w:szCs w:val="24"/>
        </w:rPr>
        <w:t>An Ethnomathematics Overview: An Introduction</w:t>
      </w:r>
      <w:r w:rsidRPr="00DC252A">
        <w:rPr>
          <w:rFonts w:ascii="Calibri" w:hAnsi="Calibri" w:cs="Calibri"/>
          <w:sz w:val="24"/>
          <w:szCs w:val="24"/>
        </w:rPr>
        <w:t>. 3–19. https://doi.org/10.1007/978-3-319-59220-6_1</w:t>
      </w:r>
    </w:p>
    <w:p w14:paraId="1C841636" w14:textId="77777777" w:rsidR="00D01203" w:rsidRPr="007F3D51" w:rsidRDefault="00D01203" w:rsidP="00D01203">
      <w:pPr>
        <w:widowControl w:val="0"/>
        <w:autoSpaceDE w:val="0"/>
        <w:autoSpaceDN w:val="0"/>
        <w:adjustRightInd w:val="0"/>
        <w:spacing w:line="360" w:lineRule="auto"/>
        <w:ind w:left="480" w:hanging="480"/>
        <w:rPr>
          <w:rFonts w:ascii="Calibri" w:hAnsi="Calibri" w:cs="Calibri"/>
          <w:sz w:val="24"/>
          <w:szCs w:val="24"/>
          <w:lang w:val="nb-NO"/>
        </w:rPr>
      </w:pPr>
      <w:r w:rsidRPr="00DC252A">
        <w:rPr>
          <w:rFonts w:ascii="Calibri" w:hAnsi="Calibri" w:cs="Calibri"/>
          <w:sz w:val="24"/>
          <w:szCs w:val="24"/>
        </w:rPr>
        <w:t xml:space="preserve">Supriadi, Arisetyawan, A., &amp; Tiurlina. (2016). Mengintegrasikan Pembelajaran Matematika Berbasis Budaya Banten Pada Pendirian Sd Laboratorium Upi Kampus Serang. </w:t>
      </w:r>
      <w:r w:rsidRPr="007F3D51">
        <w:rPr>
          <w:rFonts w:ascii="Calibri" w:hAnsi="Calibri" w:cs="Calibri"/>
          <w:i/>
          <w:iCs/>
          <w:sz w:val="24"/>
          <w:szCs w:val="24"/>
          <w:lang w:val="nb-NO"/>
        </w:rPr>
        <w:t>Mimbar Sekolah Dasar</w:t>
      </w:r>
      <w:r w:rsidRPr="007F3D51">
        <w:rPr>
          <w:rFonts w:ascii="Calibri" w:hAnsi="Calibri" w:cs="Calibri"/>
          <w:sz w:val="24"/>
          <w:szCs w:val="24"/>
          <w:lang w:val="nb-NO"/>
        </w:rPr>
        <w:t xml:space="preserve">, </w:t>
      </w:r>
      <w:r w:rsidRPr="007F3D51">
        <w:rPr>
          <w:rFonts w:ascii="Calibri" w:hAnsi="Calibri" w:cs="Calibri"/>
          <w:i/>
          <w:iCs/>
          <w:sz w:val="24"/>
          <w:szCs w:val="24"/>
          <w:lang w:val="nb-NO"/>
        </w:rPr>
        <w:t>3</w:t>
      </w:r>
      <w:r w:rsidRPr="007F3D51">
        <w:rPr>
          <w:rFonts w:ascii="Calibri" w:hAnsi="Calibri" w:cs="Calibri"/>
          <w:sz w:val="24"/>
          <w:szCs w:val="24"/>
          <w:lang w:val="nb-NO"/>
        </w:rPr>
        <w:t>(1), 1–18. https://doi.org/10.17509/mimbar-sd.v3i1.2510</w:t>
      </w:r>
    </w:p>
    <w:p w14:paraId="1254C726" w14:textId="77777777" w:rsidR="00D01203" w:rsidRPr="007F3D51" w:rsidRDefault="00D01203" w:rsidP="00D01203">
      <w:pPr>
        <w:widowControl w:val="0"/>
        <w:autoSpaceDE w:val="0"/>
        <w:autoSpaceDN w:val="0"/>
        <w:adjustRightInd w:val="0"/>
        <w:spacing w:line="360" w:lineRule="auto"/>
        <w:ind w:left="480" w:hanging="480"/>
        <w:rPr>
          <w:rFonts w:ascii="Calibri" w:hAnsi="Calibri" w:cs="Calibri"/>
          <w:sz w:val="24"/>
          <w:szCs w:val="24"/>
          <w:lang w:val="nb-NO"/>
        </w:rPr>
      </w:pPr>
      <w:r w:rsidRPr="007F3D51">
        <w:rPr>
          <w:rFonts w:ascii="Calibri" w:hAnsi="Calibri" w:cs="Calibri"/>
          <w:sz w:val="24"/>
          <w:szCs w:val="24"/>
          <w:lang w:val="nb-NO"/>
        </w:rPr>
        <w:t xml:space="preserve">Sutawikara, E. S. (2017). Nilai Fungsional Dan Estetik Kemasan/ Wadah Berbahan Bambu Pada Makanan Tradisional Indonesia Dan Jepang. </w:t>
      </w:r>
      <w:r w:rsidRPr="007F3D51">
        <w:rPr>
          <w:rFonts w:ascii="Calibri" w:hAnsi="Calibri" w:cs="Calibri"/>
          <w:i/>
          <w:iCs/>
          <w:sz w:val="24"/>
          <w:szCs w:val="24"/>
          <w:lang w:val="nb-NO"/>
        </w:rPr>
        <w:t>Desain Komunikasi Visual, Manajemen Desain Dan Periklanan (Demandia)</w:t>
      </w:r>
      <w:r w:rsidRPr="007F3D51">
        <w:rPr>
          <w:rFonts w:ascii="Calibri" w:hAnsi="Calibri" w:cs="Calibri"/>
          <w:sz w:val="24"/>
          <w:szCs w:val="24"/>
          <w:lang w:val="nb-NO"/>
        </w:rPr>
        <w:t xml:space="preserve">, </w:t>
      </w:r>
      <w:r w:rsidRPr="007F3D51">
        <w:rPr>
          <w:rFonts w:ascii="Calibri" w:hAnsi="Calibri" w:cs="Calibri"/>
          <w:i/>
          <w:iCs/>
          <w:sz w:val="24"/>
          <w:szCs w:val="24"/>
          <w:lang w:val="nb-NO"/>
        </w:rPr>
        <w:t>2</w:t>
      </w:r>
      <w:r w:rsidRPr="007F3D51">
        <w:rPr>
          <w:rFonts w:ascii="Calibri" w:hAnsi="Calibri" w:cs="Calibri"/>
          <w:sz w:val="24"/>
          <w:szCs w:val="24"/>
          <w:lang w:val="nb-NO"/>
        </w:rPr>
        <w:t>(02), 148–160. https://doi.org/10.25124/demandia.v2i02.932</w:t>
      </w:r>
    </w:p>
    <w:p w14:paraId="5968B2C0" w14:textId="77777777" w:rsidR="00D01203" w:rsidRPr="00CC5678" w:rsidRDefault="00D01203" w:rsidP="00D01203">
      <w:pPr>
        <w:widowControl w:val="0"/>
        <w:autoSpaceDE w:val="0"/>
        <w:autoSpaceDN w:val="0"/>
        <w:adjustRightInd w:val="0"/>
        <w:spacing w:line="360" w:lineRule="auto"/>
        <w:ind w:left="480" w:hanging="480"/>
        <w:rPr>
          <w:rFonts w:ascii="Calibri" w:hAnsi="Calibri" w:cs="Calibri"/>
          <w:sz w:val="24"/>
          <w:lang w:val="nb-NO"/>
        </w:rPr>
      </w:pPr>
      <w:r w:rsidRPr="007F3D51">
        <w:rPr>
          <w:rFonts w:ascii="Calibri" w:hAnsi="Calibri" w:cs="Calibri"/>
          <w:sz w:val="24"/>
          <w:szCs w:val="24"/>
          <w:lang w:val="nb-NO"/>
        </w:rPr>
        <w:t xml:space="preserve">Yuniawatika. (2011). Penerapan Pembelajaran Matematika Dengan Strategi REACT Untuk Meningkatkan Kemampuan Koneksi dan Representasi Matematik Siswa Sekolah Dasar. </w:t>
      </w:r>
      <w:r w:rsidRPr="00CC5678">
        <w:rPr>
          <w:rFonts w:ascii="Calibri" w:hAnsi="Calibri" w:cs="Calibri"/>
          <w:i/>
          <w:iCs/>
          <w:sz w:val="24"/>
          <w:szCs w:val="24"/>
          <w:lang w:val="nb-NO"/>
        </w:rPr>
        <w:t>Thesis</w:t>
      </w:r>
      <w:r w:rsidRPr="00CC5678">
        <w:rPr>
          <w:rFonts w:ascii="Calibri" w:hAnsi="Calibri" w:cs="Calibri"/>
          <w:sz w:val="24"/>
          <w:szCs w:val="24"/>
          <w:lang w:val="nb-NO"/>
        </w:rPr>
        <w:t xml:space="preserve">, </w:t>
      </w:r>
      <w:r w:rsidRPr="00CC5678">
        <w:rPr>
          <w:rFonts w:ascii="Calibri" w:hAnsi="Calibri" w:cs="Calibri"/>
          <w:i/>
          <w:iCs/>
          <w:sz w:val="24"/>
          <w:szCs w:val="24"/>
          <w:lang w:val="nb-NO"/>
        </w:rPr>
        <w:t>2</w:t>
      </w:r>
      <w:r w:rsidRPr="00CC5678">
        <w:rPr>
          <w:rFonts w:ascii="Calibri" w:hAnsi="Calibri" w:cs="Calibri"/>
          <w:sz w:val="24"/>
          <w:szCs w:val="24"/>
          <w:lang w:val="nb-NO"/>
        </w:rPr>
        <w:t>, 107–120.</w:t>
      </w:r>
    </w:p>
    <w:p w14:paraId="0B196658" w14:textId="4191C0CC" w:rsidR="00952F0C" w:rsidRPr="00CC5678" w:rsidRDefault="002B7FEC" w:rsidP="00AB38EF">
      <w:pPr>
        <w:spacing w:line="360" w:lineRule="auto"/>
        <w:ind w:left="567" w:hanging="567"/>
        <w:jc w:val="both"/>
        <w:rPr>
          <w:rFonts w:asciiTheme="minorHAnsi" w:hAnsiTheme="minorHAnsi" w:cstheme="minorHAnsi"/>
          <w:sz w:val="24"/>
          <w:szCs w:val="24"/>
          <w:lang w:val="nb-NO"/>
        </w:rPr>
      </w:pPr>
      <w:r w:rsidRPr="00DC252A">
        <w:rPr>
          <w:rFonts w:asciiTheme="minorHAnsi" w:hAnsiTheme="minorHAnsi" w:cstheme="minorHAnsi"/>
          <w:sz w:val="24"/>
          <w:szCs w:val="24"/>
        </w:rPr>
        <w:fldChar w:fldCharType="end"/>
      </w:r>
      <w:r w:rsidR="003015D0" w:rsidRPr="007F3D51">
        <w:rPr>
          <w:rFonts w:asciiTheme="minorHAnsi" w:hAnsiTheme="minorHAnsi" w:cstheme="minorHAnsi"/>
          <w:sz w:val="24"/>
          <w:szCs w:val="24"/>
          <w:lang w:val="nb-NO"/>
        </w:rPr>
        <w:t>-</w:t>
      </w:r>
      <w:r w:rsidR="00E24CC0" w:rsidRPr="007F3D51">
        <w:rPr>
          <w:rFonts w:asciiTheme="minorHAnsi" w:hAnsiTheme="minorHAnsi" w:cstheme="minorHAnsi"/>
          <w:sz w:val="24"/>
          <w:szCs w:val="24"/>
          <w:lang w:val="nb-NO"/>
        </w:rPr>
        <w:t xml:space="preserve">              </w:t>
      </w:r>
      <w:proofErr w:type="gramStart"/>
      <w:r w:rsidR="00E24CC0" w:rsidRPr="007F3D51">
        <w:rPr>
          <w:rFonts w:asciiTheme="minorHAnsi" w:hAnsiTheme="minorHAnsi" w:cstheme="minorHAnsi"/>
          <w:sz w:val="24"/>
          <w:szCs w:val="24"/>
          <w:lang w:val="nb-NO"/>
        </w:rPr>
        <w:t xml:space="preserve">   (</w:t>
      </w:r>
      <w:proofErr w:type="gramEnd"/>
      <w:r w:rsidR="00E24CC0" w:rsidRPr="007F3D51">
        <w:rPr>
          <w:rFonts w:asciiTheme="minorHAnsi" w:hAnsiTheme="minorHAnsi" w:cstheme="minorHAnsi"/>
          <w:sz w:val="24"/>
          <w:szCs w:val="24"/>
          <w:lang w:val="nb-NO"/>
        </w:rPr>
        <w:t>2016).</w:t>
      </w:r>
      <w:r w:rsidR="00E24CC0" w:rsidRPr="007F3D51">
        <w:rPr>
          <w:sz w:val="24"/>
          <w:szCs w:val="24"/>
          <w:lang w:val="nb-NO"/>
        </w:rPr>
        <w:t xml:space="preserve"> Filosofi Pembuatan Tahu. </w:t>
      </w:r>
      <w:r w:rsidR="003015D0" w:rsidRPr="007F3D51">
        <w:rPr>
          <w:sz w:val="24"/>
          <w:szCs w:val="24"/>
          <w:lang w:val="nb-NO"/>
        </w:rPr>
        <w:t xml:space="preserve">Diakses pada tanggal, November 1, 2022. </w:t>
      </w:r>
      <w:r w:rsidR="003015D0" w:rsidRPr="00CC5678">
        <w:rPr>
          <w:sz w:val="24"/>
          <w:szCs w:val="24"/>
          <w:lang w:val="nb-NO"/>
        </w:rPr>
        <w:t xml:space="preserve">FIP: </w:t>
      </w:r>
      <w:hyperlink r:id="rId17" w:history="1">
        <w:r w:rsidR="003015D0" w:rsidRPr="00CC5678">
          <w:rPr>
            <w:rStyle w:val="Hyperlink"/>
            <w:lang w:val="nb-NO"/>
          </w:rPr>
          <w:t>Filosofi pembuatan tahu (samrofarnita2.blogspot.com)</w:t>
        </w:r>
      </w:hyperlink>
      <w:r w:rsidR="003015D0" w:rsidRPr="00CC5678">
        <w:rPr>
          <w:lang w:val="nb-NO"/>
        </w:rPr>
        <w:t>.</w:t>
      </w:r>
    </w:p>
    <w:p w14:paraId="7009948B" w14:textId="77777777" w:rsidR="00952F0C" w:rsidRPr="00CC5678" w:rsidRDefault="00952F0C" w:rsidP="00F35D4C">
      <w:pPr>
        <w:spacing w:line="360" w:lineRule="auto"/>
        <w:jc w:val="both"/>
        <w:rPr>
          <w:rFonts w:asciiTheme="minorHAnsi" w:hAnsiTheme="minorHAnsi" w:cstheme="minorHAnsi"/>
          <w:sz w:val="24"/>
          <w:szCs w:val="24"/>
          <w:lang w:val="nb-NO"/>
        </w:rPr>
      </w:pPr>
    </w:p>
    <w:sectPr w:rsidR="00952F0C" w:rsidRPr="00CC5678" w:rsidSect="00AB6AC2">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72FC" w14:textId="77777777" w:rsidR="00346ECC" w:rsidRDefault="00346ECC">
      <w:r>
        <w:separator/>
      </w:r>
    </w:p>
  </w:endnote>
  <w:endnote w:type="continuationSeparator" w:id="0">
    <w:p w14:paraId="05C3A8B3" w14:textId="77777777" w:rsidR="00346ECC" w:rsidRDefault="0034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09F8" w14:textId="3319153E" w:rsidR="00D14F5E" w:rsidRPr="005752A4" w:rsidRDefault="006003F5" w:rsidP="0094367D">
    <w:pPr>
      <w:pStyle w:val="Footer"/>
      <w:pBdr>
        <w:top w:val="single" w:sz="4" w:space="1" w:color="auto"/>
      </w:pBdr>
      <w:jc w:val="right"/>
      <w:rPr>
        <w:rFonts w:ascii="Arial" w:hAnsi="Arial" w:cs="Arial"/>
        <w:i/>
        <w:sz w:val="18"/>
        <w:szCs w:val="18"/>
      </w:rPr>
    </w:pPr>
    <w:r>
      <w:rPr>
        <w:rFonts w:ascii="Arial" w:hAnsi="Arial" w:cs="Arial"/>
        <w:i/>
        <w:sz w:val="18"/>
        <w:szCs w:val="18"/>
      </w:rPr>
      <w:t>Exploration of Sumedang Tofu and Basket in Geometry Learning</w:t>
    </w:r>
  </w:p>
  <w:p w14:paraId="360E23C5" w14:textId="7498B1F3" w:rsidR="00D14F5E" w:rsidRPr="005752A4" w:rsidRDefault="006003F5" w:rsidP="0094367D">
    <w:pPr>
      <w:pStyle w:val="Footer"/>
      <w:pBdr>
        <w:top w:val="single" w:sz="4" w:space="1" w:color="auto"/>
      </w:pBdr>
      <w:jc w:val="right"/>
      <w:rPr>
        <w:rFonts w:ascii="Arial" w:hAnsi="Arial" w:cs="Arial"/>
        <w:i/>
        <w:sz w:val="18"/>
        <w:szCs w:val="18"/>
      </w:rPr>
    </w:pPr>
    <w:r>
      <w:rPr>
        <w:rFonts w:ascii="Arial" w:hAnsi="Arial" w:cs="Arial"/>
        <w:i/>
        <w:sz w:val="18"/>
        <w:szCs w:val="18"/>
      </w:rPr>
      <w:t>Irawati &amp; Rahman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0885" w14:textId="77777777" w:rsidR="00346ECC" w:rsidRDefault="00346ECC">
      <w:r>
        <w:separator/>
      </w:r>
    </w:p>
  </w:footnote>
  <w:footnote w:type="continuationSeparator" w:id="0">
    <w:p w14:paraId="5F883EC3" w14:textId="77777777" w:rsidR="00346ECC" w:rsidRDefault="0034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0164A6">
      <w:rPr>
        <w:rFonts w:ascii="Arial" w:hAnsi="Arial" w:cs="Arial"/>
        <w:noProof/>
        <w:sz w:val="18"/>
        <w:szCs w:val="18"/>
      </w:rPr>
      <w:t>4</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Jurnal Pendidikan Matematika</w:t>
    </w:r>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0164A6">
      <w:rPr>
        <w:rFonts w:ascii="Arial" w:hAnsi="Arial" w:cs="Arial"/>
        <w:noProof/>
        <w:sz w:val="18"/>
        <w:szCs w:val="18"/>
      </w:rPr>
      <w:t>3</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Prima: Jurnal Pendidikan Matematika</w:t>
    </w:r>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B3E72"/>
    <w:multiLevelType w:val="hybridMultilevel"/>
    <w:tmpl w:val="AF1AFA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3F2716"/>
    <w:multiLevelType w:val="hybridMultilevel"/>
    <w:tmpl w:val="AF1AF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511127">
    <w:abstractNumId w:val="15"/>
  </w:num>
  <w:num w:numId="2" w16cid:durableId="1090659636">
    <w:abstractNumId w:val="11"/>
  </w:num>
  <w:num w:numId="3" w16cid:durableId="1551725214">
    <w:abstractNumId w:val="17"/>
  </w:num>
  <w:num w:numId="4" w16cid:durableId="2037583988">
    <w:abstractNumId w:val="10"/>
  </w:num>
  <w:num w:numId="5" w16cid:durableId="2115200379">
    <w:abstractNumId w:val="13"/>
  </w:num>
  <w:num w:numId="6" w16cid:durableId="1784299331">
    <w:abstractNumId w:val="16"/>
  </w:num>
  <w:num w:numId="7" w16cid:durableId="312223336">
    <w:abstractNumId w:val="14"/>
  </w:num>
  <w:num w:numId="8" w16cid:durableId="1372219668">
    <w:abstractNumId w:val="12"/>
  </w:num>
  <w:num w:numId="9" w16cid:durableId="277759849">
    <w:abstractNumId w:val="9"/>
  </w:num>
  <w:num w:numId="10" w16cid:durableId="772553594">
    <w:abstractNumId w:val="5"/>
  </w:num>
  <w:num w:numId="11" w16cid:durableId="960306544">
    <w:abstractNumId w:val="4"/>
  </w:num>
  <w:num w:numId="12" w16cid:durableId="256989519">
    <w:abstractNumId w:val="7"/>
  </w:num>
  <w:num w:numId="13" w16cid:durableId="1001591507">
    <w:abstractNumId w:val="6"/>
  </w:num>
  <w:num w:numId="14" w16cid:durableId="191184970">
    <w:abstractNumId w:val="8"/>
  </w:num>
  <w:num w:numId="15" w16cid:durableId="173765183">
    <w:abstractNumId w:val="19"/>
  </w:num>
  <w:num w:numId="16" w16cid:durableId="288364061">
    <w:abstractNumId w:val="2"/>
  </w:num>
  <w:num w:numId="17" w16cid:durableId="1320695471">
    <w:abstractNumId w:val="0"/>
  </w:num>
  <w:num w:numId="18" w16cid:durableId="547498682">
    <w:abstractNumId w:val="3"/>
  </w:num>
  <w:num w:numId="19" w16cid:durableId="309602900">
    <w:abstractNumId w:val="18"/>
  </w:num>
  <w:num w:numId="20" w16cid:durableId="165101363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00D9"/>
    <w:rsid w:val="000013CF"/>
    <w:rsid w:val="00002882"/>
    <w:rsid w:val="0000385F"/>
    <w:rsid w:val="00005EFC"/>
    <w:rsid w:val="00006BA7"/>
    <w:rsid w:val="00007744"/>
    <w:rsid w:val="000106D0"/>
    <w:rsid w:val="00012CEF"/>
    <w:rsid w:val="00014248"/>
    <w:rsid w:val="00014633"/>
    <w:rsid w:val="00015F2A"/>
    <w:rsid w:val="000164A6"/>
    <w:rsid w:val="00017858"/>
    <w:rsid w:val="00027142"/>
    <w:rsid w:val="00027959"/>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23D0"/>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A4F"/>
    <w:rsid w:val="00104BF1"/>
    <w:rsid w:val="00106F02"/>
    <w:rsid w:val="001078A8"/>
    <w:rsid w:val="00107904"/>
    <w:rsid w:val="00110111"/>
    <w:rsid w:val="00110B3F"/>
    <w:rsid w:val="001129DE"/>
    <w:rsid w:val="0011369D"/>
    <w:rsid w:val="00113F18"/>
    <w:rsid w:val="0011424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A55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23"/>
    <w:rsid w:val="001E69C1"/>
    <w:rsid w:val="001E7DCD"/>
    <w:rsid w:val="001E7FFA"/>
    <w:rsid w:val="001F0AFC"/>
    <w:rsid w:val="001F3FFB"/>
    <w:rsid w:val="001F470F"/>
    <w:rsid w:val="001F4ACD"/>
    <w:rsid w:val="001F6170"/>
    <w:rsid w:val="001F63D7"/>
    <w:rsid w:val="001F6893"/>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45DF4"/>
    <w:rsid w:val="00250442"/>
    <w:rsid w:val="00250A66"/>
    <w:rsid w:val="002543B0"/>
    <w:rsid w:val="00254EC2"/>
    <w:rsid w:val="00254F6E"/>
    <w:rsid w:val="002550AB"/>
    <w:rsid w:val="0025530A"/>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2465"/>
    <w:rsid w:val="00296D8E"/>
    <w:rsid w:val="002A0772"/>
    <w:rsid w:val="002A6D91"/>
    <w:rsid w:val="002B0601"/>
    <w:rsid w:val="002B10C7"/>
    <w:rsid w:val="002B4E6F"/>
    <w:rsid w:val="002B607A"/>
    <w:rsid w:val="002B6EC9"/>
    <w:rsid w:val="002B7609"/>
    <w:rsid w:val="002B7FEC"/>
    <w:rsid w:val="002C0665"/>
    <w:rsid w:val="002C2C92"/>
    <w:rsid w:val="002C4749"/>
    <w:rsid w:val="002C6317"/>
    <w:rsid w:val="002D07B9"/>
    <w:rsid w:val="002D0C71"/>
    <w:rsid w:val="002D0F04"/>
    <w:rsid w:val="002D31A6"/>
    <w:rsid w:val="002D4A56"/>
    <w:rsid w:val="002D4F50"/>
    <w:rsid w:val="002D75F8"/>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15D0"/>
    <w:rsid w:val="00302D7F"/>
    <w:rsid w:val="00302E05"/>
    <w:rsid w:val="00304C48"/>
    <w:rsid w:val="00304D05"/>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4265F"/>
    <w:rsid w:val="00343A49"/>
    <w:rsid w:val="00346441"/>
    <w:rsid w:val="00346ECC"/>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014"/>
    <w:rsid w:val="003B14AA"/>
    <w:rsid w:val="003B19C7"/>
    <w:rsid w:val="003B25A5"/>
    <w:rsid w:val="003B3120"/>
    <w:rsid w:val="003B3537"/>
    <w:rsid w:val="003B49EA"/>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E6FED"/>
    <w:rsid w:val="003F0964"/>
    <w:rsid w:val="003F18A1"/>
    <w:rsid w:val="003F1D93"/>
    <w:rsid w:val="003F2EB6"/>
    <w:rsid w:val="003F4897"/>
    <w:rsid w:val="003F562A"/>
    <w:rsid w:val="003F6587"/>
    <w:rsid w:val="00400323"/>
    <w:rsid w:val="00402C7D"/>
    <w:rsid w:val="00403A74"/>
    <w:rsid w:val="0040547A"/>
    <w:rsid w:val="00407351"/>
    <w:rsid w:val="00407C2D"/>
    <w:rsid w:val="004106DF"/>
    <w:rsid w:val="00411925"/>
    <w:rsid w:val="00411A71"/>
    <w:rsid w:val="00411C0C"/>
    <w:rsid w:val="004133B5"/>
    <w:rsid w:val="0041399A"/>
    <w:rsid w:val="00414535"/>
    <w:rsid w:val="00420D64"/>
    <w:rsid w:val="0042109F"/>
    <w:rsid w:val="00421CF3"/>
    <w:rsid w:val="00424E85"/>
    <w:rsid w:val="00425BE9"/>
    <w:rsid w:val="00426DAF"/>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74FEA"/>
    <w:rsid w:val="00480E2D"/>
    <w:rsid w:val="004819CF"/>
    <w:rsid w:val="00482432"/>
    <w:rsid w:val="00484349"/>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107"/>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57FA4"/>
    <w:rsid w:val="00563102"/>
    <w:rsid w:val="0056509E"/>
    <w:rsid w:val="00572013"/>
    <w:rsid w:val="005726E8"/>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A6F71"/>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03F5"/>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52EBE"/>
    <w:rsid w:val="0065309B"/>
    <w:rsid w:val="006549EF"/>
    <w:rsid w:val="00655C14"/>
    <w:rsid w:val="00656420"/>
    <w:rsid w:val="00662070"/>
    <w:rsid w:val="0066237A"/>
    <w:rsid w:val="006628A9"/>
    <w:rsid w:val="0066344A"/>
    <w:rsid w:val="00664747"/>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4259"/>
    <w:rsid w:val="00705140"/>
    <w:rsid w:val="007066C5"/>
    <w:rsid w:val="00707C0E"/>
    <w:rsid w:val="00712FFF"/>
    <w:rsid w:val="007142C8"/>
    <w:rsid w:val="0071667B"/>
    <w:rsid w:val="0071792D"/>
    <w:rsid w:val="00717A32"/>
    <w:rsid w:val="00720729"/>
    <w:rsid w:val="007212E2"/>
    <w:rsid w:val="00723DEB"/>
    <w:rsid w:val="00727C89"/>
    <w:rsid w:val="00731AEB"/>
    <w:rsid w:val="00733E8B"/>
    <w:rsid w:val="00733FA8"/>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821F5"/>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D51"/>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168BE"/>
    <w:rsid w:val="00820B4E"/>
    <w:rsid w:val="00822488"/>
    <w:rsid w:val="00823B38"/>
    <w:rsid w:val="00823F1C"/>
    <w:rsid w:val="00824630"/>
    <w:rsid w:val="00824697"/>
    <w:rsid w:val="0082596E"/>
    <w:rsid w:val="00826626"/>
    <w:rsid w:val="00827A30"/>
    <w:rsid w:val="0083046B"/>
    <w:rsid w:val="008318B8"/>
    <w:rsid w:val="00831DDD"/>
    <w:rsid w:val="00832386"/>
    <w:rsid w:val="008329AE"/>
    <w:rsid w:val="008332DA"/>
    <w:rsid w:val="008344C2"/>
    <w:rsid w:val="00834BAC"/>
    <w:rsid w:val="00836D01"/>
    <w:rsid w:val="008372C4"/>
    <w:rsid w:val="008379F3"/>
    <w:rsid w:val="00837EA3"/>
    <w:rsid w:val="008439A0"/>
    <w:rsid w:val="00843BE9"/>
    <w:rsid w:val="00845234"/>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83C"/>
    <w:rsid w:val="00872D7E"/>
    <w:rsid w:val="0087515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3459"/>
    <w:rsid w:val="00903967"/>
    <w:rsid w:val="00904D6D"/>
    <w:rsid w:val="00904EC8"/>
    <w:rsid w:val="00906951"/>
    <w:rsid w:val="00907E41"/>
    <w:rsid w:val="0091187A"/>
    <w:rsid w:val="00912FBC"/>
    <w:rsid w:val="00913BED"/>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874"/>
    <w:rsid w:val="00970E84"/>
    <w:rsid w:val="00971153"/>
    <w:rsid w:val="00977904"/>
    <w:rsid w:val="00981036"/>
    <w:rsid w:val="00981E5F"/>
    <w:rsid w:val="00983846"/>
    <w:rsid w:val="00986E72"/>
    <w:rsid w:val="00990CC8"/>
    <w:rsid w:val="00991205"/>
    <w:rsid w:val="0099227E"/>
    <w:rsid w:val="00993A54"/>
    <w:rsid w:val="009949C5"/>
    <w:rsid w:val="009A19B2"/>
    <w:rsid w:val="009A6C79"/>
    <w:rsid w:val="009B02FC"/>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9F7C77"/>
    <w:rsid w:val="00A02DD3"/>
    <w:rsid w:val="00A04D6C"/>
    <w:rsid w:val="00A04F20"/>
    <w:rsid w:val="00A05022"/>
    <w:rsid w:val="00A05622"/>
    <w:rsid w:val="00A0794C"/>
    <w:rsid w:val="00A1136A"/>
    <w:rsid w:val="00A16250"/>
    <w:rsid w:val="00A17216"/>
    <w:rsid w:val="00A17296"/>
    <w:rsid w:val="00A17D28"/>
    <w:rsid w:val="00A21621"/>
    <w:rsid w:val="00A22457"/>
    <w:rsid w:val="00A22900"/>
    <w:rsid w:val="00A24823"/>
    <w:rsid w:val="00A31E71"/>
    <w:rsid w:val="00A31EC4"/>
    <w:rsid w:val="00A3340E"/>
    <w:rsid w:val="00A35083"/>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684A"/>
    <w:rsid w:val="00A5724F"/>
    <w:rsid w:val="00A6261F"/>
    <w:rsid w:val="00A662A3"/>
    <w:rsid w:val="00A6697F"/>
    <w:rsid w:val="00A7042B"/>
    <w:rsid w:val="00A71C8A"/>
    <w:rsid w:val="00A71ED6"/>
    <w:rsid w:val="00A7277A"/>
    <w:rsid w:val="00A72DD0"/>
    <w:rsid w:val="00A77E76"/>
    <w:rsid w:val="00A80090"/>
    <w:rsid w:val="00A85A64"/>
    <w:rsid w:val="00A900CE"/>
    <w:rsid w:val="00A93118"/>
    <w:rsid w:val="00A9370D"/>
    <w:rsid w:val="00AA3EC5"/>
    <w:rsid w:val="00AA4B39"/>
    <w:rsid w:val="00AA504F"/>
    <w:rsid w:val="00AA512B"/>
    <w:rsid w:val="00AA608B"/>
    <w:rsid w:val="00AA77C0"/>
    <w:rsid w:val="00AB1CD7"/>
    <w:rsid w:val="00AB1F5C"/>
    <w:rsid w:val="00AB38EF"/>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4825"/>
    <w:rsid w:val="00B0539A"/>
    <w:rsid w:val="00B06669"/>
    <w:rsid w:val="00B06F09"/>
    <w:rsid w:val="00B14782"/>
    <w:rsid w:val="00B14B32"/>
    <w:rsid w:val="00B14BA4"/>
    <w:rsid w:val="00B14C9C"/>
    <w:rsid w:val="00B14E05"/>
    <w:rsid w:val="00B162E1"/>
    <w:rsid w:val="00B17156"/>
    <w:rsid w:val="00B17A29"/>
    <w:rsid w:val="00B17D85"/>
    <w:rsid w:val="00B214FD"/>
    <w:rsid w:val="00B21966"/>
    <w:rsid w:val="00B2363C"/>
    <w:rsid w:val="00B252F9"/>
    <w:rsid w:val="00B25977"/>
    <w:rsid w:val="00B271D8"/>
    <w:rsid w:val="00B27C45"/>
    <w:rsid w:val="00B313EB"/>
    <w:rsid w:val="00B315EB"/>
    <w:rsid w:val="00B3198A"/>
    <w:rsid w:val="00B34812"/>
    <w:rsid w:val="00B357AE"/>
    <w:rsid w:val="00B37335"/>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422A"/>
    <w:rsid w:val="00B65BB6"/>
    <w:rsid w:val="00B7048C"/>
    <w:rsid w:val="00B71D8A"/>
    <w:rsid w:val="00B7268A"/>
    <w:rsid w:val="00B73F7D"/>
    <w:rsid w:val="00B743B9"/>
    <w:rsid w:val="00B7599D"/>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2F7D"/>
    <w:rsid w:val="00BF34A7"/>
    <w:rsid w:val="00BF3B14"/>
    <w:rsid w:val="00BF6218"/>
    <w:rsid w:val="00BF75FE"/>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23D5"/>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534"/>
    <w:rsid w:val="00C85B81"/>
    <w:rsid w:val="00C93F76"/>
    <w:rsid w:val="00C960BA"/>
    <w:rsid w:val="00C9655A"/>
    <w:rsid w:val="00C96FCA"/>
    <w:rsid w:val="00C9754D"/>
    <w:rsid w:val="00C975DF"/>
    <w:rsid w:val="00CA5D84"/>
    <w:rsid w:val="00CB2C50"/>
    <w:rsid w:val="00CC1960"/>
    <w:rsid w:val="00CC5678"/>
    <w:rsid w:val="00CE1CF3"/>
    <w:rsid w:val="00CE70F3"/>
    <w:rsid w:val="00CE7659"/>
    <w:rsid w:val="00CF0E18"/>
    <w:rsid w:val="00CF29A4"/>
    <w:rsid w:val="00CF2F2E"/>
    <w:rsid w:val="00CF624D"/>
    <w:rsid w:val="00CF683F"/>
    <w:rsid w:val="00CF6E34"/>
    <w:rsid w:val="00D01203"/>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1BF7"/>
    <w:rsid w:val="00D3478B"/>
    <w:rsid w:val="00D35E12"/>
    <w:rsid w:val="00D36EDF"/>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30"/>
    <w:rsid w:val="00D67099"/>
    <w:rsid w:val="00D71939"/>
    <w:rsid w:val="00D720EA"/>
    <w:rsid w:val="00D72D27"/>
    <w:rsid w:val="00D73317"/>
    <w:rsid w:val="00D743C8"/>
    <w:rsid w:val="00D743DA"/>
    <w:rsid w:val="00D744B5"/>
    <w:rsid w:val="00D745B1"/>
    <w:rsid w:val="00D753F3"/>
    <w:rsid w:val="00D9045B"/>
    <w:rsid w:val="00D90EA9"/>
    <w:rsid w:val="00D9136D"/>
    <w:rsid w:val="00D941C3"/>
    <w:rsid w:val="00D94A84"/>
    <w:rsid w:val="00D94A99"/>
    <w:rsid w:val="00D95324"/>
    <w:rsid w:val="00D95936"/>
    <w:rsid w:val="00DA0390"/>
    <w:rsid w:val="00DA1940"/>
    <w:rsid w:val="00DA1EE0"/>
    <w:rsid w:val="00DA3C3C"/>
    <w:rsid w:val="00DA7149"/>
    <w:rsid w:val="00DA7A8E"/>
    <w:rsid w:val="00DB05EC"/>
    <w:rsid w:val="00DB1668"/>
    <w:rsid w:val="00DB166E"/>
    <w:rsid w:val="00DB3D8C"/>
    <w:rsid w:val="00DB43B8"/>
    <w:rsid w:val="00DB7BD1"/>
    <w:rsid w:val="00DB7C8A"/>
    <w:rsid w:val="00DC1504"/>
    <w:rsid w:val="00DC252A"/>
    <w:rsid w:val="00DC2DC5"/>
    <w:rsid w:val="00DD35E7"/>
    <w:rsid w:val="00DD50D7"/>
    <w:rsid w:val="00DD5486"/>
    <w:rsid w:val="00DD650E"/>
    <w:rsid w:val="00DD7968"/>
    <w:rsid w:val="00DE0B7E"/>
    <w:rsid w:val="00DE1418"/>
    <w:rsid w:val="00DE2205"/>
    <w:rsid w:val="00DE421E"/>
    <w:rsid w:val="00DE5454"/>
    <w:rsid w:val="00DE61D0"/>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4CC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84607"/>
    <w:rsid w:val="00E91546"/>
    <w:rsid w:val="00E91678"/>
    <w:rsid w:val="00E9206E"/>
    <w:rsid w:val="00E93438"/>
    <w:rsid w:val="00E93F64"/>
    <w:rsid w:val="00E94CE9"/>
    <w:rsid w:val="00E96737"/>
    <w:rsid w:val="00EA0668"/>
    <w:rsid w:val="00EA1F53"/>
    <w:rsid w:val="00EA4376"/>
    <w:rsid w:val="00EA5D7F"/>
    <w:rsid w:val="00EA70DC"/>
    <w:rsid w:val="00EB01FF"/>
    <w:rsid w:val="00EB06C6"/>
    <w:rsid w:val="00EB1B47"/>
    <w:rsid w:val="00EB46E1"/>
    <w:rsid w:val="00EB7BD6"/>
    <w:rsid w:val="00EC0243"/>
    <w:rsid w:val="00EC20FD"/>
    <w:rsid w:val="00EC2EF8"/>
    <w:rsid w:val="00EC3DAC"/>
    <w:rsid w:val="00EC42FF"/>
    <w:rsid w:val="00EC553B"/>
    <w:rsid w:val="00EC5A73"/>
    <w:rsid w:val="00EC6272"/>
    <w:rsid w:val="00ED3B7C"/>
    <w:rsid w:val="00ED3D0C"/>
    <w:rsid w:val="00ED3E6A"/>
    <w:rsid w:val="00ED4AEF"/>
    <w:rsid w:val="00ED4C04"/>
    <w:rsid w:val="00ED570E"/>
    <w:rsid w:val="00ED5CFE"/>
    <w:rsid w:val="00ED738C"/>
    <w:rsid w:val="00EE005A"/>
    <w:rsid w:val="00EE05CF"/>
    <w:rsid w:val="00EE10AE"/>
    <w:rsid w:val="00EE2A80"/>
    <w:rsid w:val="00EE2B31"/>
    <w:rsid w:val="00EE2DA2"/>
    <w:rsid w:val="00EE4290"/>
    <w:rsid w:val="00EE5868"/>
    <w:rsid w:val="00EE589E"/>
    <w:rsid w:val="00EE76D0"/>
    <w:rsid w:val="00EF1185"/>
    <w:rsid w:val="00EF22D4"/>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1B66"/>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3255"/>
    <w:rsid w:val="00F866B0"/>
    <w:rsid w:val="00F869EF"/>
    <w:rsid w:val="00F86BE4"/>
    <w:rsid w:val="00F86C7B"/>
    <w:rsid w:val="00F86D61"/>
    <w:rsid w:val="00F905B6"/>
    <w:rsid w:val="00F90B31"/>
    <w:rsid w:val="00F90F05"/>
    <w:rsid w:val="00F914B2"/>
    <w:rsid w:val="00F926B9"/>
    <w:rsid w:val="00F9541D"/>
    <w:rsid w:val="00FA0403"/>
    <w:rsid w:val="00FA0990"/>
    <w:rsid w:val="00FA27CA"/>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table" w:styleId="PlainTable2">
    <w:name w:val="Plain Table 2"/>
    <w:basedOn w:val="TableNormal"/>
    <w:uiPriority w:val="42"/>
    <w:rsid w:val="00C85534"/>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CC56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053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812154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amrofarnita2.blogspot.com/2016/12/filosofi-pembuatan-tahu.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2.tmp"/><Relationship Id="rId19"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CDBB-A409-42C9-8A71-C0069DB6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6992</Words>
  <Characters>46224</Characters>
  <Application>Microsoft Office Word</Application>
  <DocSecurity>0</DocSecurity>
  <Lines>840</Lines>
  <Paragraphs>223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52993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riana irawati</cp:lastModifiedBy>
  <cp:revision>2</cp:revision>
  <cp:lastPrinted>2022-11-27T03:22:00Z</cp:lastPrinted>
  <dcterms:created xsi:type="dcterms:W3CDTF">2022-11-30T08:21:00Z</dcterms:created>
  <dcterms:modified xsi:type="dcterms:W3CDTF">2022-11-30T08:21:00Z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12589785-363d-3777-acae-6a88bbc62650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y fmtid="{D5CDD505-2E9C-101B-9397-08002B2CF9AE}" pid="25" name="GrammarlyDocumentId">
    <vt:lpwstr>c0cdc9c0e3d39d1f1dde8c046dc91fa4c55731e05ced7652f76e6a789b9aadc5</vt:lpwstr>
  </property>
</Properties>
</file>